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70" w:rsidRDefault="009C78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B5670">
        <w:rPr>
          <w:rFonts w:ascii="Arial" w:hAnsi="Arial" w:cs="Arial"/>
          <w:b/>
        </w:rPr>
        <w:t>nformovaný souhlas pacienta (zákonného zástupce pacienta)</w:t>
      </w:r>
    </w:p>
    <w:p w:rsidR="008B5670" w:rsidRDefault="008B5670" w:rsidP="009C783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terapií otevřenými zářiči aplikovanými nitrožilně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284"/>
        <w:gridCol w:w="2463"/>
        <w:gridCol w:w="1469"/>
        <w:gridCol w:w="309"/>
        <w:gridCol w:w="2310"/>
      </w:tblGrid>
      <w:tr w:rsidR="008B5670" w:rsidTr="009C7833">
        <w:trPr>
          <w:trHeight w:val="47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670" w:rsidTr="009C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670" w:rsidTr="009C7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8B5670" w:rsidRDefault="008B5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551" w:type="dxa"/>
            <w:gridSpan w:val="4"/>
            <w:tcBorders>
              <w:left w:val="nil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670" w:rsidTr="009C7833">
        <w:trPr>
          <w:trHeight w:val="473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670" w:rsidRDefault="008B5670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8B5670">
        <w:trPr>
          <w:trHeight w:val="596"/>
        </w:trPr>
        <w:tc>
          <w:tcPr>
            <w:tcW w:w="10089" w:type="dxa"/>
            <w:vAlign w:val="center"/>
          </w:tcPr>
          <w:p w:rsidR="008B5670" w:rsidRDefault="008B567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8B5670" w:rsidRDefault="008B5670" w:rsidP="009C78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Léčba otevřenými zářiči</w:t>
            </w:r>
          </w:p>
        </w:tc>
      </w:tr>
    </w:tbl>
    <w:p w:rsidR="008B5670" w:rsidRDefault="008B5670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8B5670">
        <w:trPr>
          <w:trHeight w:val="707"/>
        </w:trPr>
        <w:tc>
          <w:tcPr>
            <w:tcW w:w="10061" w:type="dxa"/>
            <w:vAlign w:val="center"/>
          </w:tcPr>
          <w:p w:rsidR="008B5670" w:rsidRDefault="008B567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8B5670" w:rsidRDefault="008B5670">
            <w:pPr>
              <w:spacing w:before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3792">
              <w:rPr>
                <w:rFonts w:ascii="Arial" w:hAnsi="Arial" w:cs="Arial"/>
                <w:sz w:val="20"/>
                <w:szCs w:val="22"/>
              </w:rPr>
              <w:t>Cílem léčby je intenzivní ozáření patologicky změněné tkáně.</w:t>
            </w:r>
          </w:p>
        </w:tc>
      </w:tr>
    </w:tbl>
    <w:p w:rsidR="008B5670" w:rsidRDefault="008B5670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8B5670">
        <w:trPr>
          <w:trHeight w:val="1658"/>
        </w:trPr>
        <w:tc>
          <w:tcPr>
            <w:tcW w:w="10061" w:type="dxa"/>
            <w:vAlign w:val="center"/>
          </w:tcPr>
          <w:p w:rsidR="008B5670" w:rsidRDefault="008B5670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8B5670" w:rsidRPr="00133792" w:rsidRDefault="008B5670">
            <w:pPr>
              <w:spacing w:before="6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133792">
              <w:rPr>
                <w:rFonts w:ascii="Arial" w:hAnsi="Arial" w:cs="Arial"/>
                <w:sz w:val="20"/>
                <w:szCs w:val="22"/>
              </w:rPr>
              <w:t xml:space="preserve">Radiofarmakum je aplikováno nitrožilně a následně dochází k jeho cílenému vychytávání v patologické tkáni. Atomy radioizotopu vyzařují intenzivně působící záření s doletem několika milimetrů – dochází tedy k cílenému poškození patologické tkáně. Radiofarmakum se ve zbytku těla vychytává méně – léčba je proto cíleně zaměřena na patologický proces.  </w:t>
            </w:r>
          </w:p>
          <w:p w:rsidR="008B5670" w:rsidRDefault="008B56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792">
              <w:rPr>
                <w:rFonts w:ascii="Arial" w:hAnsi="Arial" w:cs="Arial"/>
                <w:sz w:val="20"/>
                <w:szCs w:val="22"/>
              </w:rPr>
              <w:t>S pravidly radiační hygieny po aplikaci radiofarmaka je pacient písemně seznámen.</w:t>
            </w:r>
          </w:p>
        </w:tc>
      </w:tr>
    </w:tbl>
    <w:p w:rsidR="008B5670" w:rsidRDefault="008B5670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0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89"/>
      </w:tblGrid>
      <w:tr w:rsidR="008B5670" w:rsidTr="00D16437">
        <w:trPr>
          <w:trHeight w:val="861"/>
        </w:trPr>
        <w:tc>
          <w:tcPr>
            <w:tcW w:w="10089" w:type="dxa"/>
            <w:vAlign w:val="center"/>
          </w:tcPr>
          <w:p w:rsidR="008B5670" w:rsidRDefault="008B5670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8B5670" w:rsidRDefault="008B5670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3792">
              <w:rPr>
                <w:rFonts w:ascii="Arial" w:hAnsi="Arial" w:cs="Arial"/>
                <w:sz w:val="20"/>
                <w:szCs w:val="22"/>
              </w:rPr>
              <w:t>Cílem terapie je intenzivní ozáření patologicky změněné tkáně, která působí pacientovi potíže. Toto ozáření má za cíl tuto tkáň poškodit a mírnit potíže pacienta.</w:t>
            </w:r>
          </w:p>
        </w:tc>
      </w:tr>
    </w:tbl>
    <w:p w:rsidR="008B5670" w:rsidRDefault="008B5670">
      <w:pPr>
        <w:rPr>
          <w:rFonts w:ascii="Arial" w:hAnsi="Arial" w:cs="Arial"/>
          <w:b/>
          <w:sz w:val="6"/>
          <w:szCs w:val="6"/>
          <w:u w:val="single"/>
        </w:rPr>
      </w:pPr>
    </w:p>
    <w:p w:rsidR="008B5670" w:rsidRDefault="008B5670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100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89"/>
      </w:tblGrid>
      <w:tr w:rsidR="008B5670" w:rsidTr="00D16437">
        <w:trPr>
          <w:trHeight w:val="905"/>
        </w:trPr>
        <w:tc>
          <w:tcPr>
            <w:tcW w:w="10089" w:type="dxa"/>
            <w:vAlign w:val="center"/>
          </w:tcPr>
          <w:p w:rsidR="008B5670" w:rsidRDefault="008B5670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8B5670" w:rsidRDefault="008B567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792">
              <w:rPr>
                <w:rFonts w:ascii="Arial" w:hAnsi="Arial" w:cs="Arial"/>
                <w:sz w:val="20"/>
                <w:szCs w:val="22"/>
              </w:rPr>
              <w:t>Alternativou bývá zevní ozáření, chemoterapie, případně léčba léky tlumícími bolest. Při volbě terapie otevřenými zářiči se indikující lékař rozhoduje na základě zvážení předpokládaného efektu terapie.</w:t>
            </w:r>
          </w:p>
        </w:tc>
      </w:tr>
    </w:tbl>
    <w:p w:rsidR="008B5670" w:rsidRDefault="008B5670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8B5670">
        <w:trPr>
          <w:trHeight w:val="931"/>
        </w:trPr>
        <w:tc>
          <w:tcPr>
            <w:tcW w:w="10061" w:type="dxa"/>
            <w:vAlign w:val="center"/>
          </w:tcPr>
          <w:p w:rsidR="008B5670" w:rsidRDefault="008B5670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8B5670" w:rsidRDefault="008B5670" w:rsidP="0049146E">
            <w:pPr>
              <w:pStyle w:val="Zkladntext2"/>
              <w:spacing w:before="60" w:after="0" w:line="240" w:lineRule="auto"/>
              <w:jc w:val="both"/>
              <w:rPr>
                <w:rFonts w:ascii="Arial" w:hAnsi="Arial" w:cs="Arial"/>
                <w:b/>
                <w:color w:val="800000"/>
                <w:sz w:val="22"/>
                <w:szCs w:val="22"/>
                <w:u w:val="single"/>
              </w:rPr>
            </w:pPr>
            <w:r w:rsidRPr="00133792">
              <w:rPr>
                <w:rFonts w:ascii="Arial" w:hAnsi="Arial" w:cs="Arial"/>
                <w:sz w:val="20"/>
                <w:szCs w:val="22"/>
              </w:rPr>
              <w:t>Radiační zátěž spojená s tímto vyšetřením je obdobná jako u většiny radiodiagnostických postupů. Riziko alergické reakce je extrémně nízké.</w:t>
            </w:r>
          </w:p>
        </w:tc>
      </w:tr>
    </w:tbl>
    <w:p w:rsidR="008B5670" w:rsidRDefault="008B5670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1"/>
      </w:tblGrid>
      <w:tr w:rsidR="008B5670">
        <w:trPr>
          <w:trHeight w:val="666"/>
        </w:trPr>
        <w:tc>
          <w:tcPr>
            <w:tcW w:w="10061" w:type="dxa"/>
            <w:vAlign w:val="center"/>
          </w:tcPr>
          <w:p w:rsidR="008B5670" w:rsidRDefault="008B5670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8B5670" w:rsidRDefault="008B5670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133792">
              <w:rPr>
                <w:rFonts w:ascii="Arial" w:hAnsi="Arial" w:cs="Arial"/>
                <w:sz w:val="20"/>
                <w:szCs w:val="22"/>
              </w:rPr>
              <w:t>Po terapii může dojít k dočasnému poklesu počtu krvinek.</w:t>
            </w:r>
          </w:p>
        </w:tc>
      </w:tr>
    </w:tbl>
    <w:p w:rsidR="008B5670" w:rsidRDefault="008B5670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3"/>
      </w:tblGrid>
      <w:tr w:rsidR="008B5670" w:rsidTr="009C7833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10023" w:type="dxa"/>
            <w:vAlign w:val="center"/>
          </w:tcPr>
          <w:p w:rsidR="008B5670" w:rsidRDefault="008B5670" w:rsidP="009C7833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8B5670" w:rsidRDefault="008B5670" w:rsidP="0066325D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33792">
              <w:rPr>
                <w:rFonts w:ascii="Arial" w:hAnsi="Arial" w:cs="Arial"/>
                <w:bCs/>
                <w:sz w:val="20"/>
                <w:szCs w:val="22"/>
              </w:rPr>
              <w:t>Váš pobyt s rodinnými příslušníky není z důvodu radiační zátěže omezen (</w:t>
            </w:r>
            <w:r w:rsidRPr="00133792">
              <w:rPr>
                <w:rFonts w:ascii="Arial" w:hAnsi="Arial" w:cs="Arial"/>
                <w:sz w:val="20"/>
                <w:szCs w:val="22"/>
              </w:rPr>
              <w:t xml:space="preserve">je vhodné  oddálit - v řádu několika </w:t>
            </w:r>
            <w:r w:rsidR="0066325D" w:rsidRPr="00133792">
              <w:rPr>
                <w:rFonts w:ascii="Arial" w:hAnsi="Arial" w:cs="Arial"/>
                <w:sz w:val="20"/>
                <w:szCs w:val="22"/>
              </w:rPr>
              <w:t xml:space="preserve">dní </w:t>
            </w:r>
            <w:r w:rsidRPr="00133792">
              <w:rPr>
                <w:rFonts w:ascii="Arial" w:hAnsi="Arial" w:cs="Arial"/>
                <w:sz w:val="20"/>
                <w:szCs w:val="22"/>
              </w:rPr>
              <w:t>- kontakt s dětmi a těhotnými ženami). V případě inkontinentních, zvracejících pacientů apod. je nutné potřísněné pleny nebo jiné materiá</w:t>
            </w:r>
            <w:r w:rsidRPr="00133792">
              <w:rPr>
                <w:rFonts w:ascii="Arial" w:hAnsi="Arial" w:cs="Arial"/>
                <w:sz w:val="20"/>
                <w:szCs w:val="22"/>
              </w:rPr>
              <w:softHyphen/>
              <w:t xml:space="preserve">ly skladovat </w:t>
            </w:r>
            <w:r w:rsidR="0066325D" w:rsidRPr="00133792">
              <w:rPr>
                <w:rFonts w:ascii="Arial" w:hAnsi="Arial" w:cs="Arial"/>
                <w:sz w:val="20"/>
                <w:szCs w:val="22"/>
              </w:rPr>
              <w:t xml:space="preserve">2 týdny </w:t>
            </w:r>
            <w:r w:rsidRPr="00133792">
              <w:rPr>
                <w:rFonts w:ascii="Arial" w:hAnsi="Arial" w:cs="Arial"/>
                <w:sz w:val="20"/>
                <w:szCs w:val="22"/>
              </w:rPr>
              <w:t>v igelitovém pytli mimo obytné prostory (např. ve sklepě, garáži) a poté lze materiál vyhodit nebo vyprat.</w:t>
            </w:r>
          </w:p>
        </w:tc>
      </w:tr>
    </w:tbl>
    <w:p w:rsidR="008B5670" w:rsidRDefault="008B5670" w:rsidP="00D16437">
      <w:pPr>
        <w:spacing w:before="120" w:after="6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133792" w:rsidTr="00AB2D82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3792" w:rsidRDefault="00133792" w:rsidP="00133792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D16437" w:rsidRPr="00D16437" w:rsidRDefault="00D1643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1"/>
        <w:gridCol w:w="588"/>
        <w:gridCol w:w="462"/>
      </w:tblGrid>
      <w:tr w:rsidR="008B5670" w:rsidTr="009C7833">
        <w:trPr>
          <w:trHeight w:val="393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670" w:rsidRDefault="008B5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5670" w:rsidRDefault="008B5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B5670" w:rsidTr="009C7833">
        <w:trPr>
          <w:trHeight w:val="393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670" w:rsidRDefault="008B5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5670" w:rsidRDefault="008B5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B5670" w:rsidTr="00D1643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524"/>
        </w:trPr>
        <w:tc>
          <w:tcPr>
            <w:tcW w:w="9011" w:type="dxa"/>
            <w:tcBorders>
              <w:top w:val="dotted" w:sz="4" w:space="0" w:color="auto"/>
            </w:tcBorders>
            <w:vAlign w:val="center"/>
          </w:tcPr>
          <w:p w:rsidR="008B5670" w:rsidRDefault="008B567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9C783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8B5670" w:rsidRDefault="008B5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</w:tcBorders>
            <w:vAlign w:val="center"/>
          </w:tcPr>
          <w:p w:rsidR="008B5670" w:rsidRDefault="008B5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9C7833" w:rsidRDefault="009C7833"/>
    <w:p w:rsidR="009C7833" w:rsidRDefault="009C78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8B5670" w:rsidTr="00D16437">
        <w:trPr>
          <w:trHeight w:val="750"/>
        </w:trPr>
        <w:tc>
          <w:tcPr>
            <w:tcW w:w="9011" w:type="dxa"/>
            <w:vAlign w:val="center"/>
          </w:tcPr>
          <w:p w:rsidR="008B5670" w:rsidRDefault="008B5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8B5670" w:rsidRDefault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8B5670" w:rsidRDefault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B5670">
        <w:trPr>
          <w:trHeight w:val="520"/>
        </w:trPr>
        <w:tc>
          <w:tcPr>
            <w:tcW w:w="9011" w:type="dxa"/>
            <w:vAlign w:val="center"/>
          </w:tcPr>
          <w:p w:rsidR="008B5670" w:rsidRDefault="008B56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9C783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8B5670" w:rsidRDefault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8B5670" w:rsidRDefault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B5670" w:rsidTr="009C7833">
        <w:trPr>
          <w:trHeight w:val="737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8B5670" w:rsidRDefault="008B5670" w:rsidP="009C78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9C7833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9C783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8B5670" w:rsidRDefault="008B5670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8B5670" w:rsidTr="009C7833">
        <w:trPr>
          <w:trHeight w:val="397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5670" w:rsidRDefault="008B56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8B5670" w:rsidTr="00D16437">
        <w:trPr>
          <w:trHeight w:val="735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670" w:rsidRDefault="008B5670" w:rsidP="009C7833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B5670" w:rsidTr="00D16437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670" w:rsidRDefault="008B5670" w:rsidP="009C7833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8B5670" w:rsidTr="00D16437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670" w:rsidRDefault="008B5670" w:rsidP="009C7833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5670" w:rsidRDefault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33792" w:rsidTr="00133792">
        <w:trPr>
          <w:trHeight w:val="518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792" w:rsidRPr="005830BB" w:rsidRDefault="00133792" w:rsidP="00AB2D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792" w:rsidRDefault="00133792" w:rsidP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3792" w:rsidRDefault="00133792" w:rsidP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33792" w:rsidTr="00133792">
        <w:trPr>
          <w:trHeight w:val="696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33792" w:rsidRPr="005830BB" w:rsidRDefault="00133792" w:rsidP="00AB2D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33792" w:rsidRDefault="00133792" w:rsidP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33792" w:rsidRDefault="00133792" w:rsidP="008B56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8B5670" w:rsidRDefault="008B5670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180"/>
        <w:gridCol w:w="2181"/>
        <w:gridCol w:w="5686"/>
      </w:tblGrid>
      <w:tr w:rsidR="00133792" w:rsidTr="009C7833">
        <w:trPr>
          <w:trHeight w:val="397"/>
        </w:trPr>
        <w:tc>
          <w:tcPr>
            <w:tcW w:w="2180" w:type="dxa"/>
            <w:vAlign w:val="center"/>
          </w:tcPr>
          <w:p w:rsidR="00133792" w:rsidRDefault="00133792" w:rsidP="00133792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Datum:</w:t>
            </w:r>
          </w:p>
        </w:tc>
        <w:tc>
          <w:tcPr>
            <w:tcW w:w="2181" w:type="dxa"/>
            <w:vAlign w:val="center"/>
          </w:tcPr>
          <w:p w:rsidR="00133792" w:rsidRDefault="00133792" w:rsidP="00133792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686" w:type="dxa"/>
            <w:vAlign w:val="center"/>
          </w:tcPr>
          <w:p w:rsidR="00133792" w:rsidRPr="00120F18" w:rsidRDefault="00133792" w:rsidP="00133792">
            <w:pPr>
              <w:pStyle w:val="Zkladntext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F18">
              <w:rPr>
                <w:rFonts w:ascii="Arial" w:hAnsi="Arial" w:cs="Arial"/>
                <w:sz w:val="20"/>
                <w:szCs w:val="20"/>
              </w:rPr>
              <w:t xml:space="preserve">Podpis pacienta </w:t>
            </w:r>
            <w:r w:rsidRPr="000E5F69">
              <w:rPr>
                <w:rFonts w:ascii="Arial" w:hAnsi="Arial" w:cs="Arial"/>
                <w:b w:val="0"/>
                <w:sz w:val="20"/>
                <w:szCs w:val="20"/>
              </w:rPr>
              <w:t>nebo zákonného zástupce (opatrovníka)</w:t>
            </w:r>
          </w:p>
        </w:tc>
      </w:tr>
      <w:tr w:rsidR="00133792" w:rsidTr="009C7833">
        <w:trPr>
          <w:trHeight w:val="737"/>
        </w:trPr>
        <w:tc>
          <w:tcPr>
            <w:tcW w:w="2180" w:type="dxa"/>
          </w:tcPr>
          <w:p w:rsidR="00133792" w:rsidRDefault="00133792" w:rsidP="0013379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</w:tcPr>
          <w:p w:rsidR="00133792" w:rsidRDefault="00133792" w:rsidP="0013379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686" w:type="dxa"/>
          </w:tcPr>
          <w:p w:rsidR="00133792" w:rsidRDefault="00133792" w:rsidP="0013379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B5670" w:rsidRDefault="008B5670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8B5670">
        <w:trPr>
          <w:trHeight w:val="359"/>
        </w:trPr>
        <w:tc>
          <w:tcPr>
            <w:tcW w:w="5148" w:type="dxa"/>
            <w:vAlign w:val="center"/>
          </w:tcPr>
          <w:p w:rsidR="008B5670" w:rsidRDefault="008B5670" w:rsidP="009C783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C7833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</w:t>
            </w:r>
            <w:r w:rsidR="009C7833">
              <w:rPr>
                <w:rFonts w:ascii="Arial" w:hAnsi="Arial" w:cs="Arial"/>
                <w:b w:val="0"/>
                <w:sz w:val="20"/>
                <w:szCs w:val="20"/>
              </w:rPr>
              <w:t xml:space="preserve"> který podal informaci o přípravě a průběhu</w:t>
            </w:r>
          </w:p>
        </w:tc>
        <w:tc>
          <w:tcPr>
            <w:tcW w:w="4899" w:type="dxa"/>
            <w:vAlign w:val="center"/>
          </w:tcPr>
          <w:p w:rsidR="008B5670" w:rsidRDefault="008B5670" w:rsidP="009C783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9C7833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9C7833">
              <w:rPr>
                <w:rFonts w:ascii="Arial" w:hAnsi="Arial" w:cs="Arial"/>
                <w:b w:val="0"/>
                <w:sz w:val="20"/>
                <w:szCs w:val="20"/>
              </w:rPr>
              <w:t xml:space="preserve"> který podal informaci o přípravě a průběhu</w:t>
            </w:r>
          </w:p>
        </w:tc>
      </w:tr>
      <w:tr w:rsidR="008B5670" w:rsidTr="009C7833">
        <w:trPr>
          <w:trHeight w:val="737"/>
        </w:trPr>
        <w:tc>
          <w:tcPr>
            <w:tcW w:w="5148" w:type="dxa"/>
          </w:tcPr>
          <w:p w:rsidR="008B5670" w:rsidRDefault="008B5670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8B5670" w:rsidRDefault="008B5670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B5670" w:rsidRDefault="008B5670">
      <w:pPr>
        <w:tabs>
          <w:tab w:val="left" w:pos="703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8B5670" w:rsidRDefault="008B5670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6"/>
      </w:tblGrid>
      <w:tr w:rsidR="009B4295" w:rsidTr="008D2E53">
        <w:trPr>
          <w:trHeight w:val="841"/>
        </w:trPr>
        <w:tc>
          <w:tcPr>
            <w:tcW w:w="3652" w:type="dxa"/>
            <w:vAlign w:val="center"/>
          </w:tcPr>
          <w:p w:rsidR="009B4295" w:rsidRDefault="009B4295" w:rsidP="008D2E5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05071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9B4295" w:rsidRDefault="009B4295" w:rsidP="008D2E5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A05071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9B4295" w:rsidRDefault="009B4295" w:rsidP="008D2E5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6" w:type="dxa"/>
            <w:vAlign w:val="center"/>
          </w:tcPr>
          <w:p w:rsidR="009B4295" w:rsidRDefault="009B4295" w:rsidP="008D2E53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9B4295" w:rsidTr="008D2E53">
        <w:trPr>
          <w:trHeight w:val="851"/>
        </w:trPr>
        <w:tc>
          <w:tcPr>
            <w:tcW w:w="3652" w:type="dxa"/>
          </w:tcPr>
          <w:p w:rsidR="009B4295" w:rsidRDefault="009B4295" w:rsidP="008D2E53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B4295" w:rsidRDefault="009B4295" w:rsidP="008D2E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B4295" w:rsidRDefault="009B4295" w:rsidP="008D2E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4295" w:rsidRDefault="009B4295" w:rsidP="008D2E53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16437" w:rsidRDefault="00D16437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133792" w:rsidTr="00AB2D82">
        <w:trPr>
          <w:trHeight w:val="520"/>
        </w:trPr>
        <w:tc>
          <w:tcPr>
            <w:tcW w:w="10047" w:type="dxa"/>
            <w:gridSpan w:val="4"/>
            <w:vAlign w:val="center"/>
          </w:tcPr>
          <w:p w:rsidR="00133792" w:rsidRDefault="00133792" w:rsidP="00AB2D82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133792" w:rsidTr="00AB2D82">
        <w:trPr>
          <w:trHeight w:val="740"/>
        </w:trPr>
        <w:tc>
          <w:tcPr>
            <w:tcW w:w="10047" w:type="dxa"/>
            <w:gridSpan w:val="4"/>
          </w:tcPr>
          <w:p w:rsidR="00133792" w:rsidRDefault="00133792" w:rsidP="00AB2D82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33792" w:rsidTr="00AB2D82">
        <w:trPr>
          <w:trHeight w:val="330"/>
        </w:trPr>
        <w:tc>
          <w:tcPr>
            <w:tcW w:w="10047" w:type="dxa"/>
            <w:gridSpan w:val="4"/>
            <w:vAlign w:val="center"/>
          </w:tcPr>
          <w:p w:rsidR="00133792" w:rsidRDefault="00133792" w:rsidP="00AB2D82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133792" w:rsidTr="00AB2D82">
        <w:trPr>
          <w:trHeight w:val="919"/>
        </w:trPr>
        <w:tc>
          <w:tcPr>
            <w:tcW w:w="10047" w:type="dxa"/>
            <w:gridSpan w:val="4"/>
          </w:tcPr>
          <w:p w:rsidR="00133792" w:rsidRDefault="00133792" w:rsidP="00AB2D8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3792" w:rsidTr="00AB2D82">
        <w:trPr>
          <w:trHeight w:val="505"/>
        </w:trPr>
        <w:tc>
          <w:tcPr>
            <w:tcW w:w="3510" w:type="dxa"/>
            <w:vAlign w:val="center"/>
          </w:tcPr>
          <w:p w:rsidR="00133792" w:rsidRPr="00DC238E" w:rsidRDefault="00133792" w:rsidP="00AB2D82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133792" w:rsidRPr="00DC238E" w:rsidRDefault="00133792" w:rsidP="00AB2D82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133792" w:rsidRPr="00DC238E" w:rsidRDefault="00133792" w:rsidP="00AB2D82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859" w:type="dxa"/>
            <w:vAlign w:val="center"/>
          </w:tcPr>
          <w:p w:rsidR="00133792" w:rsidRPr="00DC238E" w:rsidRDefault="00133792" w:rsidP="00AB2D82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133792" w:rsidTr="00AB2D82">
        <w:trPr>
          <w:trHeight w:val="585"/>
        </w:trPr>
        <w:tc>
          <w:tcPr>
            <w:tcW w:w="3510" w:type="dxa"/>
          </w:tcPr>
          <w:p w:rsidR="00133792" w:rsidRDefault="00133792" w:rsidP="00AB2D82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133792" w:rsidRDefault="00133792" w:rsidP="00AB2D8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33792" w:rsidRDefault="00133792" w:rsidP="00AB2D8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133792" w:rsidRDefault="00133792" w:rsidP="00AB2D82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B5670" w:rsidRDefault="008B5670">
      <w:pPr>
        <w:rPr>
          <w:sz w:val="6"/>
          <w:szCs w:val="6"/>
        </w:rPr>
      </w:pPr>
    </w:p>
    <w:sectPr w:rsidR="008B5670" w:rsidSect="00D16437">
      <w:footerReference w:type="default" r:id="rId7"/>
      <w:headerReference w:type="first" r:id="rId8"/>
      <w:pgSz w:w="11906" w:h="16838" w:code="9"/>
      <w:pgMar w:top="454" w:right="851" w:bottom="45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A7" w:rsidRDefault="00661FA7">
      <w:pPr>
        <w:pStyle w:val="Zhlav"/>
      </w:pPr>
      <w:r>
        <w:separator/>
      </w:r>
    </w:p>
  </w:endnote>
  <w:endnote w:type="continuationSeparator" w:id="0">
    <w:p w:rsidR="00661FA7" w:rsidRDefault="00661FA7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59" w:rsidRDefault="0008395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 terapií otevřenými zářiči (Fm-L009-001-KNM-023)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77184B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77184B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A7" w:rsidRDefault="00661FA7">
      <w:pPr>
        <w:pStyle w:val="Zhlav"/>
      </w:pPr>
      <w:r>
        <w:separator/>
      </w:r>
    </w:p>
  </w:footnote>
  <w:footnote w:type="continuationSeparator" w:id="0">
    <w:p w:rsidR="00661FA7" w:rsidRDefault="00661FA7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2947"/>
      <w:gridCol w:w="4820"/>
      <w:gridCol w:w="2284"/>
    </w:tblGrid>
    <w:tr w:rsidR="00083959" w:rsidTr="009C7833">
      <w:trPr>
        <w:cantSplit/>
        <w:trHeight w:val="719"/>
      </w:trPr>
      <w:tc>
        <w:tcPr>
          <w:tcW w:w="2947" w:type="dxa"/>
        </w:tcPr>
        <w:p w:rsidR="00083959" w:rsidRDefault="0077184B" w:rsidP="00D16437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083959" w:rsidRPr="009C7833" w:rsidRDefault="00083959" w:rsidP="009C7833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083959" w:rsidRDefault="00083959" w:rsidP="00133792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Fm-L009-001-KNM-023</w:t>
          </w:r>
        </w:p>
      </w:tc>
    </w:tr>
    <w:tr w:rsidR="00133792" w:rsidTr="00AB2D82">
      <w:trPr>
        <w:cantSplit/>
        <w:trHeight w:val="532"/>
      </w:trPr>
      <w:tc>
        <w:tcPr>
          <w:tcW w:w="2947" w:type="dxa"/>
        </w:tcPr>
        <w:p w:rsidR="00133792" w:rsidRDefault="00133792" w:rsidP="00133792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185/6, 779 00 Olomouc</w:t>
          </w:r>
        </w:p>
        <w:p w:rsidR="00133792" w:rsidRDefault="00133792" w:rsidP="00133792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Pr="00D14AF3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133792" w:rsidRDefault="00133792" w:rsidP="00133792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820" w:type="dxa"/>
          <w:vMerge/>
          <w:vAlign w:val="center"/>
        </w:tcPr>
        <w:p w:rsidR="00133792" w:rsidRDefault="00133792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133792" w:rsidRPr="00133792" w:rsidRDefault="00133792" w:rsidP="00133792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verze </w:t>
          </w:r>
          <w:r w:rsidRPr="00120F18">
            <w:rPr>
              <w:rFonts w:ascii="Arial" w:hAnsi="Arial" w:cs="Arial"/>
              <w:i/>
              <w:sz w:val="18"/>
              <w:szCs w:val="18"/>
            </w:rPr>
            <w:t xml:space="preserve">č. </w:t>
          </w:r>
          <w:r>
            <w:rPr>
              <w:rFonts w:ascii="Arial" w:hAnsi="Arial" w:cs="Arial"/>
              <w:i/>
              <w:sz w:val="18"/>
              <w:szCs w:val="18"/>
            </w:rPr>
            <w:t>5</w:t>
          </w:r>
          <w:r>
            <w:rPr>
              <w:rFonts w:ascii="Arial" w:hAnsi="Arial" w:cs="Arial"/>
              <w:i/>
              <w:sz w:val="18"/>
              <w:szCs w:val="20"/>
            </w:rPr>
            <w:t>, str. 1/2</w:t>
          </w:r>
        </w:p>
      </w:tc>
    </w:tr>
  </w:tbl>
  <w:p w:rsidR="00083959" w:rsidRDefault="000839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FEF7901"/>
    <w:multiLevelType w:val="hybridMultilevel"/>
    <w:tmpl w:val="E05CAA8A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6437"/>
    <w:rsid w:val="000255DC"/>
    <w:rsid w:val="00083959"/>
    <w:rsid w:val="00133792"/>
    <w:rsid w:val="001B4E27"/>
    <w:rsid w:val="002F1F9F"/>
    <w:rsid w:val="003347F8"/>
    <w:rsid w:val="003F6B2A"/>
    <w:rsid w:val="0049146E"/>
    <w:rsid w:val="00661FA7"/>
    <w:rsid w:val="0066325D"/>
    <w:rsid w:val="0077184B"/>
    <w:rsid w:val="00877617"/>
    <w:rsid w:val="008B5670"/>
    <w:rsid w:val="008D2E53"/>
    <w:rsid w:val="009B4295"/>
    <w:rsid w:val="009C7833"/>
    <w:rsid w:val="00AB2D82"/>
    <w:rsid w:val="00C962F9"/>
    <w:rsid w:val="00D16437"/>
    <w:rsid w:val="00E01EDC"/>
    <w:rsid w:val="00EA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962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TextbublinyChar">
    <w:name w:val="Text bubliny Char"/>
    <w:basedOn w:val="Standardnpsmoodstavce"/>
    <w:link w:val="Textbubliny"/>
    <w:rsid w:val="00C962F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66325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632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6325D"/>
  </w:style>
  <w:style w:type="paragraph" w:styleId="Pedmtkomente">
    <w:name w:val="annotation subject"/>
    <w:basedOn w:val="Textkomente"/>
    <w:next w:val="Textkomente"/>
    <w:link w:val="PedmtkomenteChar"/>
    <w:rsid w:val="006632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63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4459</CharactersWithSpaces>
  <SharedDoc>false</SharedDoc>
  <HLinks>
    <vt:vector size="6" baseType="variant">
      <vt:variant>
        <vt:i4>4980844</vt:i4>
      </vt:variant>
      <vt:variant>
        <vt:i4>6</vt:i4>
      </vt:variant>
      <vt:variant>
        <vt:i4>0</vt:i4>
      </vt:variant>
      <vt:variant>
        <vt:i4>5</vt:i4>
      </vt:variant>
      <vt:variant>
        <vt:lpwstr>mailto:info@fnol.cz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2019-03-28T10:24:00Z</cp:lastPrinted>
  <dcterms:created xsi:type="dcterms:W3CDTF">2019-03-28T12:58:00Z</dcterms:created>
  <dcterms:modified xsi:type="dcterms:W3CDTF">2019-03-28T12:58:00Z</dcterms:modified>
</cp:coreProperties>
</file>