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0A9" w:rsidRPr="007D1C6E" w:rsidRDefault="007634D7" w:rsidP="004F19FD">
      <w:pPr>
        <w:pStyle w:val="Normalneodsazen"/>
        <w:rPr>
          <w:rFonts w:asciiTheme="minorHAnsi" w:hAnsiTheme="minorHAnsi" w:cstheme="minorHAnsi"/>
          <w:sz w:val="20"/>
        </w:rPr>
      </w:pPr>
      <w:r w:rsidRPr="007634D7">
        <w:rPr>
          <w:rFonts w:asciiTheme="minorHAnsi" w:hAnsiTheme="minorHAnsi" w:cstheme="minorHAnsi"/>
          <w:sz w:val="20"/>
        </w:rPr>
        <w:t>Níže uvedeného dne, měsíce a roku uzavřeli</w:t>
      </w:r>
    </w:p>
    <w:p w:rsidR="009160A9" w:rsidRPr="007D1C6E" w:rsidRDefault="009160A9" w:rsidP="004F19FD">
      <w:pPr>
        <w:rPr>
          <w:rFonts w:asciiTheme="minorHAnsi" w:hAnsiTheme="minorHAnsi" w:cstheme="minorHAnsi"/>
          <w:b/>
          <w:sz w:val="20"/>
          <w:szCs w:val="20"/>
        </w:rPr>
      </w:pPr>
    </w:p>
    <w:p w:rsidR="009160A9" w:rsidRPr="007D1C6E" w:rsidRDefault="007634D7" w:rsidP="004F19FD">
      <w:pPr>
        <w:rPr>
          <w:rFonts w:asciiTheme="minorHAnsi" w:hAnsiTheme="minorHAnsi" w:cstheme="minorHAnsi"/>
          <w:b/>
          <w:sz w:val="20"/>
          <w:szCs w:val="20"/>
        </w:rPr>
      </w:pPr>
      <w:r w:rsidRPr="007634D7">
        <w:rPr>
          <w:rFonts w:asciiTheme="minorHAnsi" w:hAnsiTheme="minorHAnsi" w:cstheme="minorHAnsi"/>
          <w:b/>
          <w:sz w:val="20"/>
          <w:szCs w:val="20"/>
        </w:rPr>
        <w:t>Fakultní nemocnice Olomouc</w:t>
      </w:r>
    </w:p>
    <w:p w:rsidR="009160A9"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státní příspěvková organizace zřízená Ministerstvem zdravotnictví ČR rozhodnutím ministra zdravotnictví ze dne 25.11.1990, č.j. OP-054-25.11.90</w:t>
      </w:r>
    </w:p>
    <w:p w:rsidR="009160A9"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 xml:space="preserve">se </w:t>
      </w:r>
      <w:proofErr w:type="gramStart"/>
      <w:r w:rsidRPr="007634D7">
        <w:rPr>
          <w:rFonts w:asciiTheme="minorHAnsi" w:hAnsiTheme="minorHAnsi" w:cstheme="minorHAnsi"/>
          <w:sz w:val="20"/>
          <w:szCs w:val="20"/>
        </w:rPr>
        <w:t xml:space="preserve">sídlem:  </w:t>
      </w:r>
      <w:proofErr w:type="spellStart"/>
      <w:r w:rsidRPr="007634D7">
        <w:rPr>
          <w:rFonts w:asciiTheme="minorHAnsi" w:hAnsiTheme="minorHAnsi" w:cstheme="minorHAnsi"/>
          <w:sz w:val="20"/>
          <w:szCs w:val="20"/>
        </w:rPr>
        <w:t>I.P.Pavlova</w:t>
      </w:r>
      <w:proofErr w:type="spellEnd"/>
      <w:proofErr w:type="gramEnd"/>
      <w:r w:rsidRPr="007634D7">
        <w:rPr>
          <w:rFonts w:asciiTheme="minorHAnsi" w:hAnsiTheme="minorHAnsi" w:cstheme="minorHAnsi"/>
          <w:sz w:val="20"/>
          <w:szCs w:val="20"/>
        </w:rPr>
        <w:t xml:space="preserve"> 185/6, 779 00 Olomouc</w:t>
      </w:r>
    </w:p>
    <w:p w:rsidR="009160A9"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IČ: 00098892</w:t>
      </w:r>
    </w:p>
    <w:p w:rsidR="00362F5F"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DIČ: CZ00098892</w:t>
      </w:r>
    </w:p>
    <w:p w:rsidR="009160A9"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Zastoupená: prof. MUDr. Romanem Havlíkem, Ph.D., ředitelem</w:t>
      </w:r>
    </w:p>
    <w:p w:rsidR="000D22A1" w:rsidRPr="007D1C6E" w:rsidRDefault="007634D7" w:rsidP="004F19FD">
      <w:pPr>
        <w:rPr>
          <w:rFonts w:asciiTheme="minorHAnsi" w:hAnsiTheme="minorHAnsi" w:cstheme="minorHAnsi"/>
          <w:strike/>
          <w:sz w:val="20"/>
          <w:szCs w:val="20"/>
        </w:rPr>
      </w:pPr>
      <w:r w:rsidRPr="007634D7">
        <w:rPr>
          <w:rFonts w:asciiTheme="minorHAnsi" w:hAnsiTheme="minorHAnsi" w:cstheme="minorHAnsi"/>
          <w:sz w:val="20"/>
          <w:szCs w:val="20"/>
        </w:rPr>
        <w:t>bankovní spojení:34334811 / 0710</w:t>
      </w:r>
    </w:p>
    <w:p w:rsidR="000D22A1" w:rsidRPr="007D1C6E" w:rsidRDefault="000D22A1" w:rsidP="004F19FD">
      <w:pPr>
        <w:rPr>
          <w:rFonts w:asciiTheme="minorHAnsi" w:hAnsiTheme="minorHAnsi" w:cstheme="minorHAnsi"/>
          <w:sz w:val="20"/>
          <w:szCs w:val="20"/>
        </w:rPr>
      </w:pPr>
    </w:p>
    <w:p w:rsidR="009160A9" w:rsidRPr="007D1C6E" w:rsidRDefault="007634D7" w:rsidP="004F19FD">
      <w:pPr>
        <w:rPr>
          <w:rFonts w:asciiTheme="minorHAnsi" w:hAnsiTheme="minorHAnsi" w:cstheme="minorHAnsi"/>
          <w:i/>
          <w:sz w:val="20"/>
          <w:szCs w:val="20"/>
        </w:rPr>
      </w:pPr>
      <w:r w:rsidRPr="007634D7">
        <w:rPr>
          <w:rFonts w:asciiTheme="minorHAnsi" w:hAnsiTheme="minorHAnsi" w:cstheme="minorHAnsi"/>
          <w:bCs/>
          <w:sz w:val="20"/>
          <w:szCs w:val="20"/>
        </w:rPr>
        <w:t xml:space="preserve">na straně jedné </w:t>
      </w:r>
      <w:r w:rsidRPr="007634D7">
        <w:rPr>
          <w:rFonts w:asciiTheme="minorHAnsi" w:hAnsiTheme="minorHAnsi" w:cstheme="minorHAnsi"/>
          <w:sz w:val="20"/>
          <w:szCs w:val="20"/>
        </w:rPr>
        <w:t>jako</w:t>
      </w:r>
      <w:r w:rsidRPr="007634D7">
        <w:rPr>
          <w:rFonts w:asciiTheme="minorHAnsi" w:hAnsiTheme="minorHAnsi" w:cstheme="minorHAnsi"/>
          <w:i/>
          <w:sz w:val="20"/>
          <w:szCs w:val="20"/>
        </w:rPr>
        <w:t>„objednatel“</w:t>
      </w:r>
    </w:p>
    <w:p w:rsidR="009160A9" w:rsidRPr="007D1C6E" w:rsidRDefault="009160A9" w:rsidP="004F19FD">
      <w:pPr>
        <w:rPr>
          <w:rFonts w:asciiTheme="minorHAnsi" w:hAnsiTheme="minorHAnsi" w:cstheme="minorHAnsi"/>
          <w:sz w:val="20"/>
          <w:szCs w:val="20"/>
        </w:rPr>
      </w:pPr>
    </w:p>
    <w:p w:rsidR="009160A9"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a</w:t>
      </w:r>
    </w:p>
    <w:p w:rsidR="00E110F1" w:rsidRPr="007D1C6E" w:rsidRDefault="00E110F1" w:rsidP="004F19FD">
      <w:pPr>
        <w:rPr>
          <w:rFonts w:asciiTheme="minorHAnsi" w:hAnsiTheme="minorHAnsi" w:cstheme="minorHAnsi"/>
          <w:sz w:val="20"/>
          <w:szCs w:val="20"/>
        </w:rPr>
      </w:pPr>
    </w:p>
    <w:sdt>
      <w:sdtPr>
        <w:rPr>
          <w:rFonts w:asciiTheme="minorHAnsi" w:hAnsiTheme="minorHAnsi" w:cstheme="minorHAnsi"/>
          <w:sz w:val="20"/>
          <w:szCs w:val="20"/>
        </w:rPr>
        <w:id w:val="-881333833"/>
        <w:placeholder>
          <w:docPart w:val="DefaultPlaceholder_1081868574"/>
        </w:placeholder>
        <w:text/>
      </w:sdtPr>
      <w:sdtEndPr/>
      <w:sdtContent>
        <w:p w:rsidR="00ED5017"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w:t>
          </w:r>
        </w:p>
      </w:sdtContent>
    </w:sdt>
    <w:p w:rsidR="00ED5017"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 xml:space="preserve">se sídlem </w:t>
      </w:r>
      <w:sdt>
        <w:sdtPr>
          <w:rPr>
            <w:rFonts w:asciiTheme="minorHAnsi" w:hAnsiTheme="minorHAnsi" w:cstheme="minorHAnsi"/>
            <w:sz w:val="20"/>
            <w:szCs w:val="20"/>
          </w:rPr>
          <w:id w:val="-424113344"/>
          <w:placeholder>
            <w:docPart w:val="DefaultPlaceholder_1081868574"/>
          </w:placeholder>
          <w:text/>
        </w:sdtPr>
        <w:sdtEndPr/>
        <w:sdtContent>
          <w:r w:rsidRPr="007634D7">
            <w:rPr>
              <w:rFonts w:asciiTheme="minorHAnsi" w:hAnsiTheme="minorHAnsi" w:cstheme="minorHAnsi"/>
              <w:sz w:val="20"/>
              <w:szCs w:val="20"/>
            </w:rPr>
            <w:t>…………………….</w:t>
          </w:r>
        </w:sdtContent>
      </w:sdt>
    </w:p>
    <w:p w:rsidR="00ED5017"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IČO:</w:t>
      </w:r>
      <w:sdt>
        <w:sdtPr>
          <w:rPr>
            <w:rFonts w:asciiTheme="minorHAnsi" w:hAnsiTheme="minorHAnsi" w:cstheme="minorHAnsi"/>
            <w:sz w:val="20"/>
            <w:szCs w:val="20"/>
          </w:rPr>
          <w:id w:val="1843583217"/>
          <w:placeholder>
            <w:docPart w:val="DefaultPlaceholder_1081868574"/>
          </w:placeholder>
          <w:text/>
        </w:sdtPr>
        <w:sdtEndPr/>
        <w:sdtContent>
          <w:r w:rsidRPr="007634D7">
            <w:rPr>
              <w:rFonts w:asciiTheme="minorHAnsi" w:hAnsiTheme="minorHAnsi" w:cstheme="minorHAnsi"/>
              <w:sz w:val="20"/>
              <w:szCs w:val="20"/>
            </w:rPr>
            <w:t>…………………………</w:t>
          </w:r>
        </w:sdtContent>
      </w:sdt>
    </w:p>
    <w:p w:rsidR="00ED5017"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DIČ:</w:t>
      </w:r>
      <w:sdt>
        <w:sdtPr>
          <w:rPr>
            <w:rFonts w:asciiTheme="minorHAnsi" w:hAnsiTheme="minorHAnsi" w:cstheme="minorHAnsi"/>
            <w:sz w:val="20"/>
            <w:szCs w:val="20"/>
          </w:rPr>
          <w:id w:val="289178236"/>
          <w:placeholder>
            <w:docPart w:val="DefaultPlaceholder_1081868574"/>
          </w:placeholder>
          <w:text/>
        </w:sdtPr>
        <w:sdtEndPr/>
        <w:sdtContent>
          <w:r w:rsidRPr="007634D7">
            <w:rPr>
              <w:rFonts w:asciiTheme="minorHAnsi" w:hAnsiTheme="minorHAnsi" w:cstheme="minorHAnsi"/>
              <w:sz w:val="20"/>
              <w:szCs w:val="20"/>
            </w:rPr>
            <w:t>…………………………</w:t>
          </w:r>
        </w:sdtContent>
      </w:sdt>
    </w:p>
    <w:p w:rsidR="00ED5017"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 xml:space="preserve">zastoupená: </w:t>
      </w:r>
      <w:sdt>
        <w:sdtPr>
          <w:rPr>
            <w:rFonts w:asciiTheme="minorHAnsi" w:hAnsiTheme="minorHAnsi" w:cstheme="minorHAnsi"/>
            <w:sz w:val="20"/>
            <w:szCs w:val="20"/>
          </w:rPr>
          <w:id w:val="447273702"/>
          <w:placeholder>
            <w:docPart w:val="DefaultPlaceholder_1081868574"/>
          </w:placeholder>
          <w:text/>
        </w:sdtPr>
        <w:sdtEndPr/>
        <w:sdtContent>
          <w:r w:rsidRPr="007634D7">
            <w:rPr>
              <w:rFonts w:asciiTheme="minorHAnsi" w:hAnsiTheme="minorHAnsi" w:cstheme="minorHAnsi"/>
              <w:sz w:val="20"/>
              <w:szCs w:val="20"/>
            </w:rPr>
            <w:t>………………</w:t>
          </w:r>
          <w:proofErr w:type="gramStart"/>
          <w:r w:rsidRPr="007634D7">
            <w:rPr>
              <w:rFonts w:asciiTheme="minorHAnsi" w:hAnsiTheme="minorHAnsi" w:cstheme="minorHAnsi"/>
              <w:sz w:val="20"/>
              <w:szCs w:val="20"/>
            </w:rPr>
            <w:t>…….</w:t>
          </w:r>
          <w:proofErr w:type="gramEnd"/>
          <w:r w:rsidRPr="007634D7">
            <w:rPr>
              <w:rFonts w:asciiTheme="minorHAnsi" w:hAnsiTheme="minorHAnsi" w:cstheme="minorHAnsi"/>
              <w:sz w:val="20"/>
              <w:szCs w:val="20"/>
            </w:rPr>
            <w:t>.</w:t>
          </w:r>
        </w:sdtContent>
      </w:sdt>
    </w:p>
    <w:p w:rsidR="00ED5017"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 xml:space="preserve">bankovní spojení: </w:t>
      </w:r>
      <w:sdt>
        <w:sdtPr>
          <w:rPr>
            <w:rFonts w:asciiTheme="minorHAnsi" w:hAnsiTheme="minorHAnsi" w:cstheme="minorHAnsi"/>
            <w:sz w:val="20"/>
            <w:szCs w:val="20"/>
          </w:rPr>
          <w:id w:val="27616540"/>
          <w:placeholder>
            <w:docPart w:val="DefaultPlaceholder_1081868574"/>
          </w:placeholder>
        </w:sdtPr>
        <w:sdtEndPr/>
        <w:sdtContent>
          <w:r w:rsidRPr="007634D7">
            <w:rPr>
              <w:rFonts w:asciiTheme="minorHAnsi" w:hAnsiTheme="minorHAnsi" w:cstheme="minorHAnsi"/>
              <w:sz w:val="20"/>
              <w:szCs w:val="20"/>
            </w:rPr>
            <w:t>......................</w:t>
          </w:r>
        </w:sdtContent>
      </w:sdt>
    </w:p>
    <w:p w:rsidR="009160A9"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 xml:space="preserve">číslo účtu: </w:t>
      </w:r>
      <w:sdt>
        <w:sdtPr>
          <w:rPr>
            <w:rFonts w:asciiTheme="minorHAnsi" w:hAnsiTheme="minorHAnsi" w:cstheme="minorHAnsi"/>
            <w:sz w:val="20"/>
            <w:szCs w:val="20"/>
          </w:rPr>
          <w:id w:val="1072543065"/>
          <w:placeholder>
            <w:docPart w:val="DefaultPlaceholder_1081868574"/>
          </w:placeholder>
          <w:text/>
        </w:sdtPr>
        <w:sdtEndPr/>
        <w:sdtContent>
          <w:r w:rsidRPr="007634D7">
            <w:rPr>
              <w:rFonts w:asciiTheme="minorHAnsi" w:hAnsiTheme="minorHAnsi" w:cstheme="minorHAnsi"/>
              <w:sz w:val="20"/>
              <w:szCs w:val="20"/>
            </w:rPr>
            <w:t>..................................</w:t>
          </w:r>
        </w:sdtContent>
      </w:sdt>
    </w:p>
    <w:p w:rsidR="009160A9" w:rsidRPr="007D1C6E" w:rsidRDefault="009160A9" w:rsidP="004F19FD">
      <w:pPr>
        <w:rPr>
          <w:rFonts w:asciiTheme="minorHAnsi" w:hAnsiTheme="minorHAnsi" w:cstheme="minorHAnsi"/>
          <w:sz w:val="20"/>
          <w:szCs w:val="20"/>
        </w:rPr>
      </w:pPr>
    </w:p>
    <w:p w:rsidR="009160A9" w:rsidRPr="007D1C6E" w:rsidRDefault="007634D7" w:rsidP="004F19FD">
      <w:pPr>
        <w:rPr>
          <w:rFonts w:asciiTheme="minorHAnsi" w:hAnsiTheme="minorHAnsi" w:cstheme="minorHAnsi"/>
          <w:i/>
          <w:sz w:val="20"/>
          <w:szCs w:val="20"/>
        </w:rPr>
      </w:pPr>
      <w:r w:rsidRPr="007634D7">
        <w:rPr>
          <w:rFonts w:asciiTheme="minorHAnsi" w:hAnsiTheme="minorHAnsi" w:cstheme="minorHAnsi"/>
          <w:bCs/>
          <w:sz w:val="20"/>
          <w:szCs w:val="20"/>
        </w:rPr>
        <w:t xml:space="preserve">na straně druhé </w:t>
      </w:r>
      <w:r w:rsidRPr="007634D7">
        <w:rPr>
          <w:rFonts w:asciiTheme="minorHAnsi" w:hAnsiTheme="minorHAnsi" w:cstheme="minorHAnsi"/>
          <w:sz w:val="20"/>
          <w:szCs w:val="20"/>
        </w:rPr>
        <w:t>jako</w:t>
      </w:r>
      <w:r w:rsidRPr="007634D7">
        <w:rPr>
          <w:rFonts w:asciiTheme="minorHAnsi" w:hAnsiTheme="minorHAnsi" w:cstheme="minorHAnsi"/>
          <w:i/>
          <w:sz w:val="20"/>
          <w:szCs w:val="20"/>
        </w:rPr>
        <w:t xml:space="preserve"> „poskytovatel“</w:t>
      </w:r>
    </w:p>
    <w:p w:rsidR="009160A9" w:rsidRPr="007D1C6E" w:rsidRDefault="009160A9" w:rsidP="004F19FD">
      <w:pPr>
        <w:rPr>
          <w:rFonts w:asciiTheme="minorHAnsi" w:hAnsiTheme="minorHAnsi" w:cstheme="minorHAnsi"/>
          <w:sz w:val="20"/>
          <w:szCs w:val="20"/>
        </w:rPr>
      </w:pPr>
    </w:p>
    <w:p w:rsidR="009160A9" w:rsidRPr="007D1C6E" w:rsidRDefault="007634D7" w:rsidP="004F19FD">
      <w:pPr>
        <w:pStyle w:val="Zkladntext"/>
        <w:rPr>
          <w:rFonts w:asciiTheme="minorHAnsi" w:hAnsiTheme="minorHAnsi" w:cstheme="minorHAnsi"/>
          <w:szCs w:val="20"/>
        </w:rPr>
      </w:pPr>
      <w:r w:rsidRPr="007634D7">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9160A9" w:rsidRPr="007D1C6E" w:rsidRDefault="009160A9" w:rsidP="004F19FD">
      <w:pPr>
        <w:rPr>
          <w:rFonts w:asciiTheme="minorHAnsi" w:hAnsiTheme="minorHAnsi" w:cstheme="minorHAnsi"/>
          <w:sz w:val="20"/>
          <w:szCs w:val="20"/>
        </w:rPr>
      </w:pPr>
    </w:p>
    <w:p w:rsidR="009160A9"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tuto</w:t>
      </w:r>
    </w:p>
    <w:p w:rsidR="00CE60AB" w:rsidRPr="007D1C6E" w:rsidRDefault="00CE60AB" w:rsidP="004F19FD">
      <w:pPr>
        <w:rPr>
          <w:rFonts w:asciiTheme="minorHAnsi" w:hAnsiTheme="minorHAnsi" w:cstheme="minorHAnsi"/>
          <w:sz w:val="20"/>
          <w:szCs w:val="20"/>
        </w:rPr>
      </w:pPr>
    </w:p>
    <w:p w:rsidR="009160A9" w:rsidRPr="007D1C6E" w:rsidRDefault="007634D7" w:rsidP="004F19FD">
      <w:pPr>
        <w:jc w:val="center"/>
        <w:rPr>
          <w:rFonts w:asciiTheme="minorHAnsi" w:hAnsiTheme="minorHAnsi" w:cstheme="minorHAnsi"/>
          <w:b/>
          <w:sz w:val="20"/>
          <w:szCs w:val="20"/>
          <w:u w:val="single"/>
        </w:rPr>
      </w:pPr>
      <w:r w:rsidRPr="007634D7">
        <w:rPr>
          <w:rFonts w:asciiTheme="minorHAnsi" w:hAnsiTheme="minorHAnsi" w:cstheme="minorHAnsi"/>
          <w:b/>
          <w:sz w:val="20"/>
          <w:szCs w:val="20"/>
          <w:u w:val="single"/>
        </w:rPr>
        <w:t xml:space="preserve">Servisní smlouvu </w:t>
      </w:r>
    </w:p>
    <w:p w:rsidR="009160A9" w:rsidRPr="007D1C6E" w:rsidRDefault="007634D7" w:rsidP="004F19FD">
      <w:pPr>
        <w:spacing w:before="120"/>
        <w:jc w:val="center"/>
        <w:rPr>
          <w:rFonts w:asciiTheme="minorHAnsi" w:hAnsiTheme="minorHAnsi" w:cstheme="minorHAnsi"/>
          <w:sz w:val="20"/>
          <w:szCs w:val="20"/>
        </w:rPr>
      </w:pPr>
      <w:r w:rsidRPr="007634D7">
        <w:rPr>
          <w:rFonts w:asciiTheme="minorHAnsi" w:hAnsiTheme="minorHAnsi" w:cstheme="minorHAnsi"/>
          <w:sz w:val="20"/>
          <w:szCs w:val="20"/>
        </w:rPr>
        <w:t xml:space="preserve">uzavřenou dle § </w:t>
      </w:r>
      <w:smartTag w:uri="urn:schemas-microsoft-com:office:smarttags" w:element="metricconverter">
        <w:smartTagPr>
          <w:attr w:name="ProductID" w:val="1746 a"/>
        </w:smartTagPr>
        <w:r w:rsidRPr="007634D7">
          <w:rPr>
            <w:rFonts w:asciiTheme="minorHAnsi" w:hAnsiTheme="minorHAnsi" w:cstheme="minorHAnsi"/>
            <w:sz w:val="20"/>
            <w:szCs w:val="20"/>
          </w:rPr>
          <w:t>1746 a</w:t>
        </w:r>
      </w:smartTag>
      <w:r w:rsidRPr="007634D7">
        <w:rPr>
          <w:rFonts w:asciiTheme="minorHAnsi" w:hAnsiTheme="minorHAnsi" w:cstheme="minorHAnsi"/>
          <w:sz w:val="20"/>
          <w:szCs w:val="20"/>
        </w:rPr>
        <w:t xml:space="preserve"> násl. zákona č. 89/2012 Sb. občanského zákoníku v platném znění</w:t>
      </w:r>
    </w:p>
    <w:p w:rsidR="009160A9" w:rsidRPr="007D1C6E" w:rsidRDefault="009160A9" w:rsidP="004F19FD">
      <w:pPr>
        <w:rPr>
          <w:rFonts w:asciiTheme="minorHAnsi" w:hAnsiTheme="minorHAnsi" w:cstheme="minorHAnsi"/>
          <w:sz w:val="20"/>
          <w:szCs w:val="20"/>
        </w:rPr>
      </w:pPr>
    </w:p>
    <w:p w:rsidR="009160A9" w:rsidRPr="007D1C6E" w:rsidRDefault="009160A9" w:rsidP="004F19FD">
      <w:pPr>
        <w:rPr>
          <w:rFonts w:asciiTheme="minorHAnsi" w:hAnsiTheme="minorHAnsi" w:cstheme="minorHAnsi"/>
          <w:sz w:val="20"/>
          <w:szCs w:val="20"/>
        </w:rPr>
      </w:pPr>
    </w:p>
    <w:p w:rsidR="009160A9" w:rsidRPr="007D1C6E" w:rsidRDefault="007634D7" w:rsidP="004F19FD">
      <w:pPr>
        <w:jc w:val="center"/>
        <w:rPr>
          <w:rFonts w:asciiTheme="minorHAnsi" w:hAnsiTheme="minorHAnsi" w:cstheme="minorHAnsi"/>
          <w:b/>
          <w:sz w:val="20"/>
          <w:szCs w:val="20"/>
        </w:rPr>
      </w:pPr>
      <w:r w:rsidRPr="007634D7">
        <w:rPr>
          <w:rFonts w:asciiTheme="minorHAnsi" w:hAnsiTheme="minorHAnsi" w:cstheme="minorHAnsi"/>
          <w:b/>
          <w:sz w:val="20"/>
          <w:szCs w:val="20"/>
        </w:rPr>
        <w:t>I.</w:t>
      </w:r>
    </w:p>
    <w:p w:rsidR="009160A9" w:rsidRPr="007D1C6E" w:rsidRDefault="007634D7" w:rsidP="004F19FD">
      <w:pPr>
        <w:jc w:val="center"/>
        <w:rPr>
          <w:rFonts w:asciiTheme="minorHAnsi" w:hAnsiTheme="minorHAnsi" w:cstheme="minorHAnsi"/>
          <w:b/>
          <w:sz w:val="20"/>
          <w:szCs w:val="20"/>
        </w:rPr>
      </w:pPr>
      <w:r w:rsidRPr="007634D7">
        <w:rPr>
          <w:rFonts w:asciiTheme="minorHAnsi" w:hAnsiTheme="minorHAnsi" w:cstheme="minorHAnsi"/>
          <w:b/>
          <w:sz w:val="20"/>
          <w:szCs w:val="20"/>
        </w:rPr>
        <w:t>Úvodní ustanovení</w:t>
      </w: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1.</w:t>
      </w:r>
      <w:r w:rsidRPr="007634D7">
        <w:rPr>
          <w:rFonts w:asciiTheme="minorHAnsi" w:hAnsiTheme="minorHAnsi" w:cstheme="minorHAnsi"/>
          <w:sz w:val="20"/>
        </w:rPr>
        <w:tab/>
        <w:t>Zúčastněné smluvní strany si navzájem prohlašují, že jsou oprávněny tuto smlouvu uzavřít a řádně plnit závazky v ní obsažené, a že splňují veškeré podmínky a požadavky stanovené zákonem a touto smlouvou.</w:t>
      </w:r>
    </w:p>
    <w:p w:rsidR="009160A9" w:rsidRPr="007D1C6E" w:rsidRDefault="009160A9" w:rsidP="004F19FD">
      <w:pPr>
        <w:pStyle w:val="Odstavec"/>
        <w:numPr>
          <w:ilvl w:val="0"/>
          <w:numId w:val="0"/>
        </w:numPr>
        <w:spacing w:before="0"/>
        <w:rPr>
          <w:rFonts w:asciiTheme="minorHAnsi" w:hAnsiTheme="minorHAnsi" w:cstheme="minorHAnsi"/>
          <w:sz w:val="20"/>
        </w:rPr>
      </w:pP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2.</w:t>
      </w:r>
      <w:r w:rsidRPr="007634D7">
        <w:rPr>
          <w:rFonts w:asciiTheme="minorHAnsi" w:hAnsiTheme="minorHAnsi" w:cstheme="minorHAnsi"/>
          <w:sz w:val="20"/>
        </w:rPr>
        <w:tab/>
        <w:t xml:space="preserve">Tato smlouva je uzavírána na základě výsledků veřejné zakázky malého rozsahu s názvem </w:t>
      </w:r>
      <w:r w:rsidRPr="007634D7">
        <w:rPr>
          <w:rFonts w:asciiTheme="minorHAnsi" w:hAnsiTheme="minorHAnsi" w:cstheme="minorHAnsi"/>
          <w:b/>
          <w:bCs/>
          <w:iCs/>
          <w:sz w:val="20"/>
        </w:rPr>
        <w:t>Servis požárních rolet se skrápěním</w:t>
      </w:r>
      <w:r w:rsidRPr="007634D7">
        <w:rPr>
          <w:rFonts w:asciiTheme="minorHAnsi" w:hAnsiTheme="minorHAnsi" w:cstheme="minorHAnsi"/>
          <w:sz w:val="20"/>
        </w:rPr>
        <w:t xml:space="preserve">, evidenční číslo </w:t>
      </w:r>
      <w:r w:rsidRPr="007634D7">
        <w:rPr>
          <w:rFonts w:asciiTheme="minorHAnsi" w:hAnsiTheme="minorHAnsi" w:cstheme="minorHAnsi"/>
          <w:b/>
          <w:sz w:val="20"/>
        </w:rPr>
        <w:t>VZ-2019-000132</w:t>
      </w:r>
      <w:r w:rsidRPr="007634D7">
        <w:rPr>
          <w:rFonts w:asciiTheme="minorHAnsi" w:hAnsiTheme="minorHAnsi" w:cstheme="minorHAnsi"/>
          <w:sz w:val="20"/>
        </w:rPr>
        <w:t>. Je-li v této smlouvě zmíněna zadávací dokumentace, má se na mysli zadávací dokumentace vztahující se k uvedené veřejné zakázce.</w:t>
      </w:r>
    </w:p>
    <w:p w:rsidR="008351D4" w:rsidRPr="007D1C6E" w:rsidRDefault="008351D4" w:rsidP="004F19FD">
      <w:pPr>
        <w:pStyle w:val="Odstavec"/>
        <w:numPr>
          <w:ilvl w:val="0"/>
          <w:numId w:val="0"/>
        </w:numPr>
        <w:spacing w:before="0"/>
        <w:rPr>
          <w:rFonts w:asciiTheme="minorHAnsi" w:hAnsiTheme="minorHAnsi" w:cstheme="minorHAnsi"/>
          <w:sz w:val="20"/>
        </w:rPr>
      </w:pPr>
    </w:p>
    <w:p w:rsidR="008351D4" w:rsidRPr="007D1C6E" w:rsidRDefault="007634D7" w:rsidP="004F19FD">
      <w:pPr>
        <w:pStyle w:val="Odstavec"/>
        <w:numPr>
          <w:ilvl w:val="0"/>
          <w:numId w:val="0"/>
        </w:numPr>
        <w:spacing w:before="0"/>
        <w:rPr>
          <w:rFonts w:asciiTheme="minorHAnsi" w:hAnsiTheme="minorHAnsi" w:cstheme="minorHAnsi"/>
          <w:b/>
          <w:color w:val="000000"/>
          <w:sz w:val="20"/>
        </w:rPr>
      </w:pPr>
      <w:r w:rsidRPr="007634D7">
        <w:rPr>
          <w:rFonts w:asciiTheme="minorHAnsi" w:hAnsiTheme="minorHAnsi" w:cstheme="minorHAnsi"/>
          <w:sz w:val="20"/>
        </w:rPr>
        <w:t xml:space="preserve">3. </w:t>
      </w:r>
      <w:r w:rsidRPr="007634D7">
        <w:rPr>
          <w:rFonts w:asciiTheme="minorHAnsi" w:hAnsiTheme="minorHAnsi" w:cstheme="minorHAnsi"/>
          <w:sz w:val="20"/>
        </w:rPr>
        <w:tab/>
        <w:t>Poskytovatel potvrzuje, že jsou mu známy veškeré technické, kvalitativní a jiné podmínky nezbytné k provedení servisu zařízení dle této smlouvy a že disponuje takovými odbornými znalostmi, které jsou k provedení servisu nezbytné. Bude-li součástí provedení servisu, k němuž je nezbytné převedení vlastnického či jiného práva, garantuje poskytovatel, že takové plnění poskytuje se všemi právy nutnými k jeho řádnému a nerušenému nakládání a užívání objednatelem.</w:t>
      </w:r>
    </w:p>
    <w:p w:rsidR="009160A9" w:rsidRPr="007D1C6E" w:rsidRDefault="009160A9" w:rsidP="004F19FD">
      <w:pPr>
        <w:pStyle w:val="Nadpisodstavce"/>
        <w:spacing w:line="240" w:lineRule="auto"/>
        <w:jc w:val="left"/>
        <w:rPr>
          <w:rFonts w:asciiTheme="minorHAnsi" w:hAnsiTheme="minorHAnsi" w:cstheme="minorHAnsi"/>
          <w:sz w:val="20"/>
          <w:szCs w:val="20"/>
        </w:rPr>
      </w:pPr>
      <w:bookmarkStart w:id="0" w:name="_Ref167689330"/>
    </w:p>
    <w:p w:rsidR="009160A9" w:rsidRPr="007D1C6E" w:rsidRDefault="007634D7" w:rsidP="004F19FD">
      <w:pPr>
        <w:pStyle w:val="Nadpisodstavce"/>
        <w:spacing w:line="240" w:lineRule="auto"/>
        <w:rPr>
          <w:rFonts w:asciiTheme="minorHAnsi" w:hAnsiTheme="minorHAnsi" w:cstheme="minorHAnsi"/>
          <w:sz w:val="20"/>
          <w:szCs w:val="20"/>
        </w:rPr>
      </w:pPr>
      <w:r w:rsidRPr="007634D7">
        <w:rPr>
          <w:rFonts w:asciiTheme="minorHAnsi" w:hAnsiTheme="minorHAnsi" w:cstheme="minorHAnsi"/>
          <w:sz w:val="20"/>
          <w:szCs w:val="20"/>
        </w:rPr>
        <w:t>II.</w:t>
      </w:r>
    </w:p>
    <w:p w:rsidR="009160A9" w:rsidRPr="007D1C6E" w:rsidRDefault="007634D7" w:rsidP="004F19FD">
      <w:pPr>
        <w:pStyle w:val="Nadpisodstavce"/>
        <w:spacing w:line="240" w:lineRule="auto"/>
        <w:rPr>
          <w:rFonts w:asciiTheme="minorHAnsi" w:hAnsiTheme="minorHAnsi" w:cstheme="minorHAnsi"/>
          <w:sz w:val="20"/>
          <w:szCs w:val="20"/>
        </w:rPr>
      </w:pPr>
      <w:r w:rsidRPr="007634D7">
        <w:rPr>
          <w:rFonts w:asciiTheme="minorHAnsi" w:hAnsiTheme="minorHAnsi" w:cstheme="minorHAnsi"/>
          <w:sz w:val="20"/>
          <w:szCs w:val="20"/>
        </w:rPr>
        <w:t>Předmět smlouvy</w:t>
      </w:r>
    </w:p>
    <w:p w:rsidR="008351D4" w:rsidRPr="007D1C6E" w:rsidRDefault="007634D7" w:rsidP="004F19FD">
      <w:pPr>
        <w:pStyle w:val="Odstavec"/>
        <w:numPr>
          <w:ilvl w:val="0"/>
          <w:numId w:val="0"/>
        </w:numPr>
        <w:spacing w:before="0"/>
        <w:rPr>
          <w:rFonts w:asciiTheme="minorHAnsi" w:hAnsiTheme="minorHAnsi" w:cstheme="minorHAnsi"/>
          <w:b/>
          <w:color w:val="000000"/>
          <w:sz w:val="20"/>
        </w:rPr>
      </w:pPr>
      <w:r w:rsidRPr="007634D7">
        <w:rPr>
          <w:rFonts w:asciiTheme="minorHAnsi" w:hAnsiTheme="minorHAnsi" w:cstheme="minorHAnsi"/>
          <w:sz w:val="20"/>
        </w:rPr>
        <w:t>1.</w:t>
      </w:r>
      <w:r w:rsidRPr="007634D7">
        <w:rPr>
          <w:rFonts w:asciiTheme="minorHAnsi" w:hAnsiTheme="minorHAnsi" w:cstheme="minorHAnsi"/>
          <w:sz w:val="20"/>
        </w:rPr>
        <w:tab/>
        <w:t xml:space="preserve">Předmětem smlouvy je závazek poskytovatele </w:t>
      </w:r>
      <w:bookmarkEnd w:id="0"/>
      <w:r w:rsidRPr="007634D7">
        <w:rPr>
          <w:rFonts w:asciiTheme="minorHAnsi" w:hAnsiTheme="minorHAnsi" w:cstheme="minorHAnsi"/>
          <w:sz w:val="20"/>
        </w:rPr>
        <w:t>provádět servis</w:t>
      </w:r>
      <w:r w:rsidRPr="007634D7">
        <w:rPr>
          <w:rFonts w:asciiTheme="minorHAnsi" w:hAnsiTheme="minorHAnsi" w:cstheme="minorHAnsi"/>
          <w:snapToGrid w:val="0"/>
          <w:sz w:val="20"/>
        </w:rPr>
        <w:t xml:space="preserve"> požárních rolet se skrápěním v rozsahu stanoveném zadávací dokumentací a podmínek stanovených § 6, § 7 a § 10 vyhlášky č. 246/2001 Sb., o stanovení podmínek požární bezpečnosti a výkonu státního požárního dozoru (vyhláška o požární prevenci), ve znění pozdějších předpisů, a v souladu s pokyny výrobce (návod k obsluze, zásad použití), příslušnými technickými a normativními předpisy, a právními předpisy souvisejícími. Součástí předmětu plnění je také </w:t>
      </w:r>
      <w:r w:rsidRPr="007634D7">
        <w:rPr>
          <w:rFonts w:asciiTheme="minorHAnsi" w:hAnsiTheme="minorHAnsi" w:cstheme="minorHAnsi"/>
          <w:sz w:val="20"/>
        </w:rPr>
        <w:t xml:space="preserve">závazek poskytovatele převést na objednatele vlastnické právo k hmotným součástem předmětu plnění včetně oprávnění k nerušenému užívání součástí plnění představující nehmotné součásti předmětu plnění a závazek objednatele zaplatit poskytovateli dohodnutou cenu. </w:t>
      </w:r>
    </w:p>
    <w:p w:rsidR="009160A9" w:rsidRPr="007D1C6E" w:rsidRDefault="009160A9" w:rsidP="004F19FD">
      <w:pPr>
        <w:pStyle w:val="Odstavec"/>
        <w:numPr>
          <w:ilvl w:val="0"/>
          <w:numId w:val="0"/>
        </w:numPr>
        <w:spacing w:before="0"/>
        <w:rPr>
          <w:rFonts w:asciiTheme="minorHAnsi" w:hAnsiTheme="minorHAnsi" w:cstheme="minorHAnsi"/>
          <w:sz w:val="20"/>
        </w:rPr>
      </w:pP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lastRenderedPageBreak/>
        <w:t>2.</w:t>
      </w:r>
      <w:r w:rsidRPr="007634D7">
        <w:rPr>
          <w:rFonts w:asciiTheme="minorHAnsi" w:hAnsiTheme="minorHAnsi" w:cstheme="minorHAnsi"/>
          <w:sz w:val="20"/>
        </w:rPr>
        <w:tab/>
        <w:t xml:space="preserve">Poskytovatel je povinen provádět servis na podkladě této smlouvy s odbornou péčí a v souladu se zájmy objednatele. Poskytovatel odpovídá za provedení servisu ve sjednaných termínech, v řádné kvalitě a ve spolupráci se správcem zařízení elektrické požární signalizace (EPS) budovy „Z“ (LEK). </w:t>
      </w:r>
    </w:p>
    <w:p w:rsidR="009160A9" w:rsidRPr="007D1C6E" w:rsidRDefault="009160A9" w:rsidP="004F19FD">
      <w:pPr>
        <w:pStyle w:val="Odstavec"/>
        <w:numPr>
          <w:ilvl w:val="0"/>
          <w:numId w:val="0"/>
        </w:numPr>
        <w:spacing w:before="0"/>
        <w:rPr>
          <w:rFonts w:asciiTheme="minorHAnsi" w:hAnsiTheme="minorHAnsi" w:cstheme="minorHAnsi"/>
          <w:sz w:val="20"/>
        </w:rPr>
      </w:pPr>
    </w:p>
    <w:p w:rsidR="009160A9" w:rsidRPr="007D1C6E" w:rsidRDefault="007634D7" w:rsidP="004F19FD">
      <w:pPr>
        <w:pStyle w:val="Odstavec"/>
        <w:numPr>
          <w:ilvl w:val="0"/>
          <w:numId w:val="0"/>
        </w:numPr>
        <w:spacing w:before="0"/>
        <w:rPr>
          <w:rFonts w:asciiTheme="minorHAnsi" w:hAnsiTheme="minorHAnsi" w:cstheme="minorHAnsi"/>
          <w:snapToGrid w:val="0"/>
          <w:sz w:val="20"/>
        </w:rPr>
      </w:pPr>
      <w:r w:rsidRPr="007634D7">
        <w:rPr>
          <w:rFonts w:asciiTheme="minorHAnsi" w:hAnsiTheme="minorHAnsi" w:cstheme="minorHAnsi"/>
          <w:sz w:val="20"/>
        </w:rPr>
        <w:t>3.</w:t>
      </w:r>
      <w:r w:rsidRPr="007634D7">
        <w:rPr>
          <w:rFonts w:asciiTheme="minorHAnsi" w:hAnsiTheme="minorHAnsi" w:cstheme="minorHAnsi"/>
          <w:sz w:val="20"/>
        </w:rPr>
        <w:tab/>
      </w:r>
      <w:r w:rsidRPr="007634D7">
        <w:rPr>
          <w:rFonts w:asciiTheme="minorHAnsi" w:hAnsiTheme="minorHAnsi" w:cstheme="minorHAnsi"/>
          <w:snapToGrid w:val="0"/>
          <w:sz w:val="20"/>
        </w:rPr>
        <w:t>Objednatel se zavazuje způsobem dohodnutým v této smlouvě spolupůsobit při provádění servisu dle této smlouvy a zaplatit poskytovateli v této smlouvě dohodnutou úplatu.</w:t>
      </w:r>
    </w:p>
    <w:p w:rsidR="002362B4" w:rsidRPr="007D1C6E" w:rsidRDefault="002362B4" w:rsidP="004F19FD">
      <w:pPr>
        <w:pStyle w:val="Odstavec"/>
        <w:numPr>
          <w:ilvl w:val="0"/>
          <w:numId w:val="0"/>
        </w:numPr>
        <w:spacing w:before="0"/>
        <w:rPr>
          <w:rFonts w:asciiTheme="minorHAnsi" w:hAnsiTheme="minorHAnsi" w:cstheme="minorHAnsi"/>
          <w:snapToGrid w:val="0"/>
          <w:sz w:val="20"/>
        </w:rPr>
      </w:pP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napToGrid w:val="0"/>
          <w:sz w:val="20"/>
        </w:rPr>
        <w:t>4.</w:t>
      </w:r>
      <w:r w:rsidRPr="007634D7">
        <w:rPr>
          <w:rFonts w:asciiTheme="minorHAnsi" w:hAnsiTheme="minorHAnsi" w:cstheme="minorHAnsi"/>
          <w:snapToGrid w:val="0"/>
          <w:sz w:val="20"/>
        </w:rPr>
        <w:tab/>
      </w:r>
      <w:r w:rsidRPr="007634D7">
        <w:rPr>
          <w:rFonts w:asciiTheme="minorHAnsi" w:hAnsiTheme="minorHAnsi" w:cstheme="minorHAnsi"/>
          <w:sz w:val="20"/>
        </w:rPr>
        <w:t>Místem plnění je budova „Z“ (LEK) v areálu Fakultní nemocnice Olomouc.</w:t>
      </w:r>
    </w:p>
    <w:p w:rsidR="00AC70F0" w:rsidRPr="007D1C6E" w:rsidRDefault="00AC70F0" w:rsidP="004F19FD">
      <w:pPr>
        <w:pStyle w:val="Nadpisodstavce"/>
        <w:spacing w:line="240" w:lineRule="auto"/>
        <w:rPr>
          <w:rFonts w:asciiTheme="minorHAnsi" w:hAnsiTheme="minorHAnsi" w:cstheme="minorHAnsi"/>
          <w:sz w:val="20"/>
          <w:szCs w:val="20"/>
        </w:rPr>
      </w:pPr>
    </w:p>
    <w:p w:rsidR="009160A9" w:rsidRPr="007D1C6E" w:rsidRDefault="007634D7" w:rsidP="004F19FD">
      <w:pPr>
        <w:pStyle w:val="Nadpisodstavce"/>
        <w:spacing w:line="240" w:lineRule="auto"/>
        <w:rPr>
          <w:rFonts w:asciiTheme="minorHAnsi" w:hAnsiTheme="minorHAnsi" w:cstheme="minorHAnsi"/>
          <w:sz w:val="20"/>
          <w:szCs w:val="20"/>
        </w:rPr>
      </w:pPr>
      <w:r w:rsidRPr="007634D7">
        <w:rPr>
          <w:rFonts w:asciiTheme="minorHAnsi" w:hAnsiTheme="minorHAnsi" w:cstheme="minorHAnsi"/>
          <w:sz w:val="20"/>
          <w:szCs w:val="20"/>
        </w:rPr>
        <w:t>III.</w:t>
      </w:r>
    </w:p>
    <w:p w:rsidR="009160A9" w:rsidRPr="007D1C6E" w:rsidRDefault="007634D7" w:rsidP="004F19FD">
      <w:pPr>
        <w:pStyle w:val="Nadpisodstavce"/>
        <w:spacing w:line="240" w:lineRule="auto"/>
        <w:rPr>
          <w:rFonts w:asciiTheme="minorHAnsi" w:hAnsiTheme="minorHAnsi" w:cstheme="minorHAnsi"/>
          <w:sz w:val="20"/>
          <w:szCs w:val="20"/>
        </w:rPr>
      </w:pPr>
      <w:r w:rsidRPr="007634D7">
        <w:rPr>
          <w:rFonts w:asciiTheme="minorHAnsi" w:hAnsiTheme="minorHAnsi" w:cstheme="minorHAnsi"/>
          <w:sz w:val="20"/>
          <w:szCs w:val="20"/>
        </w:rPr>
        <w:t>Rozsah a termín provádění servisu</w:t>
      </w: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1.</w:t>
      </w:r>
      <w:r w:rsidRPr="007634D7">
        <w:rPr>
          <w:rFonts w:asciiTheme="minorHAnsi" w:hAnsiTheme="minorHAnsi" w:cstheme="minorHAnsi"/>
          <w:sz w:val="20"/>
        </w:rPr>
        <w:tab/>
        <w:t>Kontrola provozuschopnosti a provedení údržby požárních rolet obsahuje:</w:t>
      </w:r>
    </w:p>
    <w:p w:rsidR="002B0E12" w:rsidRPr="007D1C6E" w:rsidRDefault="007634D7" w:rsidP="002B0E12">
      <w:pPr>
        <w:pStyle w:val="Odstavecseseznamem"/>
        <w:numPr>
          <w:ilvl w:val="0"/>
          <w:numId w:val="26"/>
        </w:numPr>
        <w:rPr>
          <w:rFonts w:asciiTheme="minorHAnsi" w:hAnsiTheme="minorHAnsi" w:cstheme="minorHAnsi"/>
          <w:sz w:val="20"/>
          <w:szCs w:val="20"/>
        </w:rPr>
      </w:pPr>
      <w:r w:rsidRPr="007634D7">
        <w:rPr>
          <w:rFonts w:asciiTheme="minorHAnsi" w:hAnsiTheme="minorHAnsi" w:cstheme="minorHAnsi"/>
          <w:sz w:val="20"/>
          <w:szCs w:val="20"/>
        </w:rPr>
        <w:t>kontrola kompletnosti a celkového stavu uzávěrů (poškození, koroze, nadměrné znečištění, stav akumulátorů včetně přeměření jejich kapacity, atd.) viz průvodní dokumentace výrobce požárních rolet</w:t>
      </w:r>
    </w:p>
    <w:p w:rsidR="002B0E12" w:rsidRPr="007D1C6E" w:rsidRDefault="007634D7" w:rsidP="002B0E12">
      <w:pPr>
        <w:pStyle w:val="Odstavecseseznamem"/>
        <w:numPr>
          <w:ilvl w:val="0"/>
          <w:numId w:val="26"/>
        </w:numPr>
        <w:rPr>
          <w:rFonts w:asciiTheme="minorHAnsi" w:hAnsiTheme="minorHAnsi" w:cstheme="minorHAnsi"/>
          <w:sz w:val="20"/>
          <w:szCs w:val="20"/>
        </w:rPr>
      </w:pPr>
      <w:r w:rsidRPr="007634D7">
        <w:rPr>
          <w:rFonts w:asciiTheme="minorHAnsi" w:hAnsiTheme="minorHAnsi" w:cstheme="minorHAnsi"/>
          <w:sz w:val="20"/>
          <w:szCs w:val="20"/>
        </w:rPr>
        <w:t>kontrola funkčnosti uzávěrů uvedením do činnosti ručním tlačítkem a EPS (správná funkce ovládací jednotky roletových uzávěrů)</w:t>
      </w:r>
    </w:p>
    <w:p w:rsidR="002B0E12" w:rsidRPr="007D1C6E" w:rsidRDefault="007634D7" w:rsidP="002B0E12">
      <w:pPr>
        <w:pStyle w:val="Odstavecseseznamem"/>
        <w:numPr>
          <w:ilvl w:val="0"/>
          <w:numId w:val="26"/>
        </w:numPr>
        <w:rPr>
          <w:rFonts w:asciiTheme="minorHAnsi" w:hAnsiTheme="minorHAnsi" w:cstheme="minorHAnsi"/>
          <w:sz w:val="20"/>
          <w:szCs w:val="20"/>
        </w:rPr>
      </w:pPr>
      <w:r w:rsidRPr="007634D7">
        <w:rPr>
          <w:rFonts w:asciiTheme="minorHAnsi" w:hAnsiTheme="minorHAnsi" w:cstheme="minorHAnsi"/>
          <w:sz w:val="20"/>
          <w:szCs w:val="20"/>
        </w:rPr>
        <w:t>kontrola správné funkce skrápěcího zařízení pro zvýšení požární odolnosti požárních rolet (tlak vody na přívodním potrubí, skrápěcí hlavice)</w:t>
      </w:r>
    </w:p>
    <w:p w:rsidR="002B0E12" w:rsidRPr="007D1C6E" w:rsidRDefault="007634D7" w:rsidP="002B0E12">
      <w:pPr>
        <w:pStyle w:val="Odstavecseseznamem"/>
        <w:numPr>
          <w:ilvl w:val="0"/>
          <w:numId w:val="26"/>
        </w:numPr>
        <w:rPr>
          <w:rFonts w:asciiTheme="minorHAnsi" w:hAnsiTheme="minorHAnsi" w:cstheme="minorHAnsi"/>
          <w:sz w:val="20"/>
          <w:szCs w:val="20"/>
        </w:rPr>
      </w:pPr>
      <w:r w:rsidRPr="007634D7">
        <w:rPr>
          <w:rFonts w:asciiTheme="minorHAnsi" w:hAnsiTheme="minorHAnsi" w:cstheme="minorHAnsi"/>
          <w:sz w:val="20"/>
          <w:szCs w:val="20"/>
        </w:rPr>
        <w:t>je-li nutné provedení dalších údržbářských úkonů např. vyčištění vodicích lišt, pohonu od případných nečistot a cizích těles, seřízení koncových spínačů, výměna vadných akumulátorů u ovládacích jednotek, atd.) viz průvodní dokumentace výrobce požárních rolet</w:t>
      </w:r>
    </w:p>
    <w:p w:rsidR="002B0E12" w:rsidRPr="007D1C6E" w:rsidRDefault="007634D7" w:rsidP="002B0E12">
      <w:pPr>
        <w:pStyle w:val="Odstavecseseznamem"/>
        <w:numPr>
          <w:ilvl w:val="0"/>
          <w:numId w:val="26"/>
        </w:numPr>
        <w:rPr>
          <w:rFonts w:asciiTheme="minorHAnsi" w:hAnsiTheme="minorHAnsi" w:cstheme="minorHAnsi"/>
          <w:sz w:val="20"/>
          <w:szCs w:val="20"/>
        </w:rPr>
      </w:pPr>
      <w:r w:rsidRPr="007634D7">
        <w:rPr>
          <w:rFonts w:asciiTheme="minorHAnsi" w:hAnsiTheme="minorHAnsi" w:cstheme="minorHAnsi"/>
          <w:sz w:val="20"/>
          <w:szCs w:val="20"/>
        </w:rPr>
        <w:t>zápis do knihy kontrol požárních uzávěrů</w:t>
      </w:r>
    </w:p>
    <w:p w:rsidR="00621D09" w:rsidRPr="007D1C6E" w:rsidRDefault="007634D7" w:rsidP="002B0E12">
      <w:pPr>
        <w:pStyle w:val="Odstavecseseznamem"/>
        <w:numPr>
          <w:ilvl w:val="0"/>
          <w:numId w:val="26"/>
        </w:numPr>
        <w:rPr>
          <w:rFonts w:asciiTheme="minorHAnsi" w:hAnsiTheme="minorHAnsi" w:cstheme="minorHAnsi"/>
          <w:sz w:val="20"/>
          <w:szCs w:val="20"/>
        </w:rPr>
      </w:pPr>
      <w:r w:rsidRPr="007634D7">
        <w:rPr>
          <w:rFonts w:asciiTheme="minorHAnsi" w:hAnsiTheme="minorHAnsi" w:cstheme="minorHAnsi"/>
          <w:sz w:val="20"/>
          <w:szCs w:val="20"/>
        </w:rPr>
        <w:t>vystavení protokolu o kontrole provozuschopnosti a údržbě požárních rolet a revizní zprávy.</w:t>
      </w:r>
    </w:p>
    <w:p w:rsidR="005006EA" w:rsidRPr="007D1C6E" w:rsidRDefault="005006EA" w:rsidP="005006EA">
      <w:pPr>
        <w:pStyle w:val="Odstavec"/>
        <w:numPr>
          <w:ilvl w:val="0"/>
          <w:numId w:val="0"/>
        </w:numPr>
        <w:tabs>
          <w:tab w:val="left" w:pos="284"/>
        </w:tabs>
        <w:spacing w:before="0"/>
        <w:ind w:left="862"/>
        <w:rPr>
          <w:rFonts w:asciiTheme="minorHAnsi" w:hAnsiTheme="minorHAnsi" w:cstheme="minorHAnsi"/>
          <w:sz w:val="20"/>
        </w:rPr>
      </w:pPr>
    </w:p>
    <w:p w:rsidR="001E08C6" w:rsidRPr="007D1C6E" w:rsidRDefault="007634D7" w:rsidP="001E08C6">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2.</w:t>
      </w:r>
      <w:r w:rsidRPr="007634D7">
        <w:rPr>
          <w:rFonts w:asciiTheme="minorHAnsi" w:hAnsiTheme="minorHAnsi" w:cstheme="minorHAnsi"/>
          <w:sz w:val="20"/>
        </w:rPr>
        <w:tab/>
        <w:t>Oprava požární rolety</w:t>
      </w:r>
    </w:p>
    <w:p w:rsidR="00E851A9" w:rsidRPr="007D1C6E" w:rsidRDefault="007634D7" w:rsidP="00E851A9">
      <w:pPr>
        <w:pStyle w:val="Odstavec"/>
        <w:numPr>
          <w:ilvl w:val="0"/>
          <w:numId w:val="27"/>
        </w:numPr>
        <w:spacing w:before="0"/>
        <w:ind w:left="851"/>
        <w:rPr>
          <w:rFonts w:asciiTheme="minorHAnsi" w:hAnsiTheme="minorHAnsi" w:cstheme="minorHAnsi"/>
          <w:sz w:val="20"/>
        </w:rPr>
      </w:pPr>
      <w:r w:rsidRPr="007634D7">
        <w:rPr>
          <w:rFonts w:asciiTheme="minorHAnsi" w:hAnsiTheme="minorHAnsi" w:cstheme="minorHAnsi"/>
          <w:sz w:val="20"/>
        </w:rPr>
        <w:t>odstranění závady a uvedení rolety do provozuschopného stavu nebo skrápěcího zařízení.</w:t>
      </w:r>
    </w:p>
    <w:p w:rsidR="001E08C6" w:rsidRPr="007D1C6E" w:rsidRDefault="001E08C6" w:rsidP="00E851A9">
      <w:pPr>
        <w:pStyle w:val="Odstavec"/>
        <w:numPr>
          <w:ilvl w:val="0"/>
          <w:numId w:val="0"/>
        </w:numPr>
        <w:spacing w:before="0"/>
        <w:ind w:left="851"/>
        <w:rPr>
          <w:rFonts w:asciiTheme="minorHAnsi" w:hAnsiTheme="minorHAnsi" w:cstheme="minorHAnsi"/>
          <w:sz w:val="20"/>
        </w:rPr>
      </w:pPr>
    </w:p>
    <w:p w:rsidR="00E851A9" w:rsidRPr="007D1C6E" w:rsidRDefault="007634D7" w:rsidP="00E851A9">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3.</w:t>
      </w:r>
      <w:r w:rsidRPr="007634D7">
        <w:rPr>
          <w:rFonts w:asciiTheme="minorHAnsi" w:hAnsiTheme="minorHAnsi" w:cstheme="minorHAnsi"/>
          <w:sz w:val="20"/>
        </w:rPr>
        <w:tab/>
        <w:t>Servis (kontrola provozuschopnosti a provedení údržby) bude realizován v termínech harmonogramu kontrol uvedených v Příloze č. 1. Opravy požárních rolet se skrápěním budou realizovány na základě objednání kontaktní osobou objednatele (technik BPPO FNOL). Vyúčtování jednotlivých plnění bude prováděno v souladu s článkem VI. této smlouvy.</w:t>
      </w:r>
    </w:p>
    <w:p w:rsidR="00E851A9" w:rsidRPr="007D1C6E" w:rsidRDefault="00E851A9" w:rsidP="00E851A9">
      <w:pPr>
        <w:pStyle w:val="Odstavec"/>
        <w:numPr>
          <w:ilvl w:val="0"/>
          <w:numId w:val="0"/>
        </w:numPr>
        <w:spacing w:before="0"/>
        <w:rPr>
          <w:rFonts w:asciiTheme="minorHAnsi" w:hAnsiTheme="minorHAnsi" w:cstheme="minorHAnsi"/>
          <w:sz w:val="20"/>
        </w:rPr>
      </w:pPr>
    </w:p>
    <w:p w:rsidR="00E46F4E" w:rsidRPr="007D1C6E" w:rsidRDefault="007634D7" w:rsidP="00CB1E6B">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4.</w:t>
      </w:r>
      <w:r w:rsidRPr="007634D7">
        <w:rPr>
          <w:rFonts w:asciiTheme="minorHAnsi" w:hAnsiTheme="minorHAnsi" w:cstheme="minorHAnsi"/>
          <w:sz w:val="20"/>
        </w:rPr>
        <w:tab/>
        <w:t>V případě potřeby náhradních dílů se poskytovatel zavazuje dodat a instalovat náhradní díly, jejichž použití je potřebné k zjištění uvedení rolety a jejího příslušenství do stavu plné funkčnosti, tj. plné využitelnosti jeho technických parametrů, a to za úhradu. V této souvislosti se poskytovatel zavazuje, že zajistí, že po celou dobu trvání této smlouvy bude disponovat dostatečným počtem náhradních dílů, servisních techniků a technických pomůcek nezbytných k provádění servisu dle této smlouvy.</w:t>
      </w:r>
    </w:p>
    <w:p w:rsidR="00E46F4E" w:rsidRPr="007D1C6E" w:rsidRDefault="00E46F4E" w:rsidP="00CB1E6B">
      <w:pPr>
        <w:pStyle w:val="Odstavec"/>
        <w:numPr>
          <w:ilvl w:val="0"/>
          <w:numId w:val="0"/>
        </w:numPr>
        <w:spacing w:before="0"/>
        <w:rPr>
          <w:rFonts w:asciiTheme="minorHAnsi" w:hAnsiTheme="minorHAnsi" w:cstheme="minorHAnsi"/>
          <w:sz w:val="20"/>
        </w:rPr>
      </w:pPr>
    </w:p>
    <w:p w:rsidR="00CB1E6B" w:rsidRPr="007D1C6E" w:rsidRDefault="007634D7" w:rsidP="00CB1E6B">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5.</w:t>
      </w:r>
      <w:r w:rsidRPr="007634D7">
        <w:rPr>
          <w:rFonts w:asciiTheme="minorHAnsi" w:hAnsiTheme="minorHAnsi" w:cstheme="minorHAnsi"/>
          <w:sz w:val="20"/>
        </w:rPr>
        <w:tab/>
        <w:t>Poskytovatel vystaví písemný doklad o provedení servisního zásahu, který kontaktní osoba objednavatele (technik BPPO FNOL) potvrdí a kopii dokladu si ponechá. Po potvrzení servisního zásahu, poskytovatel vystaví a objednavateli předá do 5 pracovních dnů ode dne potvrzení servisního zásahu veškeré potřebné doklady a dokumenty se zásahem související.</w:t>
      </w:r>
    </w:p>
    <w:p w:rsidR="00CB1E6B" w:rsidRPr="007D1C6E" w:rsidRDefault="00CB1E6B" w:rsidP="00CB1E6B">
      <w:pPr>
        <w:pStyle w:val="Odstavec"/>
        <w:numPr>
          <w:ilvl w:val="0"/>
          <w:numId w:val="0"/>
        </w:numPr>
        <w:spacing w:before="0"/>
        <w:rPr>
          <w:rFonts w:asciiTheme="minorHAnsi" w:hAnsiTheme="minorHAnsi" w:cstheme="minorHAnsi"/>
          <w:sz w:val="20"/>
        </w:rPr>
      </w:pPr>
    </w:p>
    <w:p w:rsidR="004A6B63" w:rsidRPr="007D1C6E" w:rsidRDefault="007634D7" w:rsidP="004A6B63">
      <w:pPr>
        <w:pStyle w:val="Odstavec"/>
        <w:numPr>
          <w:ilvl w:val="0"/>
          <w:numId w:val="0"/>
        </w:numPr>
        <w:spacing w:before="0"/>
        <w:ind w:left="709" w:hanging="709"/>
        <w:jc w:val="center"/>
        <w:rPr>
          <w:rFonts w:asciiTheme="minorHAnsi" w:hAnsiTheme="minorHAnsi" w:cstheme="minorHAnsi"/>
          <w:b/>
          <w:sz w:val="20"/>
        </w:rPr>
      </w:pPr>
      <w:r w:rsidRPr="007634D7">
        <w:rPr>
          <w:rFonts w:asciiTheme="minorHAnsi" w:hAnsiTheme="minorHAnsi" w:cstheme="minorHAnsi"/>
          <w:b/>
          <w:sz w:val="20"/>
        </w:rPr>
        <w:t xml:space="preserve">IV. </w:t>
      </w:r>
    </w:p>
    <w:p w:rsidR="004A6B63" w:rsidRPr="007D1C6E" w:rsidRDefault="007634D7" w:rsidP="004A6B63">
      <w:pPr>
        <w:pStyle w:val="Odstavec"/>
        <w:numPr>
          <w:ilvl w:val="0"/>
          <w:numId w:val="0"/>
        </w:numPr>
        <w:tabs>
          <w:tab w:val="left" w:pos="284"/>
        </w:tabs>
        <w:spacing w:before="0"/>
        <w:ind w:left="720" w:hanging="720"/>
        <w:jc w:val="center"/>
        <w:rPr>
          <w:rFonts w:asciiTheme="minorHAnsi" w:hAnsiTheme="minorHAnsi" w:cstheme="minorHAnsi"/>
          <w:sz w:val="20"/>
        </w:rPr>
      </w:pPr>
      <w:r w:rsidRPr="007634D7">
        <w:rPr>
          <w:rFonts w:asciiTheme="minorHAnsi" w:hAnsiTheme="minorHAnsi" w:cstheme="minorHAnsi"/>
          <w:b/>
          <w:sz w:val="20"/>
        </w:rPr>
        <w:t>Další podmínky k provádění servisu</w:t>
      </w:r>
    </w:p>
    <w:p w:rsidR="004A6B63" w:rsidRPr="007D1C6E" w:rsidRDefault="004A6B63" w:rsidP="00DF51E8">
      <w:pPr>
        <w:pStyle w:val="Odstavec"/>
        <w:numPr>
          <w:ilvl w:val="0"/>
          <w:numId w:val="0"/>
        </w:numPr>
        <w:tabs>
          <w:tab w:val="left" w:pos="284"/>
        </w:tabs>
        <w:spacing w:before="0"/>
        <w:ind w:left="720" w:hanging="720"/>
        <w:rPr>
          <w:rFonts w:asciiTheme="minorHAnsi" w:hAnsiTheme="minorHAnsi" w:cstheme="minorHAnsi"/>
          <w:sz w:val="20"/>
        </w:rPr>
      </w:pPr>
    </w:p>
    <w:p w:rsidR="00BF5E31"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1.</w:t>
      </w:r>
      <w:r w:rsidRPr="007634D7">
        <w:rPr>
          <w:rFonts w:asciiTheme="minorHAnsi" w:hAnsiTheme="minorHAnsi" w:cstheme="minorHAnsi"/>
          <w:sz w:val="20"/>
        </w:rPr>
        <w:tab/>
        <w:t>Objednatel se zavazuje poskytovateli poskytnout veškerou potřebnou součinnost při plnění servisu dle této smlouvy, zejména je povinen zpřístupnit poskytovateli místo a předmět vyžadující provedení servisu dle této smlouvy.</w:t>
      </w:r>
    </w:p>
    <w:p w:rsidR="00BF5E31" w:rsidRPr="007D1C6E" w:rsidRDefault="00BF5E31" w:rsidP="004F19FD">
      <w:pPr>
        <w:pStyle w:val="Odstavec"/>
        <w:numPr>
          <w:ilvl w:val="0"/>
          <w:numId w:val="0"/>
        </w:numPr>
        <w:spacing w:before="0"/>
        <w:rPr>
          <w:rFonts w:asciiTheme="minorHAnsi" w:hAnsiTheme="minorHAnsi" w:cstheme="minorHAnsi"/>
          <w:sz w:val="20"/>
        </w:rPr>
      </w:pPr>
    </w:p>
    <w:p w:rsidR="00A86CF3"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2.</w:t>
      </w:r>
      <w:r w:rsidRPr="007634D7">
        <w:rPr>
          <w:rFonts w:asciiTheme="minorHAnsi" w:hAnsiTheme="minorHAnsi" w:cstheme="minorHAnsi"/>
          <w:sz w:val="20"/>
        </w:rPr>
        <w:tab/>
        <w:t>Poskytovatel má povinnost provést servis včas na svůj náklad a nebezpečí v kvalitě odpovídající závazným předpisům. Při servisu je poskytovatel povinen dodržovat podmínky bezpečnosti a hygieny práce, bezpečného provozu technických zařízení a dodržovat pokyny, které mu byly objednavatelem poskytnuty.</w:t>
      </w:r>
    </w:p>
    <w:p w:rsidR="00A86CF3" w:rsidRPr="007D1C6E" w:rsidRDefault="00A86CF3" w:rsidP="004F19FD">
      <w:pPr>
        <w:pStyle w:val="Odstavec"/>
        <w:numPr>
          <w:ilvl w:val="0"/>
          <w:numId w:val="0"/>
        </w:numPr>
        <w:spacing w:before="0"/>
        <w:rPr>
          <w:rFonts w:asciiTheme="minorHAnsi" w:hAnsiTheme="minorHAnsi" w:cstheme="minorHAnsi"/>
          <w:sz w:val="20"/>
        </w:rPr>
      </w:pPr>
    </w:p>
    <w:p w:rsidR="008152DA"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3.</w:t>
      </w:r>
      <w:r w:rsidRPr="007634D7">
        <w:rPr>
          <w:rFonts w:asciiTheme="minorHAnsi" w:hAnsiTheme="minorHAnsi" w:cstheme="minorHAnsi"/>
          <w:sz w:val="20"/>
        </w:rPr>
        <w:tab/>
        <w:t xml:space="preserve">Poskytovatel je povinen provést servis sám nebo svými zaměstnanci a není oprávněn bez souhlasu objednavatele zajistit poskytování servisu nebo jeho části prostřednictvím třetích osob nebo subdodavatelsky. Poskytovatel servisu sám nebo jeho zaměstnanci, musí mít předepsanou zvláštní odbornou způsobilost ve smyslu § 11 zákona č. 309/2006 Sb., o zajištění dalších podmínek bezpečnosti a ochrany zdraví při práci, ve znění pozdějších předpisů, a dále § 6 a § 7 a § 10 vyhlášky č. 246/2001 Sb., o stanovení podmínek požární </w:t>
      </w:r>
      <w:r w:rsidRPr="007634D7">
        <w:rPr>
          <w:rFonts w:asciiTheme="minorHAnsi" w:hAnsiTheme="minorHAnsi" w:cstheme="minorHAnsi"/>
          <w:sz w:val="20"/>
        </w:rPr>
        <w:lastRenderedPageBreak/>
        <w:t>bezpečnosti a výkonu státního požárního dozoru (vyhláška o požární prevenci), ve znění pozdějších předpisů, a technických podmínek výrobce požárních rolet,</w:t>
      </w:r>
      <w:r w:rsidRPr="007634D7">
        <w:rPr>
          <w:rFonts w:asciiTheme="minorHAnsi" w:hAnsiTheme="minorHAnsi" w:cstheme="minorHAnsi"/>
          <w:snapToGrid w:val="0"/>
          <w:sz w:val="20"/>
        </w:rPr>
        <w:t xml:space="preserve"> a být vybaven potřebnými technickými prostředky a pomůckami.</w:t>
      </w:r>
    </w:p>
    <w:p w:rsidR="008152DA" w:rsidRPr="007D1C6E" w:rsidRDefault="008152DA" w:rsidP="004F19FD">
      <w:pPr>
        <w:pStyle w:val="Odstavec"/>
        <w:numPr>
          <w:ilvl w:val="0"/>
          <w:numId w:val="0"/>
        </w:numPr>
        <w:spacing w:before="0"/>
        <w:rPr>
          <w:rFonts w:asciiTheme="minorHAnsi" w:hAnsiTheme="minorHAnsi" w:cstheme="minorHAnsi"/>
          <w:sz w:val="20"/>
        </w:rPr>
      </w:pPr>
    </w:p>
    <w:p w:rsidR="001E5508"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4.</w:t>
      </w:r>
      <w:r w:rsidRPr="007634D7">
        <w:rPr>
          <w:rFonts w:asciiTheme="minorHAnsi" w:hAnsiTheme="minorHAnsi" w:cstheme="minorHAnsi"/>
          <w:sz w:val="20"/>
        </w:rPr>
        <w:tab/>
        <w:t>Objednatel je povinen řádně provedený servis kvantitativně a kvalitativně od poskytovatele převzít a toto potvrdit podpisem v záznamu vyhotoveném poskytovatelem (viz Článek III. bod 5. této smlouvy).</w:t>
      </w:r>
    </w:p>
    <w:p w:rsidR="009160A9" w:rsidRPr="007D1C6E" w:rsidRDefault="009160A9" w:rsidP="004F19FD">
      <w:pPr>
        <w:pStyle w:val="Odstavecseseznamem"/>
        <w:rPr>
          <w:rFonts w:asciiTheme="minorHAnsi" w:hAnsiTheme="minorHAnsi" w:cstheme="minorHAnsi"/>
          <w:sz w:val="20"/>
          <w:szCs w:val="20"/>
        </w:rPr>
      </w:pPr>
    </w:p>
    <w:p w:rsidR="004354FF"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5.</w:t>
      </w:r>
      <w:r w:rsidRPr="007634D7">
        <w:rPr>
          <w:rFonts w:asciiTheme="minorHAnsi" w:hAnsiTheme="minorHAnsi" w:cstheme="minorHAnsi"/>
          <w:sz w:val="20"/>
        </w:rPr>
        <w:tab/>
        <w:t xml:space="preserve">Objednatel je povinen nahlásit potřebu provedení opravy u poskytovatele servisu bez zbytečného odkladu po zjištění závady, a to telefonicky poskytovateli na číslo </w:t>
      </w:r>
      <w:sdt>
        <w:sdtPr>
          <w:rPr>
            <w:rFonts w:asciiTheme="minorHAnsi" w:hAnsiTheme="minorHAnsi" w:cstheme="minorHAnsi"/>
            <w:sz w:val="20"/>
          </w:rPr>
          <w:id w:val="428075590"/>
          <w:placeholder>
            <w:docPart w:val="DefaultPlaceholder_22675703"/>
          </w:placeholder>
        </w:sdtPr>
        <w:sdtEndPr/>
        <w:sdtContent>
          <w:sdt>
            <w:sdtPr>
              <w:rPr>
                <w:rFonts w:asciiTheme="minorHAnsi" w:hAnsiTheme="minorHAnsi" w:cstheme="minorHAnsi"/>
                <w:sz w:val="20"/>
              </w:rPr>
              <w:id w:val="428075591"/>
              <w:placeholder>
                <w:docPart w:val="DefaultPlaceholder_22675703"/>
              </w:placeholder>
            </w:sdtPr>
            <w:sdtEndPr/>
            <w:sdtContent>
              <w:r w:rsidRPr="007634D7">
                <w:rPr>
                  <w:rFonts w:asciiTheme="minorHAnsi" w:hAnsiTheme="minorHAnsi" w:cstheme="minorHAnsi"/>
                  <w:b/>
                  <w:sz w:val="20"/>
                </w:rPr>
                <w:t>………………………………………</w:t>
              </w:r>
            </w:sdtContent>
          </w:sdt>
        </w:sdtContent>
      </w:sdt>
      <w:r w:rsidRPr="007634D7">
        <w:rPr>
          <w:rFonts w:asciiTheme="minorHAnsi" w:hAnsiTheme="minorHAnsi" w:cstheme="minorHAnsi"/>
          <w:sz w:val="20"/>
        </w:rPr>
        <w:t xml:space="preserve">, nebo </w:t>
      </w:r>
      <w:sdt>
        <w:sdtPr>
          <w:rPr>
            <w:rFonts w:asciiTheme="minorHAnsi" w:hAnsiTheme="minorHAnsi" w:cstheme="minorHAnsi"/>
            <w:sz w:val="20"/>
          </w:rPr>
          <w:id w:val="428075593"/>
          <w:placeholder>
            <w:docPart w:val="DefaultPlaceholder_22675703"/>
          </w:placeholder>
        </w:sdtPr>
        <w:sdtEndPr/>
        <w:sdtContent>
          <w:sdt>
            <w:sdtPr>
              <w:rPr>
                <w:rFonts w:asciiTheme="minorHAnsi" w:hAnsiTheme="minorHAnsi" w:cstheme="minorHAnsi"/>
                <w:b/>
                <w:sz w:val="20"/>
              </w:rPr>
              <w:id w:val="428075589"/>
              <w:placeholder>
                <w:docPart w:val="DefaultPlaceholder_22675703"/>
              </w:placeholder>
              <w:text/>
            </w:sdtPr>
            <w:sdtEndPr/>
            <w:sdtContent>
              <w:r w:rsidRPr="007634D7">
                <w:rPr>
                  <w:rFonts w:asciiTheme="minorHAnsi" w:hAnsiTheme="minorHAnsi" w:cstheme="minorHAnsi"/>
                  <w:b/>
                  <w:sz w:val="20"/>
                </w:rPr>
                <w:t>……</w:t>
              </w:r>
              <w:proofErr w:type="gramStart"/>
              <w:r w:rsidRPr="007634D7">
                <w:rPr>
                  <w:rFonts w:asciiTheme="minorHAnsi" w:hAnsiTheme="minorHAnsi" w:cstheme="minorHAnsi"/>
                  <w:b/>
                  <w:sz w:val="20"/>
                </w:rPr>
                <w:t>…….</w:t>
              </w:r>
              <w:proofErr w:type="gramEnd"/>
              <w:r w:rsidRPr="007634D7">
                <w:rPr>
                  <w:rFonts w:asciiTheme="minorHAnsi" w:hAnsiTheme="minorHAnsi" w:cstheme="minorHAnsi"/>
                  <w:b/>
                  <w:sz w:val="20"/>
                </w:rPr>
                <w:t>………..@.................</w:t>
              </w:r>
            </w:sdtContent>
          </w:sdt>
        </w:sdtContent>
      </w:sdt>
      <w:r w:rsidRPr="007634D7">
        <w:rPr>
          <w:rFonts w:asciiTheme="minorHAnsi" w:hAnsiTheme="minorHAnsi" w:cstheme="minorHAnsi"/>
          <w:sz w:val="20"/>
          <w:lang w:eastAsia="ko-KR"/>
        </w:rPr>
        <w:t xml:space="preserve"> . V </w:t>
      </w:r>
      <w:r w:rsidRPr="007634D7">
        <w:rPr>
          <w:rFonts w:asciiTheme="minorHAnsi" w:hAnsiTheme="minorHAnsi" w:cstheme="minorHAnsi"/>
          <w:sz w:val="20"/>
        </w:rPr>
        <w:t xml:space="preserve">případě nutnosti urgentního zásahu voláním na telefonní číslo </w:t>
      </w:r>
      <w:sdt>
        <w:sdtPr>
          <w:rPr>
            <w:rFonts w:asciiTheme="minorHAnsi" w:hAnsiTheme="minorHAnsi" w:cstheme="minorHAnsi"/>
            <w:sz w:val="20"/>
          </w:rPr>
          <w:id w:val="428075594"/>
          <w:placeholder>
            <w:docPart w:val="DefaultPlaceholder_22675703"/>
          </w:placeholder>
        </w:sdtPr>
        <w:sdtEndPr/>
        <w:sdtContent>
          <w:r w:rsidRPr="007634D7">
            <w:rPr>
              <w:rFonts w:asciiTheme="minorHAnsi" w:hAnsiTheme="minorHAnsi" w:cstheme="minorHAnsi"/>
              <w:b/>
              <w:sz w:val="20"/>
            </w:rPr>
            <w:t>………………………………..</w:t>
          </w:r>
        </w:sdtContent>
      </w:sdt>
      <w:r w:rsidRPr="007634D7">
        <w:rPr>
          <w:rFonts w:asciiTheme="minorHAnsi" w:hAnsiTheme="minorHAnsi" w:cstheme="minorHAnsi"/>
          <w:sz w:val="20"/>
        </w:rPr>
        <w:t xml:space="preserve"> servisního technika poskytovatele.</w:t>
      </w:r>
    </w:p>
    <w:p w:rsidR="009160A9" w:rsidRPr="007D1C6E" w:rsidRDefault="009160A9" w:rsidP="004F19FD">
      <w:pPr>
        <w:pStyle w:val="Odstavecseseznamem"/>
        <w:rPr>
          <w:rFonts w:asciiTheme="minorHAnsi" w:hAnsiTheme="minorHAnsi" w:cstheme="minorHAnsi"/>
          <w:sz w:val="20"/>
          <w:szCs w:val="20"/>
        </w:rPr>
      </w:pPr>
    </w:p>
    <w:p w:rsidR="004354FF"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6.</w:t>
      </w:r>
      <w:r w:rsidRPr="007634D7">
        <w:rPr>
          <w:rFonts w:asciiTheme="minorHAnsi" w:hAnsiTheme="minorHAnsi" w:cstheme="minorHAnsi"/>
          <w:sz w:val="20"/>
        </w:rPr>
        <w:tab/>
        <w:t xml:space="preserve">Poskytovatel je povinen odstranit závady nahlášené objednatelem způsobem dle odst. 5. tohoto článku v následujících termínech: </w:t>
      </w:r>
    </w:p>
    <w:p w:rsidR="004354FF" w:rsidRPr="007D1C6E" w:rsidRDefault="004354FF" w:rsidP="004F19FD">
      <w:pPr>
        <w:pStyle w:val="Odstavecseseznamem"/>
        <w:rPr>
          <w:rFonts w:asciiTheme="minorHAnsi" w:hAnsiTheme="minorHAnsi" w:cstheme="minorHAnsi"/>
          <w:sz w:val="20"/>
          <w:szCs w:val="20"/>
        </w:rPr>
      </w:pPr>
    </w:p>
    <w:p w:rsidR="004354FF" w:rsidRPr="007D1C6E" w:rsidRDefault="007634D7" w:rsidP="004F19FD">
      <w:pPr>
        <w:pStyle w:val="Odstavecseseznamem"/>
        <w:numPr>
          <w:ilvl w:val="0"/>
          <w:numId w:val="20"/>
        </w:numPr>
        <w:tabs>
          <w:tab w:val="left" w:pos="284"/>
        </w:tabs>
        <w:jc w:val="both"/>
        <w:rPr>
          <w:rFonts w:asciiTheme="minorHAnsi" w:hAnsiTheme="minorHAnsi" w:cstheme="minorHAnsi"/>
          <w:sz w:val="20"/>
          <w:szCs w:val="20"/>
        </w:rPr>
      </w:pPr>
      <w:r w:rsidRPr="007634D7">
        <w:rPr>
          <w:rFonts w:asciiTheme="minorHAnsi" w:hAnsiTheme="minorHAnsi" w:cstheme="minorHAnsi"/>
          <w:sz w:val="20"/>
          <w:szCs w:val="20"/>
        </w:rPr>
        <w:t xml:space="preserve">nástup na odstranění závady do 2 pracovních dnů od oznámení v pracovní době (7:00-15:30 hodin) ve dnech Pondělí až Pátek, </w:t>
      </w:r>
    </w:p>
    <w:p w:rsidR="005D75EA" w:rsidRPr="007D1C6E" w:rsidRDefault="007634D7" w:rsidP="005D75EA">
      <w:pPr>
        <w:pStyle w:val="Odstavecseseznamem"/>
        <w:numPr>
          <w:ilvl w:val="0"/>
          <w:numId w:val="20"/>
        </w:numPr>
        <w:tabs>
          <w:tab w:val="left" w:pos="284"/>
        </w:tabs>
        <w:jc w:val="both"/>
        <w:rPr>
          <w:rFonts w:asciiTheme="minorHAnsi" w:hAnsiTheme="minorHAnsi" w:cstheme="minorHAnsi"/>
          <w:sz w:val="20"/>
          <w:szCs w:val="20"/>
        </w:rPr>
      </w:pPr>
      <w:r w:rsidRPr="007634D7">
        <w:rPr>
          <w:rFonts w:asciiTheme="minorHAnsi" w:hAnsiTheme="minorHAnsi" w:cstheme="minorHAnsi"/>
          <w:sz w:val="20"/>
          <w:szCs w:val="20"/>
        </w:rPr>
        <w:t xml:space="preserve"> odstranění závady do </w:t>
      </w:r>
      <w:r w:rsidR="00681972" w:rsidRPr="007634D7">
        <w:rPr>
          <w:rFonts w:asciiTheme="minorHAnsi" w:hAnsiTheme="minorHAnsi" w:cstheme="minorHAnsi"/>
          <w:sz w:val="20"/>
          <w:szCs w:val="20"/>
        </w:rPr>
        <w:t>…</w:t>
      </w:r>
      <w:r w:rsidR="00681972">
        <w:rPr>
          <w:rFonts w:asciiTheme="minorHAnsi" w:hAnsiTheme="minorHAnsi" w:cstheme="minorHAnsi"/>
          <w:sz w:val="20"/>
          <w:szCs w:val="20"/>
        </w:rPr>
        <w:t>2..</w:t>
      </w:r>
      <w:r w:rsidR="00681972" w:rsidRPr="007634D7">
        <w:rPr>
          <w:rFonts w:asciiTheme="minorHAnsi" w:hAnsiTheme="minorHAnsi" w:cstheme="minorHAnsi"/>
          <w:sz w:val="20"/>
          <w:szCs w:val="20"/>
        </w:rPr>
        <w:t xml:space="preserve">. </w:t>
      </w:r>
      <w:r w:rsidRPr="007634D7">
        <w:rPr>
          <w:rFonts w:asciiTheme="minorHAnsi" w:hAnsiTheme="minorHAnsi" w:cstheme="minorHAnsi"/>
          <w:sz w:val="20"/>
          <w:szCs w:val="20"/>
        </w:rPr>
        <w:t xml:space="preserve">pracovních dnů ode dne nastoupení k odstranění závady, nedohodnou-li se smluvní strany písemně jinak. </w:t>
      </w:r>
    </w:p>
    <w:p w:rsidR="006A088C" w:rsidRPr="007D1C6E" w:rsidRDefault="006A088C" w:rsidP="006A088C">
      <w:pPr>
        <w:pStyle w:val="Odstavecseseznamem"/>
        <w:tabs>
          <w:tab w:val="left" w:pos="284"/>
          <w:tab w:val="left" w:pos="360"/>
          <w:tab w:val="left" w:pos="4320"/>
        </w:tabs>
        <w:ind w:left="644"/>
        <w:jc w:val="both"/>
        <w:rPr>
          <w:rFonts w:asciiTheme="minorHAnsi" w:hAnsiTheme="minorHAnsi" w:cstheme="minorHAnsi"/>
          <w:sz w:val="20"/>
          <w:szCs w:val="20"/>
        </w:rPr>
      </w:pPr>
    </w:p>
    <w:p w:rsidR="004D4BE7" w:rsidRPr="007D1C6E" w:rsidRDefault="007634D7" w:rsidP="00EF7FFB">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7.</w:t>
      </w:r>
      <w:r w:rsidRPr="007634D7">
        <w:rPr>
          <w:rFonts w:asciiTheme="minorHAnsi" w:hAnsiTheme="minorHAnsi" w:cstheme="minorHAnsi"/>
          <w:sz w:val="20"/>
        </w:rPr>
        <w:tab/>
        <w:t>Neodstraní-li poskytovatel závadu na požární roletě nebo skrápěcím zařízení, v souladu s touto smlouvou řádně, s odbornou péčí a včas, je objednatel oprávněn nechat odstranit závady třetí osobou, či je odstranit sám způsobem dle vlastního uvážení na náklad poskytovatele. Poskytovatel se pak zavazuje nahradit objednateli veškeré účelně vynaložené a prokázané náklady na odstranění závad a poruch. Tímto není dotčen nárok objednatele na náhradu škody, jakož ani nárok na zaplacení smluvní pokuty sjednané dále.</w:t>
      </w:r>
    </w:p>
    <w:p w:rsidR="0029507F" w:rsidRPr="007D1C6E" w:rsidRDefault="0029507F" w:rsidP="004F19FD">
      <w:pPr>
        <w:pStyle w:val="Odstavec"/>
        <w:numPr>
          <w:ilvl w:val="0"/>
          <w:numId w:val="0"/>
        </w:numPr>
        <w:spacing w:before="0"/>
        <w:ind w:left="709" w:hanging="709"/>
        <w:jc w:val="center"/>
        <w:rPr>
          <w:rFonts w:asciiTheme="minorHAnsi" w:hAnsiTheme="minorHAnsi" w:cstheme="minorHAnsi"/>
          <w:b/>
          <w:sz w:val="20"/>
        </w:rPr>
      </w:pPr>
    </w:p>
    <w:p w:rsidR="00B73B79" w:rsidRPr="007D1C6E" w:rsidRDefault="007634D7" w:rsidP="00B73B79">
      <w:pPr>
        <w:pStyle w:val="Odstavec"/>
        <w:numPr>
          <w:ilvl w:val="0"/>
          <w:numId w:val="0"/>
        </w:numPr>
        <w:spacing w:before="0"/>
        <w:ind w:left="720" w:hanging="720"/>
        <w:jc w:val="center"/>
        <w:rPr>
          <w:rFonts w:asciiTheme="minorHAnsi" w:hAnsiTheme="minorHAnsi" w:cstheme="minorHAnsi"/>
          <w:b/>
          <w:sz w:val="20"/>
        </w:rPr>
      </w:pPr>
      <w:r w:rsidRPr="007634D7">
        <w:rPr>
          <w:rFonts w:asciiTheme="minorHAnsi" w:hAnsiTheme="minorHAnsi" w:cstheme="minorHAnsi"/>
          <w:b/>
          <w:sz w:val="20"/>
        </w:rPr>
        <w:t>V.</w:t>
      </w:r>
    </w:p>
    <w:p w:rsidR="009160A9" w:rsidRPr="007D1C6E" w:rsidRDefault="007634D7" w:rsidP="004F19FD">
      <w:pPr>
        <w:pStyle w:val="Odstavec"/>
        <w:numPr>
          <w:ilvl w:val="0"/>
          <w:numId w:val="0"/>
        </w:numPr>
        <w:spacing w:before="0"/>
        <w:ind w:left="709" w:hanging="709"/>
        <w:jc w:val="center"/>
        <w:rPr>
          <w:rFonts w:asciiTheme="minorHAnsi" w:hAnsiTheme="minorHAnsi" w:cstheme="minorHAnsi"/>
          <w:b/>
          <w:sz w:val="20"/>
        </w:rPr>
      </w:pPr>
      <w:r w:rsidRPr="007634D7">
        <w:rPr>
          <w:rFonts w:asciiTheme="minorHAnsi" w:hAnsiTheme="minorHAnsi" w:cstheme="minorHAnsi"/>
          <w:b/>
          <w:sz w:val="20"/>
        </w:rPr>
        <w:t>Sankce a odpovědnost za škodu</w:t>
      </w: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1.</w:t>
      </w:r>
      <w:r w:rsidRPr="007634D7">
        <w:rPr>
          <w:rFonts w:asciiTheme="minorHAnsi" w:hAnsiTheme="minorHAnsi" w:cstheme="minorHAnsi"/>
          <w:b/>
          <w:sz w:val="20"/>
        </w:rPr>
        <w:tab/>
      </w:r>
      <w:r w:rsidRPr="007634D7">
        <w:rPr>
          <w:rFonts w:asciiTheme="minorHAnsi" w:hAnsiTheme="minorHAnsi" w:cstheme="minorHAnsi"/>
          <w:sz w:val="20"/>
        </w:rPr>
        <w:t>Poskytovatel se touto smlouvou zavazuje provádět servis požárních rolet v této smlouvě uvedené s odbornou péčí, řádně a v termínech v této smlouvě vymezených.</w:t>
      </w:r>
    </w:p>
    <w:p w:rsidR="009160A9" w:rsidRPr="007D1C6E" w:rsidRDefault="009160A9" w:rsidP="004F19FD">
      <w:pPr>
        <w:pStyle w:val="Odstavec"/>
        <w:numPr>
          <w:ilvl w:val="0"/>
          <w:numId w:val="0"/>
        </w:numPr>
        <w:spacing w:before="0"/>
        <w:rPr>
          <w:rFonts w:asciiTheme="minorHAnsi" w:hAnsiTheme="minorHAnsi" w:cstheme="minorHAnsi"/>
          <w:sz w:val="20"/>
        </w:rPr>
      </w:pPr>
    </w:p>
    <w:p w:rsidR="00C40FF1" w:rsidRPr="007D1C6E" w:rsidRDefault="007634D7" w:rsidP="004F19FD">
      <w:pPr>
        <w:pStyle w:val="Odstavec"/>
        <w:numPr>
          <w:ilvl w:val="0"/>
          <w:numId w:val="0"/>
        </w:numPr>
        <w:spacing w:before="0"/>
        <w:rPr>
          <w:rFonts w:asciiTheme="minorHAnsi" w:hAnsiTheme="minorHAnsi" w:cstheme="minorHAnsi"/>
          <w:sz w:val="20"/>
          <w:highlight w:val="yellow"/>
        </w:rPr>
      </w:pPr>
      <w:r w:rsidRPr="007634D7">
        <w:rPr>
          <w:rFonts w:asciiTheme="minorHAnsi" w:hAnsiTheme="minorHAnsi" w:cstheme="minorHAnsi"/>
          <w:sz w:val="20"/>
        </w:rPr>
        <w:t>2.</w:t>
      </w:r>
      <w:r w:rsidRPr="007634D7">
        <w:rPr>
          <w:rFonts w:asciiTheme="minorHAnsi" w:hAnsiTheme="minorHAnsi" w:cstheme="minorHAnsi"/>
          <w:sz w:val="20"/>
        </w:rPr>
        <w:tab/>
        <w:t xml:space="preserve">Pro případ, že poskytovatel nedodrží povinnosti dohodnuté v této smlouvě, či písemně sjednané na základě této smlouvy, se poskytovatel zavazuje uhradit objednateli smluvní pokutu, která činí </w:t>
      </w:r>
      <w:r w:rsidRPr="007634D7">
        <w:rPr>
          <w:rFonts w:asciiTheme="minorHAnsi" w:hAnsiTheme="minorHAnsi" w:cstheme="minorHAnsi"/>
          <w:b/>
          <w:sz w:val="20"/>
        </w:rPr>
        <w:t>2 000,- Kč</w:t>
      </w:r>
      <w:r w:rsidRPr="007634D7">
        <w:rPr>
          <w:rFonts w:asciiTheme="minorHAnsi" w:hAnsiTheme="minorHAnsi" w:cstheme="minorHAnsi"/>
          <w:sz w:val="20"/>
        </w:rPr>
        <w:t>, za každý jednotlivý případ.</w:t>
      </w:r>
    </w:p>
    <w:p w:rsidR="003913D5" w:rsidRPr="007D1C6E" w:rsidRDefault="003913D5" w:rsidP="004F19FD">
      <w:pPr>
        <w:pStyle w:val="Odstavec"/>
        <w:numPr>
          <w:ilvl w:val="0"/>
          <w:numId w:val="0"/>
        </w:numPr>
        <w:spacing w:before="0"/>
        <w:rPr>
          <w:rFonts w:asciiTheme="minorHAnsi" w:hAnsiTheme="minorHAnsi" w:cstheme="minorHAnsi"/>
          <w:sz w:val="20"/>
          <w:highlight w:val="yellow"/>
        </w:rPr>
      </w:pP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3.</w:t>
      </w:r>
      <w:r w:rsidRPr="007634D7">
        <w:rPr>
          <w:rFonts w:asciiTheme="minorHAnsi" w:hAnsiTheme="minorHAnsi" w:cstheme="minorHAnsi"/>
          <w:sz w:val="20"/>
        </w:rPr>
        <w:tab/>
        <w:t xml:space="preserve">Poskytovatel se zavazuje za nedodržení stanovené doby nástupu na opravu nebo stanovené doby pro opravu uvedené v této smlouvě uhradit objednateli smluvní pokutu, která činí </w:t>
      </w:r>
      <w:r w:rsidRPr="007634D7">
        <w:rPr>
          <w:rFonts w:asciiTheme="minorHAnsi" w:hAnsiTheme="minorHAnsi" w:cstheme="minorHAnsi"/>
          <w:b/>
          <w:sz w:val="20"/>
        </w:rPr>
        <w:t>2 000,-Kč</w:t>
      </w:r>
      <w:r w:rsidRPr="007634D7">
        <w:rPr>
          <w:rFonts w:asciiTheme="minorHAnsi" w:hAnsiTheme="minorHAnsi" w:cstheme="minorHAnsi"/>
          <w:sz w:val="20"/>
        </w:rPr>
        <w:t xml:space="preserve"> za každý započatý den zpoždění.</w:t>
      </w:r>
    </w:p>
    <w:p w:rsidR="009429E8" w:rsidRPr="007D1C6E" w:rsidRDefault="009429E8" w:rsidP="004F19FD">
      <w:pPr>
        <w:pStyle w:val="Odstavec"/>
        <w:numPr>
          <w:ilvl w:val="0"/>
          <w:numId w:val="0"/>
        </w:numPr>
        <w:spacing w:before="0"/>
        <w:rPr>
          <w:rFonts w:asciiTheme="minorHAnsi" w:hAnsiTheme="minorHAnsi" w:cstheme="minorHAnsi"/>
          <w:sz w:val="20"/>
          <w:highlight w:val="yellow"/>
        </w:rPr>
      </w:pPr>
    </w:p>
    <w:p w:rsidR="00C0064D" w:rsidRPr="007D1C6E" w:rsidRDefault="007634D7" w:rsidP="004F19FD">
      <w:pPr>
        <w:pStyle w:val="Odstavec"/>
        <w:numPr>
          <w:ilvl w:val="0"/>
          <w:numId w:val="0"/>
        </w:numPr>
        <w:spacing w:before="0"/>
        <w:rPr>
          <w:rFonts w:asciiTheme="minorHAnsi" w:hAnsiTheme="minorHAnsi" w:cstheme="minorHAnsi"/>
          <w:color w:val="0000FF"/>
          <w:sz w:val="20"/>
        </w:rPr>
      </w:pPr>
      <w:r w:rsidRPr="007634D7">
        <w:rPr>
          <w:rFonts w:asciiTheme="minorHAnsi" w:hAnsiTheme="minorHAnsi" w:cstheme="minorHAnsi"/>
          <w:sz w:val="20"/>
        </w:rPr>
        <w:t>4.</w:t>
      </w:r>
      <w:r w:rsidRPr="007634D7">
        <w:rPr>
          <w:rFonts w:asciiTheme="minorHAnsi" w:hAnsiTheme="minorHAnsi" w:cstheme="minorHAnsi"/>
          <w:sz w:val="20"/>
        </w:rPr>
        <w:tab/>
        <w:t>Poskytovatel nese odpovědnost za škody/újmy/ušlý zisk, které vzniknou objednateli či třetím osobám v důsledku porušení povinností poskytovatele vyplývajících z této smlouvy, stejně jako za škody/újmy/ušlý zisk, které vzniknou objednateli či třetím osobám v důsledku činností prováděných poskytovatelem.</w:t>
      </w:r>
    </w:p>
    <w:p w:rsidR="009160A9" w:rsidRPr="007D1C6E" w:rsidRDefault="009160A9" w:rsidP="004F19FD">
      <w:pPr>
        <w:pStyle w:val="Odstavec"/>
        <w:numPr>
          <w:ilvl w:val="0"/>
          <w:numId w:val="0"/>
        </w:numPr>
        <w:spacing w:before="0"/>
        <w:rPr>
          <w:rFonts w:asciiTheme="minorHAnsi" w:hAnsiTheme="minorHAnsi" w:cstheme="minorHAnsi"/>
          <w:sz w:val="20"/>
        </w:rPr>
      </w:pP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5.</w:t>
      </w:r>
      <w:r w:rsidRPr="007634D7">
        <w:rPr>
          <w:rFonts w:asciiTheme="minorHAnsi" w:hAnsiTheme="minorHAnsi" w:cstheme="minorHAnsi"/>
          <w:sz w:val="20"/>
        </w:rPr>
        <w:tab/>
        <w:t>Smluvní strany berou na vědomí, že nárok na zaplacení smluvních pokut dle tohoto článku se nedotýká případných nároků na náhradu škody.</w:t>
      </w:r>
    </w:p>
    <w:p w:rsidR="001B4A9F" w:rsidRPr="007D1C6E" w:rsidRDefault="001B4A9F" w:rsidP="004F19FD">
      <w:pPr>
        <w:pStyle w:val="Odstavec"/>
        <w:numPr>
          <w:ilvl w:val="0"/>
          <w:numId w:val="0"/>
        </w:numPr>
        <w:spacing w:before="0"/>
        <w:rPr>
          <w:rFonts w:asciiTheme="minorHAnsi" w:hAnsiTheme="minorHAnsi" w:cstheme="minorHAnsi"/>
          <w:sz w:val="20"/>
        </w:rPr>
      </w:pPr>
    </w:p>
    <w:p w:rsidR="004354FF" w:rsidRPr="007D1C6E" w:rsidRDefault="007634D7" w:rsidP="004F19FD">
      <w:pPr>
        <w:pStyle w:val="Odstavec"/>
        <w:numPr>
          <w:ilvl w:val="0"/>
          <w:numId w:val="0"/>
        </w:numPr>
        <w:spacing w:before="0"/>
        <w:jc w:val="center"/>
        <w:rPr>
          <w:rFonts w:asciiTheme="minorHAnsi" w:hAnsiTheme="minorHAnsi" w:cstheme="minorHAnsi"/>
          <w:b/>
          <w:sz w:val="20"/>
        </w:rPr>
      </w:pPr>
      <w:r w:rsidRPr="007634D7">
        <w:rPr>
          <w:rFonts w:asciiTheme="minorHAnsi" w:hAnsiTheme="minorHAnsi" w:cstheme="minorHAnsi"/>
          <w:b/>
          <w:sz w:val="20"/>
        </w:rPr>
        <w:t>VI.</w:t>
      </w:r>
    </w:p>
    <w:p w:rsidR="004354FF" w:rsidRPr="007D1C6E" w:rsidRDefault="007634D7" w:rsidP="004F19FD">
      <w:pPr>
        <w:pStyle w:val="Odstavec"/>
        <w:numPr>
          <w:ilvl w:val="0"/>
          <w:numId w:val="0"/>
        </w:numPr>
        <w:spacing w:before="0"/>
        <w:jc w:val="center"/>
        <w:rPr>
          <w:rFonts w:asciiTheme="minorHAnsi" w:hAnsiTheme="minorHAnsi" w:cstheme="minorHAnsi"/>
          <w:b/>
          <w:sz w:val="20"/>
        </w:rPr>
      </w:pPr>
      <w:r w:rsidRPr="007634D7">
        <w:rPr>
          <w:rFonts w:asciiTheme="minorHAnsi" w:hAnsiTheme="minorHAnsi" w:cstheme="minorHAnsi"/>
          <w:b/>
          <w:sz w:val="20"/>
        </w:rPr>
        <w:t>Stanovení ceny a platební podmínky</w:t>
      </w:r>
    </w:p>
    <w:p w:rsidR="00F954F5" w:rsidRPr="007D1C6E" w:rsidRDefault="007634D7" w:rsidP="00AB27AB">
      <w:pPr>
        <w:pStyle w:val="Odstavecseseznamem"/>
        <w:ind w:left="0"/>
        <w:jc w:val="both"/>
        <w:rPr>
          <w:rFonts w:asciiTheme="minorHAnsi" w:hAnsiTheme="minorHAnsi" w:cstheme="minorHAnsi"/>
          <w:sz w:val="20"/>
          <w:szCs w:val="20"/>
        </w:rPr>
      </w:pPr>
      <w:r w:rsidRPr="007634D7">
        <w:rPr>
          <w:rFonts w:asciiTheme="minorHAnsi" w:hAnsiTheme="minorHAnsi" w:cstheme="minorHAnsi"/>
          <w:sz w:val="20"/>
          <w:szCs w:val="20"/>
        </w:rPr>
        <w:t>1.</w:t>
      </w:r>
      <w:r w:rsidRPr="007634D7">
        <w:rPr>
          <w:rFonts w:asciiTheme="minorHAnsi" w:hAnsiTheme="minorHAnsi" w:cstheme="minorHAnsi"/>
          <w:sz w:val="20"/>
          <w:szCs w:val="20"/>
        </w:rPr>
        <w:tab/>
        <w:t>Cena za provedení servisu je stanovena dohodou smluvních stran takto:</w:t>
      </w:r>
    </w:p>
    <w:p w:rsidR="003D3775" w:rsidRPr="007D1C6E" w:rsidRDefault="003D3775" w:rsidP="00AB27AB">
      <w:pPr>
        <w:pStyle w:val="Odstavecseseznamem"/>
        <w:ind w:left="0"/>
        <w:jc w:val="both"/>
        <w:rPr>
          <w:rFonts w:asciiTheme="minorHAnsi" w:hAnsiTheme="minorHAnsi" w:cstheme="minorHAnsi"/>
          <w:sz w:val="20"/>
          <w:szCs w:val="20"/>
        </w:rPr>
      </w:pPr>
    </w:p>
    <w:p w:rsidR="003D3775" w:rsidRPr="007D1C6E" w:rsidRDefault="007634D7" w:rsidP="003D3775">
      <w:pPr>
        <w:pStyle w:val="Odstavecseseznamem"/>
        <w:numPr>
          <w:ilvl w:val="0"/>
          <w:numId w:val="29"/>
        </w:numPr>
        <w:jc w:val="both"/>
        <w:rPr>
          <w:rFonts w:asciiTheme="minorHAnsi" w:hAnsiTheme="minorHAnsi" w:cstheme="minorHAnsi"/>
          <w:sz w:val="20"/>
          <w:szCs w:val="20"/>
        </w:rPr>
      </w:pPr>
      <w:r w:rsidRPr="007634D7">
        <w:rPr>
          <w:rFonts w:asciiTheme="minorHAnsi" w:hAnsiTheme="minorHAnsi" w:cstheme="minorHAnsi"/>
          <w:sz w:val="20"/>
          <w:szCs w:val="20"/>
        </w:rPr>
        <w:t xml:space="preserve">kontrola provozuschopnosti a provedení údržby 2 kusů požárních rolet se skrápěním ve výši </w:t>
      </w:r>
      <w:sdt>
        <w:sdtPr>
          <w:rPr>
            <w:rFonts w:asciiTheme="minorHAnsi" w:hAnsiTheme="minorHAnsi" w:cstheme="minorHAnsi"/>
            <w:sz w:val="20"/>
            <w:szCs w:val="20"/>
          </w:rPr>
          <w:id w:val="428075597"/>
          <w:placeholder>
            <w:docPart w:val="DefaultPlaceholder_22675703"/>
          </w:placeholder>
        </w:sdtPr>
        <w:sdtEndPr/>
        <w:sdtContent>
          <w:proofErr w:type="gramStart"/>
          <w:r w:rsidRPr="007634D7">
            <w:rPr>
              <w:rFonts w:asciiTheme="minorHAnsi" w:hAnsiTheme="minorHAnsi" w:cstheme="minorHAnsi"/>
              <w:b/>
              <w:sz w:val="20"/>
              <w:szCs w:val="20"/>
            </w:rPr>
            <w:t>…….</w:t>
          </w:r>
          <w:proofErr w:type="gramEnd"/>
          <w:r w:rsidRPr="007634D7">
            <w:rPr>
              <w:rFonts w:asciiTheme="minorHAnsi" w:hAnsiTheme="minorHAnsi" w:cstheme="minorHAnsi"/>
              <w:b/>
              <w:sz w:val="20"/>
              <w:szCs w:val="20"/>
            </w:rPr>
            <w:t>.…………………</w:t>
          </w:r>
        </w:sdtContent>
      </w:sdt>
      <w:r w:rsidRPr="007634D7">
        <w:rPr>
          <w:rFonts w:asciiTheme="minorHAnsi" w:hAnsiTheme="minorHAnsi" w:cstheme="minorHAnsi"/>
          <w:sz w:val="20"/>
          <w:szCs w:val="20"/>
        </w:rPr>
        <w:t xml:space="preserve"> Kč včetně DPH za kontrolu,</w:t>
      </w:r>
    </w:p>
    <w:p w:rsidR="003D3775" w:rsidRPr="007D1C6E" w:rsidRDefault="007634D7" w:rsidP="003D3775">
      <w:pPr>
        <w:pStyle w:val="Odstavecseseznamem"/>
        <w:numPr>
          <w:ilvl w:val="0"/>
          <w:numId w:val="29"/>
        </w:numPr>
        <w:jc w:val="both"/>
        <w:rPr>
          <w:rFonts w:asciiTheme="minorHAnsi" w:hAnsiTheme="minorHAnsi" w:cstheme="minorHAnsi"/>
          <w:sz w:val="20"/>
          <w:szCs w:val="20"/>
        </w:rPr>
      </w:pPr>
      <w:r w:rsidRPr="007634D7">
        <w:rPr>
          <w:rFonts w:asciiTheme="minorHAnsi" w:hAnsiTheme="minorHAnsi" w:cstheme="minorHAnsi"/>
          <w:sz w:val="20"/>
          <w:szCs w:val="20"/>
        </w:rPr>
        <w:t xml:space="preserve">revize elektrického zařízení 2 kusů požárních rolet se skrápěním ve výši </w:t>
      </w:r>
      <w:sdt>
        <w:sdtPr>
          <w:rPr>
            <w:rFonts w:asciiTheme="minorHAnsi" w:hAnsiTheme="minorHAnsi" w:cstheme="minorHAnsi"/>
            <w:sz w:val="20"/>
            <w:szCs w:val="20"/>
          </w:rPr>
          <w:id w:val="280124475"/>
          <w:placeholder>
            <w:docPart w:val="0BF06D988CB14EE298A0A0279C8171F6"/>
          </w:placeholder>
        </w:sdtPr>
        <w:sdtEndPr/>
        <w:sdtContent>
          <w:proofErr w:type="gramStart"/>
          <w:r w:rsidRPr="007634D7">
            <w:rPr>
              <w:rFonts w:asciiTheme="minorHAnsi" w:hAnsiTheme="minorHAnsi" w:cstheme="minorHAnsi"/>
              <w:b/>
              <w:sz w:val="20"/>
              <w:szCs w:val="20"/>
            </w:rPr>
            <w:t>…….</w:t>
          </w:r>
          <w:proofErr w:type="gramEnd"/>
          <w:r w:rsidRPr="007634D7">
            <w:rPr>
              <w:rFonts w:asciiTheme="minorHAnsi" w:hAnsiTheme="minorHAnsi" w:cstheme="minorHAnsi"/>
              <w:b/>
              <w:sz w:val="20"/>
              <w:szCs w:val="20"/>
            </w:rPr>
            <w:t>.…………………</w:t>
          </w:r>
        </w:sdtContent>
      </w:sdt>
      <w:r w:rsidRPr="007634D7">
        <w:rPr>
          <w:rFonts w:asciiTheme="minorHAnsi" w:hAnsiTheme="minorHAnsi" w:cstheme="minorHAnsi"/>
          <w:sz w:val="20"/>
          <w:szCs w:val="20"/>
        </w:rPr>
        <w:t xml:space="preserve"> Kč včetně DPH za revizi,</w:t>
      </w:r>
    </w:p>
    <w:p w:rsidR="00AB27AB" w:rsidRPr="007D1C6E" w:rsidRDefault="007634D7" w:rsidP="003D3775">
      <w:pPr>
        <w:pStyle w:val="Odstavecseseznamem"/>
        <w:numPr>
          <w:ilvl w:val="0"/>
          <w:numId w:val="29"/>
        </w:numPr>
        <w:jc w:val="both"/>
        <w:rPr>
          <w:rFonts w:asciiTheme="minorHAnsi" w:hAnsiTheme="minorHAnsi" w:cstheme="minorHAnsi"/>
          <w:sz w:val="20"/>
          <w:szCs w:val="20"/>
        </w:rPr>
      </w:pPr>
      <w:r w:rsidRPr="007634D7">
        <w:rPr>
          <w:rFonts w:asciiTheme="minorHAnsi" w:hAnsiTheme="minorHAnsi" w:cstheme="minorHAnsi"/>
          <w:sz w:val="20"/>
          <w:szCs w:val="20"/>
        </w:rPr>
        <w:t xml:space="preserve">sazba technika za opravu požární rolety se skrápěním ve výši </w:t>
      </w:r>
      <w:sdt>
        <w:sdtPr>
          <w:rPr>
            <w:rFonts w:asciiTheme="minorHAnsi" w:hAnsiTheme="minorHAnsi" w:cstheme="minorHAnsi"/>
            <w:sz w:val="20"/>
            <w:szCs w:val="20"/>
          </w:rPr>
          <w:id w:val="280124477"/>
          <w:placeholder>
            <w:docPart w:val="3056A3B091FC4437A978A614213EA7E2"/>
          </w:placeholder>
        </w:sdtPr>
        <w:sdtEndPr/>
        <w:sdtContent>
          <w:proofErr w:type="gramStart"/>
          <w:r w:rsidRPr="007634D7">
            <w:rPr>
              <w:rFonts w:asciiTheme="minorHAnsi" w:hAnsiTheme="minorHAnsi" w:cstheme="minorHAnsi"/>
              <w:b/>
              <w:sz w:val="20"/>
              <w:szCs w:val="20"/>
            </w:rPr>
            <w:t>…….</w:t>
          </w:r>
          <w:proofErr w:type="gramEnd"/>
          <w:r w:rsidRPr="007634D7">
            <w:rPr>
              <w:rFonts w:asciiTheme="minorHAnsi" w:hAnsiTheme="minorHAnsi" w:cstheme="minorHAnsi"/>
              <w:b/>
              <w:sz w:val="20"/>
              <w:szCs w:val="20"/>
            </w:rPr>
            <w:t>.…………………</w:t>
          </w:r>
        </w:sdtContent>
      </w:sdt>
      <w:r w:rsidRPr="007634D7">
        <w:rPr>
          <w:rFonts w:asciiTheme="minorHAnsi" w:hAnsiTheme="minorHAnsi" w:cstheme="minorHAnsi"/>
          <w:sz w:val="20"/>
          <w:szCs w:val="20"/>
        </w:rPr>
        <w:t xml:space="preserve"> Kč včetně DPH  za hodinu.</w:t>
      </w:r>
    </w:p>
    <w:p w:rsidR="00AB27AB" w:rsidRPr="007D1C6E" w:rsidRDefault="00AB27AB" w:rsidP="00AB27AB">
      <w:pPr>
        <w:pStyle w:val="Odstavecseseznamem"/>
        <w:ind w:left="0"/>
        <w:jc w:val="both"/>
        <w:rPr>
          <w:rFonts w:asciiTheme="minorHAnsi" w:hAnsiTheme="minorHAnsi" w:cstheme="minorHAnsi"/>
          <w:sz w:val="20"/>
          <w:szCs w:val="20"/>
        </w:rPr>
      </w:pPr>
    </w:p>
    <w:p w:rsidR="00AB27AB" w:rsidRPr="007D1C6E" w:rsidRDefault="007634D7" w:rsidP="00AB27AB">
      <w:pPr>
        <w:jc w:val="both"/>
        <w:rPr>
          <w:rFonts w:asciiTheme="minorHAnsi" w:hAnsiTheme="minorHAnsi" w:cstheme="minorHAnsi"/>
          <w:sz w:val="20"/>
          <w:szCs w:val="20"/>
        </w:rPr>
      </w:pPr>
      <w:r w:rsidRPr="007634D7">
        <w:rPr>
          <w:rFonts w:asciiTheme="minorHAnsi" w:hAnsiTheme="minorHAnsi" w:cstheme="minorHAnsi"/>
          <w:sz w:val="20"/>
          <w:szCs w:val="20"/>
        </w:rPr>
        <w:t>2.</w:t>
      </w:r>
      <w:r w:rsidRPr="007634D7">
        <w:rPr>
          <w:rFonts w:asciiTheme="minorHAnsi" w:hAnsiTheme="minorHAnsi" w:cstheme="minorHAnsi"/>
          <w:b/>
          <w:sz w:val="20"/>
          <w:szCs w:val="20"/>
        </w:rPr>
        <w:tab/>
      </w:r>
      <w:r w:rsidRPr="007634D7">
        <w:rPr>
          <w:rFonts w:asciiTheme="minorHAnsi" w:hAnsiTheme="minorHAnsi" w:cstheme="minorHAnsi"/>
          <w:sz w:val="20"/>
          <w:szCs w:val="20"/>
        </w:rPr>
        <w:t xml:space="preserve">Cena za provedení servisu je stanovena jako cena nejvýše přípustná, pevná, závazná a platná po celou dobu plnění předmětu této smlouvy. Cena zahrnuje provedení servisu, včetně veškerých poplatků, které </w:t>
      </w:r>
      <w:r w:rsidRPr="007634D7">
        <w:rPr>
          <w:rFonts w:asciiTheme="minorHAnsi" w:hAnsiTheme="minorHAnsi" w:cstheme="minorHAnsi"/>
          <w:sz w:val="20"/>
          <w:szCs w:val="20"/>
        </w:rPr>
        <w:lastRenderedPageBreak/>
        <w:t>v souvislosti se servisem poskytovatel vynaloží, jakož i rezerv na úhradu nepředvídatelných nákladů vyplývajících z rizik souvisejících s prováděním servisu.</w:t>
      </w:r>
    </w:p>
    <w:p w:rsidR="00AB27AB" w:rsidRPr="007D1C6E" w:rsidRDefault="00AB27AB" w:rsidP="00AB27AB">
      <w:pPr>
        <w:jc w:val="both"/>
        <w:rPr>
          <w:rFonts w:asciiTheme="minorHAnsi" w:hAnsiTheme="minorHAnsi" w:cstheme="minorHAnsi"/>
          <w:sz w:val="20"/>
          <w:szCs w:val="20"/>
        </w:rPr>
      </w:pPr>
    </w:p>
    <w:p w:rsidR="00692E24" w:rsidRPr="007D1C6E" w:rsidRDefault="007634D7" w:rsidP="00AB27AB">
      <w:pPr>
        <w:jc w:val="both"/>
        <w:rPr>
          <w:rFonts w:asciiTheme="minorHAnsi" w:hAnsiTheme="minorHAnsi" w:cstheme="minorHAnsi"/>
          <w:sz w:val="20"/>
          <w:szCs w:val="20"/>
        </w:rPr>
      </w:pPr>
      <w:r w:rsidRPr="007634D7">
        <w:rPr>
          <w:rFonts w:asciiTheme="minorHAnsi" w:hAnsiTheme="minorHAnsi" w:cstheme="minorHAnsi"/>
          <w:sz w:val="20"/>
          <w:szCs w:val="20"/>
        </w:rPr>
        <w:t>3.</w:t>
      </w:r>
      <w:r w:rsidRPr="007634D7">
        <w:rPr>
          <w:rFonts w:asciiTheme="minorHAnsi" w:hAnsiTheme="minorHAnsi" w:cstheme="minorHAnsi"/>
          <w:sz w:val="20"/>
          <w:szCs w:val="20"/>
        </w:rPr>
        <w:tab/>
        <w:t>Poskytovatel bere na vědomí, že v souladu s interními předpisy</w:t>
      </w:r>
      <w:r w:rsidRPr="007634D7">
        <w:rPr>
          <w:rFonts w:asciiTheme="minorHAnsi" w:hAnsiTheme="minorHAnsi" w:cstheme="minorHAnsi"/>
          <w:color w:val="000000"/>
          <w:sz w:val="20"/>
          <w:szCs w:val="20"/>
        </w:rPr>
        <w:t xml:space="preserve"> objednatele, nese náklady související s parkováním vozidla v areálu Fakultní nemocnice Olomouc</w:t>
      </w:r>
    </w:p>
    <w:p w:rsidR="00692E24" w:rsidRPr="007D1C6E" w:rsidRDefault="00692E24" w:rsidP="00AB27AB">
      <w:pPr>
        <w:jc w:val="both"/>
        <w:rPr>
          <w:rFonts w:asciiTheme="minorHAnsi" w:hAnsiTheme="minorHAnsi" w:cstheme="minorHAnsi"/>
          <w:sz w:val="20"/>
          <w:szCs w:val="20"/>
        </w:rPr>
      </w:pPr>
    </w:p>
    <w:p w:rsidR="00AB27AB" w:rsidRPr="007D1C6E" w:rsidRDefault="007634D7" w:rsidP="00AB27AB">
      <w:pPr>
        <w:jc w:val="both"/>
        <w:rPr>
          <w:rFonts w:asciiTheme="minorHAnsi" w:hAnsiTheme="minorHAnsi" w:cstheme="minorHAnsi"/>
          <w:sz w:val="20"/>
          <w:szCs w:val="20"/>
        </w:rPr>
      </w:pPr>
      <w:r w:rsidRPr="007634D7">
        <w:rPr>
          <w:rFonts w:asciiTheme="minorHAnsi" w:hAnsiTheme="minorHAnsi" w:cstheme="minorHAnsi"/>
          <w:sz w:val="20"/>
          <w:szCs w:val="20"/>
        </w:rPr>
        <w:t>4.</w:t>
      </w:r>
      <w:r w:rsidRPr="007634D7">
        <w:rPr>
          <w:rFonts w:asciiTheme="minorHAnsi" w:hAnsiTheme="minorHAnsi" w:cstheme="minorHAnsi"/>
          <w:sz w:val="20"/>
          <w:szCs w:val="20"/>
        </w:rPr>
        <w:tab/>
        <w:t>Objednatel na provedení servisu neposkytuje zálohy.</w:t>
      </w:r>
    </w:p>
    <w:p w:rsidR="00AB27AB" w:rsidRPr="007D1C6E" w:rsidRDefault="00AB27AB" w:rsidP="00AB27AB">
      <w:pPr>
        <w:jc w:val="both"/>
        <w:rPr>
          <w:rFonts w:asciiTheme="minorHAnsi" w:hAnsiTheme="minorHAnsi" w:cstheme="minorHAnsi"/>
          <w:sz w:val="20"/>
          <w:szCs w:val="20"/>
        </w:rPr>
      </w:pPr>
    </w:p>
    <w:p w:rsidR="00AB27AB" w:rsidRPr="007D1C6E" w:rsidRDefault="007634D7" w:rsidP="00AB27AB">
      <w:pPr>
        <w:jc w:val="both"/>
        <w:rPr>
          <w:rFonts w:asciiTheme="minorHAnsi" w:hAnsiTheme="minorHAnsi" w:cstheme="minorHAnsi"/>
          <w:sz w:val="20"/>
          <w:szCs w:val="20"/>
        </w:rPr>
      </w:pPr>
      <w:r w:rsidRPr="007634D7">
        <w:rPr>
          <w:rFonts w:asciiTheme="minorHAnsi" w:hAnsiTheme="minorHAnsi" w:cstheme="minorHAnsi"/>
          <w:sz w:val="20"/>
          <w:szCs w:val="20"/>
        </w:rPr>
        <w:t>5.</w:t>
      </w:r>
      <w:r w:rsidRPr="007634D7">
        <w:rPr>
          <w:rFonts w:asciiTheme="minorHAnsi" w:hAnsiTheme="minorHAnsi" w:cstheme="minorHAnsi"/>
          <w:sz w:val="20"/>
          <w:szCs w:val="20"/>
        </w:rPr>
        <w:tab/>
        <w:t xml:space="preserve">Cena za provedení servisu bude poskytovateli uhrazena objednatelem po řádném dokončení provedení servisního zásahu poskytovatelem a po jeho protokolárním předání a převzetí bez vad a nedodělků na základě vystaveného daňového dokladu („faktura“) prokazatelně doručeného poskytovatelem objednateli. Cena za provedení servisu bude objednavatelem poskytovateli hrazena bezhotovostním převodem na jeho bankovní účet uvedený v záhlaví této smlouvy. Za termín úhrady faktury je považován den odepsání příslušné částky z účtu objednavatele. Splatnost faktury je </w:t>
      </w:r>
      <w:r w:rsidRPr="007634D7">
        <w:rPr>
          <w:rFonts w:asciiTheme="minorHAnsi" w:hAnsiTheme="minorHAnsi" w:cstheme="minorHAnsi"/>
          <w:b/>
          <w:sz w:val="20"/>
          <w:szCs w:val="20"/>
        </w:rPr>
        <w:t>60</w:t>
      </w:r>
      <w:r w:rsidRPr="007634D7">
        <w:rPr>
          <w:rFonts w:asciiTheme="minorHAnsi" w:hAnsiTheme="minorHAnsi" w:cstheme="minorHAnsi"/>
          <w:sz w:val="20"/>
          <w:szCs w:val="20"/>
        </w:rPr>
        <w:t xml:space="preserve"> dnů od data prokazatelného doručení faktury. Faktury musí být doručena objednateli nejpozději do 5 pracovních dnů od uskutečnění, protokolárního předání a převzetí provedeného servisního úkonu. Každá jednotlivá faktura vystavená v rámci smluvního vztahu, založeného touto smlouvou, musí obsahovat identifikátor veřejné zakázky malého rozsahu </w:t>
      </w:r>
      <w:r w:rsidRPr="007634D7">
        <w:rPr>
          <w:rFonts w:asciiTheme="minorHAnsi" w:hAnsiTheme="minorHAnsi" w:cstheme="minorHAnsi"/>
          <w:b/>
          <w:sz w:val="20"/>
          <w:szCs w:val="20"/>
        </w:rPr>
        <w:t>VZ-2019-000132</w:t>
      </w:r>
      <w:r w:rsidRPr="007634D7">
        <w:rPr>
          <w:rFonts w:asciiTheme="minorHAnsi" w:hAnsiTheme="minorHAnsi" w:cstheme="minorHAnsi"/>
          <w:sz w:val="20"/>
          <w:szCs w:val="20"/>
        </w:rPr>
        <w:t>. Elektronické verze faktur včetně všech souvisejících příloh mohou být zasílány ve formátu „</w:t>
      </w:r>
      <w:proofErr w:type="spellStart"/>
      <w:r w:rsidRPr="007634D7">
        <w:rPr>
          <w:rFonts w:asciiTheme="minorHAnsi" w:hAnsiTheme="minorHAnsi" w:cstheme="minorHAnsi"/>
          <w:sz w:val="20"/>
          <w:szCs w:val="20"/>
        </w:rPr>
        <w:t>pdf</w:t>
      </w:r>
      <w:proofErr w:type="spellEnd"/>
      <w:r w:rsidRPr="007634D7">
        <w:rPr>
          <w:rFonts w:asciiTheme="minorHAnsi" w:hAnsiTheme="minorHAnsi" w:cstheme="minorHAnsi"/>
          <w:sz w:val="20"/>
          <w:szCs w:val="20"/>
        </w:rPr>
        <w:t xml:space="preserve">“ na e-mail: </w:t>
      </w:r>
      <w:r w:rsidRPr="007634D7">
        <w:rPr>
          <w:rFonts w:asciiTheme="minorHAnsi" w:hAnsiTheme="minorHAnsi" w:cstheme="minorHAnsi"/>
          <w:b/>
          <w:sz w:val="20"/>
          <w:szCs w:val="20"/>
        </w:rPr>
        <w:t>fin</w:t>
      </w:r>
      <w:r w:rsidRPr="007634D7">
        <w:rPr>
          <w:rFonts w:asciiTheme="minorHAnsi" w:hAnsiTheme="minorHAnsi" w:cstheme="minorHAnsi"/>
          <w:b/>
          <w:sz w:val="20"/>
          <w:szCs w:val="20"/>
          <w:lang w:eastAsia="ko-KR"/>
        </w:rPr>
        <w:t>@</w:t>
      </w:r>
      <w:r w:rsidRPr="007634D7">
        <w:rPr>
          <w:rFonts w:asciiTheme="minorHAnsi" w:hAnsiTheme="minorHAnsi" w:cstheme="minorHAnsi"/>
          <w:b/>
          <w:sz w:val="20"/>
          <w:szCs w:val="20"/>
        </w:rPr>
        <w:t>fnol.cz</w:t>
      </w:r>
      <w:r w:rsidRPr="007634D7">
        <w:rPr>
          <w:rFonts w:asciiTheme="minorHAnsi" w:hAnsiTheme="minorHAnsi" w:cstheme="minorHAnsi"/>
          <w:sz w:val="20"/>
          <w:szCs w:val="20"/>
        </w:rPr>
        <w:t>.</w:t>
      </w:r>
    </w:p>
    <w:p w:rsidR="00AB27AB" w:rsidRPr="007D1C6E" w:rsidRDefault="00AB27AB" w:rsidP="00AB27AB">
      <w:pPr>
        <w:jc w:val="both"/>
        <w:rPr>
          <w:rFonts w:asciiTheme="minorHAnsi" w:hAnsiTheme="minorHAnsi" w:cstheme="minorHAnsi"/>
          <w:sz w:val="20"/>
          <w:szCs w:val="20"/>
        </w:rPr>
      </w:pPr>
    </w:p>
    <w:p w:rsidR="00692E24" w:rsidRPr="007D1C6E" w:rsidRDefault="007634D7" w:rsidP="00AB27AB">
      <w:pPr>
        <w:jc w:val="both"/>
        <w:rPr>
          <w:rFonts w:asciiTheme="minorHAnsi" w:hAnsiTheme="minorHAnsi" w:cstheme="minorHAnsi"/>
          <w:sz w:val="20"/>
          <w:szCs w:val="20"/>
        </w:rPr>
      </w:pPr>
      <w:r w:rsidRPr="007634D7">
        <w:rPr>
          <w:rFonts w:asciiTheme="minorHAnsi" w:hAnsiTheme="minorHAnsi" w:cstheme="minorHAnsi"/>
          <w:sz w:val="20"/>
          <w:szCs w:val="20"/>
        </w:rPr>
        <w:t xml:space="preserve">6. </w:t>
      </w:r>
      <w:r w:rsidRPr="007634D7">
        <w:rPr>
          <w:rFonts w:asciiTheme="minorHAnsi" w:hAnsiTheme="minorHAnsi" w:cstheme="minorHAnsi"/>
          <w:sz w:val="20"/>
          <w:szCs w:val="20"/>
        </w:rPr>
        <w:tab/>
        <w:t>V případě, že faktura nebude splňovat veškeré náležitosti, je objednatel oprávněn fakturu poskytovateli ve lhůtě splatnosti vrátit, přičemž lhůta splatnosti začíná běžet znovu ode dne doručení řádně vystavené faktury objednateli.</w:t>
      </w:r>
    </w:p>
    <w:p w:rsidR="00692E24" w:rsidRPr="007D1C6E" w:rsidRDefault="00692E24" w:rsidP="00AB27AB">
      <w:pPr>
        <w:jc w:val="both"/>
        <w:rPr>
          <w:rFonts w:asciiTheme="minorHAnsi" w:hAnsiTheme="minorHAnsi" w:cstheme="minorHAnsi"/>
          <w:sz w:val="20"/>
          <w:szCs w:val="20"/>
        </w:rPr>
      </w:pPr>
    </w:p>
    <w:p w:rsidR="00AB27AB" w:rsidRPr="007D1C6E" w:rsidRDefault="007634D7" w:rsidP="00AB27AB">
      <w:pPr>
        <w:jc w:val="both"/>
        <w:rPr>
          <w:rFonts w:asciiTheme="minorHAnsi" w:hAnsiTheme="minorHAnsi" w:cstheme="minorHAnsi"/>
          <w:sz w:val="20"/>
          <w:szCs w:val="20"/>
        </w:rPr>
      </w:pPr>
      <w:r w:rsidRPr="007634D7">
        <w:rPr>
          <w:rFonts w:asciiTheme="minorHAnsi" w:hAnsiTheme="minorHAnsi" w:cstheme="minorHAnsi"/>
          <w:sz w:val="20"/>
          <w:szCs w:val="20"/>
        </w:rPr>
        <w:t>7.</w:t>
      </w:r>
      <w:r w:rsidRPr="007634D7">
        <w:rPr>
          <w:rFonts w:asciiTheme="minorHAnsi" w:hAnsiTheme="minorHAnsi" w:cstheme="minorHAnsi"/>
          <w:sz w:val="20"/>
          <w:szCs w:val="20"/>
        </w:rPr>
        <w:tab/>
        <w:t>Veškeré vícepráce, změny nebo rozšíření předmětu servisu, které nebyly uvedeny v zadávací dokumentaci, musí být vždy před jejich realizací písemně odsouhlaseny objednatelem, včetně jejich ocenění.</w:t>
      </w:r>
    </w:p>
    <w:p w:rsidR="000964C5" w:rsidRPr="007D1C6E" w:rsidRDefault="000964C5" w:rsidP="00AB27AB">
      <w:pPr>
        <w:jc w:val="both"/>
        <w:rPr>
          <w:rFonts w:asciiTheme="minorHAnsi" w:hAnsiTheme="minorHAnsi" w:cstheme="minorHAnsi"/>
          <w:sz w:val="20"/>
          <w:szCs w:val="20"/>
        </w:rPr>
      </w:pPr>
    </w:p>
    <w:p w:rsidR="000964C5" w:rsidRPr="007D1C6E" w:rsidRDefault="007634D7" w:rsidP="00AB27AB">
      <w:pPr>
        <w:jc w:val="both"/>
        <w:rPr>
          <w:rFonts w:asciiTheme="minorHAnsi" w:hAnsiTheme="minorHAnsi" w:cstheme="minorHAnsi"/>
          <w:sz w:val="20"/>
          <w:szCs w:val="20"/>
        </w:rPr>
      </w:pPr>
      <w:r w:rsidRPr="007634D7">
        <w:rPr>
          <w:rFonts w:asciiTheme="minorHAnsi" w:hAnsiTheme="minorHAnsi" w:cstheme="minorHAnsi"/>
          <w:sz w:val="20"/>
          <w:szCs w:val="20"/>
        </w:rPr>
        <w:t xml:space="preserve">8. </w:t>
      </w:r>
      <w:r w:rsidRPr="007634D7">
        <w:rPr>
          <w:rFonts w:asciiTheme="minorHAnsi" w:hAnsiTheme="minorHAnsi" w:cstheme="minorHAnsi"/>
          <w:sz w:val="20"/>
          <w:szCs w:val="20"/>
        </w:rPr>
        <w:tab/>
        <w:t>Dojde-li ze strany objednatele ke zpoždění plateb – úhrady faktury, je povinen zaplatit poskytovateli úrok z prodlení v zákonné výši.</w:t>
      </w:r>
      <w:r w:rsidRPr="007634D7">
        <w:rPr>
          <w:rFonts w:asciiTheme="minorHAnsi" w:hAnsiTheme="minorHAnsi" w:cstheme="minorHAnsi"/>
          <w:color w:val="000000"/>
          <w:sz w:val="20"/>
          <w:szCs w:val="20"/>
        </w:rPr>
        <w:t xml:space="preserve"> </w:t>
      </w:r>
    </w:p>
    <w:p w:rsidR="00AB27AB" w:rsidRPr="007D1C6E" w:rsidRDefault="00AB27AB" w:rsidP="004F19FD">
      <w:pPr>
        <w:pStyle w:val="Odstavec"/>
        <w:numPr>
          <w:ilvl w:val="0"/>
          <w:numId w:val="0"/>
        </w:numPr>
        <w:spacing w:before="0"/>
        <w:rPr>
          <w:rFonts w:asciiTheme="minorHAnsi" w:hAnsiTheme="minorHAnsi" w:cstheme="minorHAnsi"/>
          <w:sz w:val="20"/>
        </w:rPr>
      </w:pPr>
    </w:p>
    <w:p w:rsidR="009160A9" w:rsidRPr="007D1C6E" w:rsidRDefault="007634D7" w:rsidP="004F19FD">
      <w:pPr>
        <w:pStyle w:val="Nadpisodstavce"/>
        <w:spacing w:line="240" w:lineRule="auto"/>
        <w:rPr>
          <w:rFonts w:asciiTheme="minorHAnsi" w:hAnsiTheme="minorHAnsi" w:cstheme="minorHAnsi"/>
          <w:sz w:val="20"/>
          <w:szCs w:val="20"/>
        </w:rPr>
      </w:pPr>
      <w:r w:rsidRPr="007634D7">
        <w:rPr>
          <w:rFonts w:asciiTheme="minorHAnsi" w:hAnsiTheme="minorHAnsi" w:cstheme="minorHAnsi"/>
          <w:sz w:val="20"/>
          <w:szCs w:val="20"/>
        </w:rPr>
        <w:t>VII.</w:t>
      </w:r>
    </w:p>
    <w:p w:rsidR="009160A9" w:rsidRPr="007D1C6E" w:rsidRDefault="007634D7" w:rsidP="004F19FD">
      <w:pPr>
        <w:pStyle w:val="Nadpisodstavce"/>
        <w:spacing w:line="240" w:lineRule="auto"/>
        <w:rPr>
          <w:rFonts w:asciiTheme="minorHAnsi" w:hAnsiTheme="minorHAnsi" w:cstheme="minorHAnsi"/>
          <w:sz w:val="20"/>
          <w:szCs w:val="20"/>
        </w:rPr>
      </w:pPr>
      <w:r w:rsidRPr="007634D7">
        <w:rPr>
          <w:rFonts w:asciiTheme="minorHAnsi" w:hAnsiTheme="minorHAnsi" w:cstheme="minorHAnsi"/>
          <w:sz w:val="20"/>
          <w:szCs w:val="20"/>
        </w:rPr>
        <w:t>Trvání smlouvy</w:t>
      </w:r>
    </w:p>
    <w:p w:rsidR="002C13FB"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1.</w:t>
      </w:r>
      <w:r w:rsidRPr="007634D7">
        <w:rPr>
          <w:rFonts w:asciiTheme="minorHAnsi" w:hAnsiTheme="minorHAnsi" w:cstheme="minorHAnsi"/>
          <w:b/>
          <w:sz w:val="20"/>
        </w:rPr>
        <w:tab/>
      </w:r>
      <w:r w:rsidRPr="007634D7">
        <w:rPr>
          <w:rFonts w:asciiTheme="minorHAnsi" w:hAnsiTheme="minorHAnsi" w:cstheme="minorHAnsi"/>
          <w:sz w:val="20"/>
        </w:rPr>
        <w:t>Tato smlouva se uzavírá na dobu určitou od</w:t>
      </w:r>
      <w:r w:rsidRPr="007634D7">
        <w:rPr>
          <w:rFonts w:asciiTheme="minorHAnsi" w:hAnsiTheme="minorHAnsi" w:cstheme="minorHAnsi"/>
          <w:b/>
          <w:sz w:val="20"/>
        </w:rPr>
        <w:t xml:space="preserve"> </w:t>
      </w:r>
      <w:r w:rsidRPr="007634D7">
        <w:rPr>
          <w:rFonts w:asciiTheme="minorHAnsi" w:hAnsiTheme="minorHAnsi" w:cstheme="minorHAnsi"/>
          <w:sz w:val="20"/>
        </w:rPr>
        <w:t>…</w:t>
      </w:r>
      <w:r w:rsidRPr="007634D7">
        <w:rPr>
          <w:rFonts w:asciiTheme="minorHAnsi" w:hAnsiTheme="minorHAnsi" w:cstheme="minorHAnsi"/>
          <w:b/>
          <w:sz w:val="20"/>
        </w:rPr>
        <w:t xml:space="preserve">1. </w:t>
      </w:r>
      <w:r w:rsidR="00681972">
        <w:rPr>
          <w:rFonts w:asciiTheme="minorHAnsi" w:hAnsiTheme="minorHAnsi" w:cstheme="minorHAnsi"/>
          <w:b/>
          <w:sz w:val="20"/>
        </w:rPr>
        <w:t>5</w:t>
      </w:r>
      <w:r w:rsidRPr="007634D7">
        <w:rPr>
          <w:rFonts w:asciiTheme="minorHAnsi" w:hAnsiTheme="minorHAnsi" w:cstheme="minorHAnsi"/>
          <w:b/>
          <w:sz w:val="20"/>
        </w:rPr>
        <w:t>. 2019</w:t>
      </w:r>
      <w:r w:rsidRPr="007634D7">
        <w:rPr>
          <w:rFonts w:asciiTheme="minorHAnsi" w:hAnsiTheme="minorHAnsi" w:cstheme="minorHAnsi"/>
          <w:sz w:val="20"/>
        </w:rPr>
        <w:t>... do</w:t>
      </w:r>
      <w:r w:rsidRPr="007634D7">
        <w:rPr>
          <w:rFonts w:asciiTheme="minorHAnsi" w:hAnsiTheme="minorHAnsi" w:cstheme="minorHAnsi"/>
          <w:b/>
          <w:sz w:val="20"/>
        </w:rPr>
        <w:t xml:space="preserve"> </w:t>
      </w:r>
      <w:r w:rsidRPr="007634D7">
        <w:rPr>
          <w:rFonts w:asciiTheme="minorHAnsi" w:hAnsiTheme="minorHAnsi" w:cstheme="minorHAnsi"/>
          <w:sz w:val="20"/>
        </w:rPr>
        <w:t>…</w:t>
      </w:r>
      <w:r w:rsidRPr="007634D7">
        <w:rPr>
          <w:rFonts w:asciiTheme="minorHAnsi" w:hAnsiTheme="minorHAnsi" w:cstheme="minorHAnsi"/>
          <w:b/>
          <w:sz w:val="20"/>
        </w:rPr>
        <w:t>31. 7. 2023</w:t>
      </w:r>
      <w:r w:rsidRPr="007634D7">
        <w:rPr>
          <w:rFonts w:asciiTheme="minorHAnsi" w:hAnsiTheme="minorHAnsi" w:cstheme="minorHAnsi"/>
          <w:sz w:val="20"/>
        </w:rPr>
        <w:t>...</w:t>
      </w:r>
    </w:p>
    <w:p w:rsidR="009160A9" w:rsidRPr="007D1C6E" w:rsidRDefault="009160A9" w:rsidP="004F19FD">
      <w:pPr>
        <w:pStyle w:val="Odstavec"/>
        <w:numPr>
          <w:ilvl w:val="0"/>
          <w:numId w:val="0"/>
        </w:numPr>
        <w:spacing w:before="0"/>
        <w:rPr>
          <w:rFonts w:asciiTheme="minorHAnsi" w:hAnsiTheme="minorHAnsi" w:cstheme="minorHAnsi"/>
          <w:sz w:val="20"/>
        </w:rPr>
      </w:pP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2.</w:t>
      </w:r>
      <w:r w:rsidRPr="007634D7">
        <w:rPr>
          <w:rFonts w:asciiTheme="minorHAnsi" w:hAnsiTheme="minorHAnsi" w:cstheme="minorHAnsi"/>
          <w:sz w:val="20"/>
        </w:rPr>
        <w:tab/>
        <w:t>Tato smlouva může být ukončena následujícími způsoby:</w:t>
      </w:r>
    </w:p>
    <w:p w:rsidR="009160A9" w:rsidRPr="007D1C6E" w:rsidRDefault="007634D7" w:rsidP="00141B2B">
      <w:pPr>
        <w:pStyle w:val="Odstavec"/>
        <w:numPr>
          <w:ilvl w:val="0"/>
          <w:numId w:val="28"/>
        </w:numPr>
        <w:spacing w:before="0"/>
        <w:rPr>
          <w:rFonts w:asciiTheme="minorHAnsi" w:hAnsiTheme="minorHAnsi" w:cstheme="minorHAnsi"/>
          <w:sz w:val="20"/>
        </w:rPr>
      </w:pPr>
      <w:r w:rsidRPr="007634D7">
        <w:rPr>
          <w:rFonts w:asciiTheme="minorHAnsi" w:hAnsiTheme="minorHAnsi" w:cstheme="minorHAnsi"/>
          <w:sz w:val="20"/>
        </w:rPr>
        <w:t>písemnou dohodou smluvních stran</w:t>
      </w:r>
    </w:p>
    <w:p w:rsidR="009160A9" w:rsidRPr="007D1C6E" w:rsidRDefault="009160A9" w:rsidP="004F19FD">
      <w:pPr>
        <w:pStyle w:val="Odstavec"/>
        <w:numPr>
          <w:ilvl w:val="0"/>
          <w:numId w:val="0"/>
        </w:numPr>
        <w:spacing w:before="0"/>
        <w:ind w:left="284"/>
        <w:rPr>
          <w:rFonts w:asciiTheme="minorHAnsi" w:hAnsiTheme="minorHAnsi" w:cstheme="minorHAnsi"/>
          <w:sz w:val="20"/>
        </w:rPr>
      </w:pPr>
    </w:p>
    <w:p w:rsidR="009160A9" w:rsidRPr="007D1C6E" w:rsidRDefault="007634D7" w:rsidP="00141B2B">
      <w:pPr>
        <w:pStyle w:val="Odstavec"/>
        <w:numPr>
          <w:ilvl w:val="0"/>
          <w:numId w:val="28"/>
        </w:numPr>
        <w:spacing w:before="0"/>
        <w:rPr>
          <w:rFonts w:asciiTheme="minorHAnsi" w:hAnsiTheme="minorHAnsi" w:cstheme="minorHAnsi"/>
          <w:sz w:val="20"/>
        </w:rPr>
      </w:pPr>
      <w:r w:rsidRPr="007634D7">
        <w:rPr>
          <w:rFonts w:asciiTheme="minorHAnsi" w:hAnsiTheme="minorHAnsi" w:cstheme="minorHAnsi"/>
          <w:sz w:val="20"/>
        </w:rPr>
        <w:t>písemnou výpovědí objednatele s výpovědní dobou v délce 2 měsíců, přičemž tato počne běžet prvním dnem měsíce následujícího po měsíci, v němž byla výpověď doručena poskytovateli</w:t>
      </w:r>
    </w:p>
    <w:p w:rsidR="009160A9" w:rsidRPr="007D1C6E" w:rsidRDefault="009160A9" w:rsidP="004F19FD">
      <w:pPr>
        <w:pStyle w:val="Odstavecseseznamem"/>
        <w:rPr>
          <w:rFonts w:asciiTheme="minorHAnsi" w:hAnsiTheme="minorHAnsi" w:cstheme="minorHAnsi"/>
          <w:sz w:val="20"/>
          <w:szCs w:val="20"/>
        </w:rPr>
      </w:pPr>
    </w:p>
    <w:p w:rsidR="009160A9" w:rsidRPr="007D1C6E" w:rsidRDefault="007634D7" w:rsidP="00141B2B">
      <w:pPr>
        <w:pStyle w:val="Odstavec"/>
        <w:numPr>
          <w:ilvl w:val="0"/>
          <w:numId w:val="28"/>
        </w:numPr>
        <w:spacing w:before="0"/>
        <w:rPr>
          <w:rFonts w:asciiTheme="minorHAnsi" w:hAnsiTheme="minorHAnsi" w:cstheme="minorHAnsi"/>
          <w:sz w:val="20"/>
        </w:rPr>
      </w:pPr>
      <w:r w:rsidRPr="007634D7">
        <w:rPr>
          <w:rFonts w:asciiTheme="minorHAnsi" w:hAnsiTheme="minorHAnsi" w:cstheme="minorHAnsi"/>
          <w:sz w:val="20"/>
        </w:rPr>
        <w:t xml:space="preserve">písemným odstoupením, v případech stanovených zákonem či touto smlouvou. </w:t>
      </w:r>
      <w:r w:rsidRPr="007634D7">
        <w:rPr>
          <w:rFonts w:asciiTheme="minorHAnsi" w:hAnsiTheme="minorHAnsi" w:cstheme="minorHAnsi"/>
          <w:color w:val="000000"/>
          <w:sz w:val="20"/>
        </w:rPr>
        <w:t>Oznámení o odstoupení musí obsahovat důvod odstoupení a musí být doručeno druhé smluvní straně. Účinky odstoupení nastanou okamžikem doručení písemného vyhotovení odstoupení druhé smluvní straně. Odstoupení od smlouvy nemá vliv na povinnost poskytovatele zaplatit objednateli smluvní pokuty či povinnosti zaplatit finanční částky z jiného titulu, na jejichž zaplacení vznikl nárok před učiněním odstoupení od smlouvy, event., na jejichž zaplacení vznikl nárok v souvislosti s jednáním či opomenutím poskytovatele před odstoupením od smlouvy.</w:t>
      </w:r>
    </w:p>
    <w:p w:rsidR="004354FF" w:rsidRPr="007D1C6E" w:rsidRDefault="004354FF" w:rsidP="004F19FD">
      <w:pPr>
        <w:pStyle w:val="Odstavecseseznamem"/>
        <w:rPr>
          <w:rFonts w:asciiTheme="minorHAnsi" w:hAnsiTheme="minorHAnsi" w:cstheme="minorHAnsi"/>
          <w:sz w:val="20"/>
          <w:szCs w:val="20"/>
        </w:rPr>
      </w:pPr>
    </w:p>
    <w:p w:rsidR="004354FF" w:rsidRPr="007D1C6E" w:rsidRDefault="007634D7" w:rsidP="004F19FD">
      <w:pPr>
        <w:pStyle w:val="Odstavec"/>
        <w:numPr>
          <w:ilvl w:val="0"/>
          <w:numId w:val="0"/>
        </w:numPr>
        <w:spacing w:before="0"/>
        <w:ind w:left="720" w:hanging="720"/>
        <w:jc w:val="center"/>
        <w:rPr>
          <w:rFonts w:asciiTheme="minorHAnsi" w:hAnsiTheme="minorHAnsi" w:cstheme="minorHAnsi"/>
          <w:b/>
          <w:sz w:val="20"/>
        </w:rPr>
      </w:pPr>
      <w:r w:rsidRPr="007634D7">
        <w:rPr>
          <w:rFonts w:asciiTheme="minorHAnsi" w:hAnsiTheme="minorHAnsi" w:cstheme="minorHAnsi"/>
          <w:b/>
          <w:sz w:val="20"/>
        </w:rPr>
        <w:t>VIII.</w:t>
      </w:r>
    </w:p>
    <w:p w:rsidR="004354FF" w:rsidRPr="007D1C6E" w:rsidRDefault="007634D7" w:rsidP="004F19FD">
      <w:pPr>
        <w:pStyle w:val="Odstavec"/>
        <w:numPr>
          <w:ilvl w:val="0"/>
          <w:numId w:val="0"/>
        </w:numPr>
        <w:spacing w:before="0"/>
        <w:ind w:left="720" w:hanging="720"/>
        <w:jc w:val="center"/>
        <w:rPr>
          <w:rFonts w:asciiTheme="minorHAnsi" w:hAnsiTheme="minorHAnsi" w:cstheme="minorHAnsi"/>
          <w:b/>
          <w:sz w:val="20"/>
        </w:rPr>
      </w:pPr>
      <w:r w:rsidRPr="007634D7">
        <w:rPr>
          <w:rFonts w:asciiTheme="minorHAnsi" w:hAnsiTheme="minorHAnsi" w:cstheme="minorHAnsi"/>
          <w:b/>
          <w:sz w:val="20"/>
        </w:rPr>
        <w:t>Záruka</w:t>
      </w:r>
    </w:p>
    <w:p w:rsidR="004354FF" w:rsidRPr="007D1C6E" w:rsidRDefault="007634D7" w:rsidP="004F19FD">
      <w:pPr>
        <w:pStyle w:val="Odstavec"/>
        <w:numPr>
          <w:ilvl w:val="0"/>
          <w:numId w:val="18"/>
        </w:numPr>
        <w:spacing w:before="0"/>
        <w:ind w:left="709" w:hanging="709"/>
        <w:jc w:val="left"/>
        <w:rPr>
          <w:rFonts w:asciiTheme="minorHAnsi" w:hAnsiTheme="minorHAnsi" w:cstheme="minorHAnsi"/>
          <w:sz w:val="20"/>
        </w:rPr>
      </w:pPr>
      <w:r w:rsidRPr="007634D7">
        <w:rPr>
          <w:rFonts w:asciiTheme="minorHAnsi" w:hAnsiTheme="minorHAnsi" w:cstheme="minorHAnsi"/>
          <w:sz w:val="20"/>
        </w:rPr>
        <w:t>Poskytovatel odpovídá za řádné a včasné plnění závazků vyplývajících z této smlouvy.</w:t>
      </w:r>
    </w:p>
    <w:p w:rsidR="004354FF" w:rsidRPr="007D1C6E" w:rsidRDefault="004354FF" w:rsidP="00025208">
      <w:pPr>
        <w:pStyle w:val="Odstavec"/>
        <w:numPr>
          <w:ilvl w:val="0"/>
          <w:numId w:val="0"/>
        </w:numPr>
        <w:spacing w:before="0"/>
        <w:jc w:val="left"/>
        <w:rPr>
          <w:rFonts w:asciiTheme="minorHAnsi" w:hAnsiTheme="minorHAnsi" w:cstheme="minorHAnsi"/>
          <w:sz w:val="20"/>
        </w:rPr>
      </w:pPr>
    </w:p>
    <w:p w:rsidR="004354FF" w:rsidRPr="007D1C6E" w:rsidRDefault="007634D7" w:rsidP="004F19FD">
      <w:pPr>
        <w:pStyle w:val="Odstavec"/>
        <w:numPr>
          <w:ilvl w:val="0"/>
          <w:numId w:val="18"/>
        </w:numPr>
        <w:spacing w:before="0"/>
        <w:ind w:left="0" w:firstLine="0"/>
        <w:jc w:val="left"/>
        <w:rPr>
          <w:rFonts w:asciiTheme="minorHAnsi" w:hAnsiTheme="minorHAnsi" w:cstheme="minorHAnsi"/>
          <w:sz w:val="20"/>
        </w:rPr>
      </w:pPr>
      <w:r w:rsidRPr="007634D7">
        <w:rPr>
          <w:rFonts w:asciiTheme="minorHAnsi" w:hAnsiTheme="minorHAnsi" w:cstheme="minorHAnsi"/>
          <w:sz w:val="20"/>
        </w:rPr>
        <w:t>Objednavatel má právo na odstranění vad nebo úhradu sankcí udělených mu ze strany orgánu státního odborného dozoru či státního požárního dozoru v důsledku prokazatelného porušení smluvních povinností ze strany poskytovatele.</w:t>
      </w:r>
    </w:p>
    <w:p w:rsidR="004354FF" w:rsidRPr="007D1C6E" w:rsidRDefault="004354FF" w:rsidP="004F19FD">
      <w:pPr>
        <w:pStyle w:val="Odstavec"/>
        <w:numPr>
          <w:ilvl w:val="0"/>
          <w:numId w:val="0"/>
        </w:numPr>
        <w:spacing w:before="0"/>
        <w:jc w:val="left"/>
        <w:rPr>
          <w:rFonts w:asciiTheme="minorHAnsi" w:hAnsiTheme="minorHAnsi" w:cstheme="minorHAnsi"/>
          <w:sz w:val="20"/>
        </w:rPr>
      </w:pPr>
    </w:p>
    <w:p w:rsidR="00543F05" w:rsidRPr="007D1C6E" w:rsidRDefault="007634D7" w:rsidP="004F19FD">
      <w:pPr>
        <w:pStyle w:val="Odstavec"/>
        <w:numPr>
          <w:ilvl w:val="0"/>
          <w:numId w:val="18"/>
        </w:numPr>
        <w:spacing w:before="0"/>
        <w:ind w:left="0" w:firstLine="0"/>
        <w:jc w:val="left"/>
        <w:rPr>
          <w:rFonts w:asciiTheme="minorHAnsi" w:hAnsiTheme="minorHAnsi" w:cstheme="minorHAnsi"/>
          <w:sz w:val="20"/>
        </w:rPr>
      </w:pPr>
      <w:r w:rsidRPr="007634D7">
        <w:rPr>
          <w:rFonts w:asciiTheme="minorHAnsi" w:hAnsiTheme="minorHAnsi" w:cstheme="minorHAnsi"/>
          <w:sz w:val="20"/>
        </w:rPr>
        <w:t xml:space="preserve">Poskytovatel je povinen poskytnout </w:t>
      </w:r>
      <w:r w:rsidRPr="007634D7">
        <w:rPr>
          <w:rFonts w:asciiTheme="minorHAnsi" w:hAnsiTheme="minorHAnsi" w:cstheme="minorHAnsi"/>
          <w:b/>
          <w:sz w:val="20"/>
        </w:rPr>
        <w:t>záruku</w:t>
      </w:r>
      <w:r w:rsidRPr="007634D7">
        <w:rPr>
          <w:rFonts w:asciiTheme="minorHAnsi" w:hAnsiTheme="minorHAnsi" w:cstheme="minorHAnsi"/>
          <w:sz w:val="20"/>
        </w:rPr>
        <w:t xml:space="preserve"> na provedený servis v délce </w:t>
      </w:r>
      <w:r w:rsidRPr="007634D7">
        <w:rPr>
          <w:rFonts w:asciiTheme="minorHAnsi" w:hAnsiTheme="minorHAnsi" w:cstheme="minorHAnsi"/>
          <w:b/>
          <w:sz w:val="20"/>
        </w:rPr>
        <w:t>6</w:t>
      </w:r>
      <w:r w:rsidRPr="007634D7">
        <w:rPr>
          <w:rFonts w:asciiTheme="minorHAnsi" w:hAnsiTheme="minorHAnsi" w:cstheme="minorHAnsi"/>
          <w:sz w:val="20"/>
        </w:rPr>
        <w:t xml:space="preserve"> měsíců, na materiál a dodané náhradní díly v délce </w:t>
      </w:r>
      <w:r w:rsidRPr="007634D7">
        <w:rPr>
          <w:rFonts w:asciiTheme="minorHAnsi" w:hAnsiTheme="minorHAnsi" w:cstheme="minorHAnsi"/>
          <w:b/>
          <w:sz w:val="20"/>
        </w:rPr>
        <w:t>24</w:t>
      </w:r>
      <w:r w:rsidRPr="007634D7">
        <w:rPr>
          <w:rFonts w:asciiTheme="minorHAnsi" w:hAnsiTheme="minorHAnsi" w:cstheme="minorHAnsi"/>
          <w:sz w:val="20"/>
        </w:rPr>
        <w:t xml:space="preserve"> měsíců.</w:t>
      </w:r>
    </w:p>
    <w:p w:rsidR="004354FF" w:rsidRPr="007D1C6E" w:rsidRDefault="004354FF" w:rsidP="004F19FD">
      <w:pPr>
        <w:pStyle w:val="Odstavec"/>
        <w:numPr>
          <w:ilvl w:val="0"/>
          <w:numId w:val="0"/>
        </w:numPr>
        <w:spacing w:before="0"/>
        <w:jc w:val="left"/>
        <w:rPr>
          <w:rFonts w:asciiTheme="minorHAnsi" w:hAnsiTheme="minorHAnsi" w:cstheme="minorHAnsi"/>
          <w:sz w:val="20"/>
        </w:rPr>
      </w:pPr>
    </w:p>
    <w:p w:rsidR="009160A9" w:rsidRPr="007D1C6E" w:rsidRDefault="007634D7" w:rsidP="004F19FD">
      <w:pPr>
        <w:tabs>
          <w:tab w:val="left" w:pos="284"/>
        </w:tabs>
        <w:ind w:hanging="142"/>
        <w:jc w:val="center"/>
        <w:rPr>
          <w:rFonts w:asciiTheme="minorHAnsi" w:hAnsiTheme="minorHAnsi" w:cstheme="minorHAnsi"/>
          <w:color w:val="000000"/>
          <w:sz w:val="20"/>
          <w:szCs w:val="20"/>
        </w:rPr>
      </w:pPr>
      <w:r w:rsidRPr="007634D7">
        <w:rPr>
          <w:rFonts w:asciiTheme="minorHAnsi" w:hAnsiTheme="minorHAnsi" w:cstheme="minorHAnsi"/>
          <w:b/>
          <w:sz w:val="20"/>
          <w:szCs w:val="20"/>
        </w:rPr>
        <w:t>IX.</w:t>
      </w:r>
      <w:r w:rsidRPr="007634D7">
        <w:rPr>
          <w:rFonts w:asciiTheme="minorHAnsi" w:hAnsiTheme="minorHAnsi" w:cstheme="minorHAnsi"/>
          <w:color w:val="000000"/>
          <w:sz w:val="20"/>
          <w:szCs w:val="20"/>
        </w:rPr>
        <w:tab/>
      </w:r>
    </w:p>
    <w:p w:rsidR="009160A9" w:rsidRPr="007D1C6E" w:rsidRDefault="007634D7" w:rsidP="004F19FD">
      <w:pPr>
        <w:pStyle w:val="Zkladntextodsazen"/>
        <w:spacing w:after="0"/>
        <w:ind w:left="0" w:hanging="142"/>
        <w:jc w:val="center"/>
        <w:rPr>
          <w:rFonts w:asciiTheme="minorHAnsi" w:hAnsiTheme="minorHAnsi" w:cstheme="minorHAnsi"/>
          <w:b/>
          <w:sz w:val="20"/>
          <w:szCs w:val="20"/>
        </w:rPr>
      </w:pPr>
      <w:r w:rsidRPr="007634D7">
        <w:rPr>
          <w:rFonts w:asciiTheme="minorHAnsi" w:hAnsiTheme="minorHAnsi" w:cstheme="minorHAnsi"/>
          <w:b/>
          <w:sz w:val="20"/>
          <w:szCs w:val="20"/>
        </w:rPr>
        <w:t>Závěrečná ustanovení</w:t>
      </w:r>
    </w:p>
    <w:p w:rsidR="009160A9" w:rsidRPr="007D1C6E" w:rsidRDefault="007634D7" w:rsidP="004F19FD">
      <w:pPr>
        <w:jc w:val="both"/>
        <w:rPr>
          <w:rFonts w:asciiTheme="minorHAnsi" w:hAnsiTheme="minorHAnsi" w:cstheme="minorHAnsi"/>
          <w:sz w:val="20"/>
          <w:szCs w:val="20"/>
        </w:rPr>
      </w:pPr>
      <w:r w:rsidRPr="007634D7">
        <w:rPr>
          <w:rFonts w:asciiTheme="minorHAnsi" w:hAnsiTheme="minorHAnsi" w:cstheme="minorHAnsi"/>
          <w:sz w:val="20"/>
          <w:szCs w:val="20"/>
        </w:rPr>
        <w:lastRenderedPageBreak/>
        <w:t>1.</w:t>
      </w:r>
      <w:r w:rsidRPr="007634D7">
        <w:rPr>
          <w:rFonts w:asciiTheme="minorHAnsi" w:hAnsiTheme="minorHAnsi" w:cstheme="minorHAnsi"/>
          <w:b/>
          <w:sz w:val="20"/>
          <w:szCs w:val="20"/>
        </w:rPr>
        <w:tab/>
      </w:r>
      <w:r w:rsidRPr="007634D7">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9160A9" w:rsidRPr="007D1C6E" w:rsidRDefault="009160A9" w:rsidP="004F19FD">
      <w:pPr>
        <w:jc w:val="both"/>
        <w:rPr>
          <w:rFonts w:asciiTheme="minorHAnsi" w:hAnsiTheme="minorHAnsi" w:cstheme="minorHAnsi"/>
          <w:sz w:val="20"/>
          <w:szCs w:val="20"/>
        </w:rPr>
      </w:pP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2.</w:t>
      </w:r>
      <w:r w:rsidRPr="007634D7">
        <w:rPr>
          <w:rFonts w:asciiTheme="minorHAnsi" w:hAnsiTheme="minorHAnsi" w:cstheme="minorHAnsi"/>
          <w:sz w:val="20"/>
        </w:rPr>
        <w:tab/>
        <w:t>Není-li v této Smlouvě stanoveno jinak, jsou Smluvní strany povinny vzájemně komunikovat písemně prostřednictvím provozovatele poštovních služeb a veškerou komunikaci směřovat k rukám statutárních zástupců na adresu sídel uvedených v záhlaví Smlouvy. V případě pochybností se má za to, že písemnost zaslaná doporučenou poštovní přepravou byla doručena třetí den po dni odeslání písemnosti. Bude-li komunikace činěna jinou osobou, než statutárním zástupcem, je tato osoba povinna přiložit k písemné komunikaci zplnomocnění statutárního zástupce, jinak k ní nebude přihlíženo a nebude mít žádné právní důsledky. Strany jsou povinny neprodleně si sdělovat změnu adres sídel pro účely komunikace. Neučiní-li tak, nesou důsledky z toho vzniklé (př. marné uplynutí lhůt, nemožnost dovolat se neúčinnosti doručení písemnosti apod.).</w:t>
      </w:r>
    </w:p>
    <w:p w:rsidR="009160A9" w:rsidRPr="007D1C6E" w:rsidRDefault="009160A9" w:rsidP="004F19FD">
      <w:pPr>
        <w:pStyle w:val="Odstavec"/>
        <w:numPr>
          <w:ilvl w:val="0"/>
          <w:numId w:val="0"/>
        </w:numPr>
        <w:spacing w:before="0"/>
        <w:rPr>
          <w:rFonts w:asciiTheme="minorHAnsi" w:hAnsiTheme="minorHAnsi" w:cstheme="minorHAnsi"/>
          <w:sz w:val="20"/>
        </w:rPr>
      </w:pP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3.</w:t>
      </w:r>
      <w:r w:rsidRPr="007634D7">
        <w:rPr>
          <w:rFonts w:asciiTheme="minorHAnsi" w:hAnsiTheme="minorHAnsi" w:cstheme="minorHAnsi"/>
          <w:sz w:val="20"/>
        </w:rPr>
        <w:tab/>
        <w:t>Tato Smlouva je vyhotovena ve dvou stejnopisech, z nichž jeden obdrží objednatel a jeden poskytovatel.</w:t>
      </w:r>
    </w:p>
    <w:p w:rsidR="009160A9" w:rsidRPr="007D1C6E" w:rsidRDefault="009160A9" w:rsidP="004F19FD">
      <w:pPr>
        <w:pStyle w:val="Odstavec"/>
        <w:numPr>
          <w:ilvl w:val="0"/>
          <w:numId w:val="0"/>
        </w:numPr>
        <w:spacing w:before="0"/>
        <w:rPr>
          <w:rFonts w:asciiTheme="minorHAnsi" w:hAnsiTheme="minorHAnsi" w:cstheme="minorHAnsi"/>
          <w:sz w:val="20"/>
        </w:rPr>
      </w:pPr>
    </w:p>
    <w:p w:rsidR="009160A9" w:rsidRPr="007D1C6E" w:rsidRDefault="007634D7" w:rsidP="004F19FD">
      <w:pPr>
        <w:jc w:val="both"/>
        <w:rPr>
          <w:rFonts w:asciiTheme="minorHAnsi" w:hAnsiTheme="minorHAnsi" w:cstheme="minorHAnsi"/>
          <w:sz w:val="20"/>
          <w:szCs w:val="20"/>
        </w:rPr>
      </w:pPr>
      <w:r w:rsidRPr="007634D7">
        <w:rPr>
          <w:rFonts w:asciiTheme="minorHAnsi" w:hAnsiTheme="minorHAnsi" w:cstheme="minorHAnsi"/>
          <w:sz w:val="20"/>
          <w:szCs w:val="20"/>
        </w:rPr>
        <w:t>4.</w:t>
      </w:r>
      <w:r w:rsidRPr="007634D7">
        <w:rPr>
          <w:rFonts w:asciiTheme="minorHAnsi" w:hAnsiTheme="minorHAnsi" w:cstheme="minorHAnsi"/>
          <w:sz w:val="20"/>
          <w:szCs w:val="20"/>
        </w:rPr>
        <w:tab/>
        <w:t xml:space="preserve">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9160A9" w:rsidRPr="007D1C6E" w:rsidRDefault="009160A9" w:rsidP="004F19FD">
      <w:pPr>
        <w:pStyle w:val="Odstavec"/>
        <w:numPr>
          <w:ilvl w:val="0"/>
          <w:numId w:val="0"/>
        </w:numPr>
        <w:spacing w:before="0"/>
        <w:rPr>
          <w:rFonts w:asciiTheme="minorHAnsi" w:hAnsiTheme="minorHAnsi" w:cstheme="minorHAnsi"/>
          <w:sz w:val="20"/>
        </w:rPr>
      </w:pP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5.</w:t>
      </w:r>
      <w:r w:rsidRPr="007634D7">
        <w:rPr>
          <w:rFonts w:asciiTheme="minorHAnsi" w:hAnsiTheme="minorHAnsi" w:cstheme="minorHAnsi"/>
          <w:sz w:val="20"/>
        </w:rPr>
        <w:tab/>
        <w:t>Pokud jakékoliv ustanovení této Smlouvy nebo závazek vyplývající z této Smlouvy je nebo se kdykoliv stane zcela či částečně neplatným nebo nevymahatelným, taková neplatnost nebo nevymahatelnost nebude mít žádný vliv na platnost a vymahatelnost jakýchkoliv ostatních ustanovení či závazků z této Smlouvy vyplývajících a Smluvní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rsidR="009160A9" w:rsidRPr="007D1C6E" w:rsidRDefault="009160A9" w:rsidP="004F19FD">
      <w:pPr>
        <w:pStyle w:val="Odstavec"/>
        <w:numPr>
          <w:ilvl w:val="0"/>
          <w:numId w:val="0"/>
        </w:numPr>
        <w:spacing w:before="0"/>
        <w:rPr>
          <w:rFonts w:asciiTheme="minorHAnsi" w:hAnsiTheme="minorHAnsi" w:cstheme="minorHAnsi"/>
          <w:sz w:val="20"/>
        </w:rPr>
      </w:pPr>
    </w:p>
    <w:p w:rsidR="0019414E" w:rsidRPr="007D1C6E" w:rsidRDefault="007634D7" w:rsidP="004F19FD">
      <w:pPr>
        <w:pStyle w:val="Odstavec"/>
        <w:numPr>
          <w:ilvl w:val="0"/>
          <w:numId w:val="0"/>
        </w:numPr>
        <w:spacing w:before="0"/>
        <w:rPr>
          <w:rFonts w:asciiTheme="minorHAnsi" w:hAnsiTheme="minorHAnsi" w:cstheme="minorHAnsi"/>
          <w:b/>
          <w:sz w:val="20"/>
        </w:rPr>
      </w:pPr>
      <w:r w:rsidRPr="007634D7">
        <w:rPr>
          <w:rFonts w:asciiTheme="minorHAnsi" w:hAnsiTheme="minorHAnsi" w:cstheme="minorHAnsi"/>
          <w:sz w:val="20"/>
        </w:rPr>
        <w:t>6.</w:t>
      </w:r>
      <w:r w:rsidRPr="007634D7">
        <w:rPr>
          <w:rFonts w:asciiTheme="minorHAnsi" w:hAnsiTheme="minorHAnsi" w:cstheme="minorHAnsi"/>
          <w:sz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p>
    <w:p w:rsidR="0019414E" w:rsidRPr="007D1C6E" w:rsidRDefault="0019414E" w:rsidP="004F19FD">
      <w:pPr>
        <w:pStyle w:val="Odstavec"/>
        <w:numPr>
          <w:ilvl w:val="0"/>
          <w:numId w:val="0"/>
        </w:numPr>
        <w:spacing w:before="0"/>
        <w:rPr>
          <w:rFonts w:asciiTheme="minorHAnsi" w:hAnsiTheme="minorHAnsi" w:cstheme="minorHAnsi"/>
          <w:sz w:val="20"/>
        </w:rPr>
      </w:pPr>
    </w:p>
    <w:p w:rsidR="009160A9" w:rsidRPr="007D1C6E" w:rsidRDefault="007634D7" w:rsidP="004F19FD">
      <w:pPr>
        <w:pStyle w:val="Odstavec"/>
        <w:numPr>
          <w:ilvl w:val="0"/>
          <w:numId w:val="0"/>
        </w:numPr>
        <w:spacing w:before="0"/>
        <w:rPr>
          <w:rFonts w:asciiTheme="minorHAnsi" w:hAnsiTheme="minorHAnsi" w:cstheme="minorHAnsi"/>
          <w:bCs/>
          <w:sz w:val="20"/>
        </w:rPr>
      </w:pPr>
      <w:r w:rsidRPr="007634D7">
        <w:rPr>
          <w:rFonts w:asciiTheme="minorHAnsi" w:hAnsiTheme="minorHAnsi" w:cstheme="minorHAnsi"/>
          <w:sz w:val="20"/>
        </w:rPr>
        <w:t>7.</w:t>
      </w:r>
      <w:r w:rsidRPr="007634D7">
        <w:rPr>
          <w:rFonts w:asciiTheme="minorHAnsi" w:hAnsiTheme="minorHAnsi" w:cstheme="minorHAnsi"/>
          <w:sz w:val="20"/>
        </w:rPr>
        <w:tab/>
        <w:t>Tato smlouva nabývá platnosti jejím podpisem oběma smluvními stranami a účinnosti nabývá dnem zveřejnění v registru smluv, nejdříve však nabývá účinnosti dnem 1.</w:t>
      </w:r>
      <w:r w:rsidR="00681972">
        <w:rPr>
          <w:rFonts w:asciiTheme="minorHAnsi" w:hAnsiTheme="minorHAnsi" w:cstheme="minorHAnsi"/>
          <w:sz w:val="20"/>
        </w:rPr>
        <w:t xml:space="preserve"> 5</w:t>
      </w:r>
      <w:r w:rsidRPr="007634D7">
        <w:rPr>
          <w:rFonts w:asciiTheme="minorHAnsi" w:hAnsiTheme="minorHAnsi" w:cstheme="minorHAnsi"/>
          <w:sz w:val="20"/>
        </w:rPr>
        <w:t>.</w:t>
      </w:r>
      <w:r w:rsidR="00681972">
        <w:rPr>
          <w:rFonts w:asciiTheme="minorHAnsi" w:hAnsiTheme="minorHAnsi" w:cstheme="minorHAnsi"/>
          <w:sz w:val="20"/>
        </w:rPr>
        <w:t xml:space="preserve"> </w:t>
      </w:r>
      <w:r w:rsidRPr="007634D7">
        <w:rPr>
          <w:rFonts w:asciiTheme="minorHAnsi" w:hAnsiTheme="minorHAnsi" w:cstheme="minorHAnsi"/>
          <w:sz w:val="20"/>
        </w:rPr>
        <w:t>2019. Poskytovatel souhlasí se zveřejněním všech náležitostí smluvního vztahu</w:t>
      </w:r>
      <w:r w:rsidRPr="007634D7">
        <w:rPr>
          <w:rFonts w:asciiTheme="minorHAnsi" w:hAnsiTheme="minorHAnsi" w:cstheme="minorHAnsi"/>
          <w:bCs/>
          <w:sz w:val="20"/>
        </w:rPr>
        <w:t>.</w:t>
      </w:r>
    </w:p>
    <w:p w:rsidR="009160A9" w:rsidRPr="007D1C6E" w:rsidRDefault="009160A9" w:rsidP="004F19FD">
      <w:pPr>
        <w:pStyle w:val="Odstavec"/>
        <w:numPr>
          <w:ilvl w:val="0"/>
          <w:numId w:val="0"/>
        </w:numPr>
        <w:spacing w:before="0"/>
        <w:rPr>
          <w:rFonts w:asciiTheme="minorHAnsi" w:hAnsiTheme="minorHAnsi" w:cstheme="minorHAnsi"/>
          <w:bCs/>
          <w:sz w:val="20"/>
        </w:rPr>
      </w:pP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bCs/>
          <w:sz w:val="20"/>
        </w:rPr>
        <w:t>8.</w:t>
      </w:r>
      <w:r w:rsidRPr="007634D7">
        <w:rPr>
          <w:rFonts w:asciiTheme="minorHAnsi" w:hAnsiTheme="minorHAnsi" w:cstheme="minorHAnsi"/>
          <w:bCs/>
          <w:sz w:val="20"/>
        </w:rPr>
        <w:tab/>
      </w:r>
      <w:r w:rsidRPr="007634D7">
        <w:rPr>
          <w:rFonts w:asciiTheme="minorHAnsi" w:hAnsiTheme="minorHAnsi" w:cstheme="minorHAnsi"/>
          <w:sz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p>
    <w:p w:rsidR="009160A9" w:rsidRPr="007D1C6E" w:rsidRDefault="009160A9" w:rsidP="004F19FD">
      <w:pPr>
        <w:pStyle w:val="Odstavec"/>
        <w:numPr>
          <w:ilvl w:val="0"/>
          <w:numId w:val="0"/>
        </w:numPr>
        <w:spacing w:before="0"/>
        <w:rPr>
          <w:rFonts w:asciiTheme="minorHAnsi" w:hAnsiTheme="minorHAnsi" w:cstheme="minorHAnsi"/>
          <w:sz w:val="20"/>
        </w:rPr>
      </w:pPr>
    </w:p>
    <w:p w:rsidR="009160A9" w:rsidRPr="007D1C6E" w:rsidRDefault="007634D7" w:rsidP="004F19FD">
      <w:pPr>
        <w:pStyle w:val="Odstavec"/>
        <w:numPr>
          <w:ilvl w:val="0"/>
          <w:numId w:val="0"/>
        </w:numPr>
        <w:spacing w:before="0"/>
        <w:rPr>
          <w:rFonts w:asciiTheme="minorHAnsi" w:hAnsiTheme="minorHAnsi" w:cstheme="minorHAnsi"/>
          <w:sz w:val="20"/>
        </w:rPr>
      </w:pPr>
      <w:r w:rsidRPr="007634D7">
        <w:rPr>
          <w:rFonts w:asciiTheme="minorHAnsi" w:hAnsiTheme="minorHAnsi" w:cstheme="minorHAnsi"/>
          <w:sz w:val="20"/>
        </w:rPr>
        <w:t>9.</w:t>
      </w:r>
      <w:r w:rsidRPr="007634D7">
        <w:rPr>
          <w:rFonts w:asciiTheme="minorHAnsi" w:hAnsiTheme="minorHAnsi" w:cstheme="minorHAnsi"/>
          <w:sz w:val="20"/>
        </w:rPr>
        <w:tab/>
        <w:t>Smluvní strany poté, co si smlouvu přečetly v jejím doslovném znění, prohlašují, že s jejím obsahem souhlasí a že jejímu obsahu zcela porozuměly, přičemž tuto skutečnost stvrzují svými vlastnoručními podpisy.</w:t>
      </w:r>
    </w:p>
    <w:p w:rsidR="009160A9" w:rsidRPr="007D1C6E" w:rsidRDefault="009160A9" w:rsidP="004F19FD">
      <w:pPr>
        <w:jc w:val="both"/>
        <w:rPr>
          <w:rFonts w:asciiTheme="minorHAnsi" w:hAnsiTheme="minorHAnsi" w:cstheme="minorHAnsi"/>
          <w:sz w:val="20"/>
          <w:szCs w:val="20"/>
        </w:rPr>
      </w:pPr>
    </w:p>
    <w:p w:rsidR="009160A9" w:rsidRPr="007D1C6E" w:rsidRDefault="007634D7" w:rsidP="004F19FD">
      <w:pPr>
        <w:jc w:val="both"/>
        <w:rPr>
          <w:rFonts w:asciiTheme="minorHAnsi" w:hAnsiTheme="minorHAnsi" w:cstheme="minorHAnsi"/>
          <w:sz w:val="20"/>
          <w:szCs w:val="20"/>
        </w:rPr>
      </w:pPr>
      <w:r w:rsidRPr="007634D7">
        <w:rPr>
          <w:rFonts w:asciiTheme="minorHAnsi" w:hAnsiTheme="minorHAnsi" w:cstheme="minorHAnsi"/>
          <w:sz w:val="20"/>
          <w:szCs w:val="20"/>
        </w:rPr>
        <w:t>10.</w:t>
      </w:r>
      <w:r w:rsidRPr="007634D7">
        <w:rPr>
          <w:rFonts w:asciiTheme="minorHAnsi" w:hAnsiTheme="minorHAnsi" w:cstheme="minorHAnsi"/>
          <w:sz w:val="20"/>
          <w:szCs w:val="20"/>
        </w:rPr>
        <w:tab/>
        <w:t>Seznam příloh, které jsou k této smlouvě připojeny ke dni jejího podpisu a tvoří její nedílnou součást:</w:t>
      </w:r>
    </w:p>
    <w:p w:rsidR="009160A9" w:rsidRPr="007D1C6E" w:rsidRDefault="009160A9" w:rsidP="004F19FD">
      <w:pPr>
        <w:jc w:val="both"/>
        <w:rPr>
          <w:rFonts w:asciiTheme="minorHAnsi" w:hAnsiTheme="minorHAnsi" w:cstheme="minorHAnsi"/>
          <w:sz w:val="20"/>
          <w:szCs w:val="20"/>
        </w:rPr>
      </w:pPr>
    </w:p>
    <w:p w:rsidR="003F6A74" w:rsidRDefault="003F6A74" w:rsidP="004F19FD">
      <w:pPr>
        <w:jc w:val="both"/>
        <w:rPr>
          <w:rFonts w:asciiTheme="minorHAnsi" w:hAnsiTheme="minorHAnsi" w:cstheme="minorHAnsi"/>
          <w:sz w:val="20"/>
          <w:szCs w:val="20"/>
        </w:rPr>
      </w:pPr>
    </w:p>
    <w:p w:rsidR="00681972" w:rsidRDefault="00681972" w:rsidP="004F19FD">
      <w:pPr>
        <w:jc w:val="both"/>
        <w:rPr>
          <w:rFonts w:asciiTheme="minorHAnsi" w:hAnsiTheme="minorHAnsi" w:cstheme="minorHAnsi"/>
          <w:sz w:val="20"/>
          <w:szCs w:val="20"/>
        </w:rPr>
      </w:pPr>
    </w:p>
    <w:p w:rsidR="00681972" w:rsidRDefault="00681972" w:rsidP="004F19FD">
      <w:pPr>
        <w:jc w:val="both"/>
        <w:rPr>
          <w:rFonts w:asciiTheme="minorHAnsi" w:hAnsiTheme="minorHAnsi" w:cstheme="minorHAnsi"/>
          <w:sz w:val="20"/>
          <w:szCs w:val="20"/>
        </w:rPr>
      </w:pPr>
    </w:p>
    <w:p w:rsidR="00681972" w:rsidRDefault="00681972" w:rsidP="004F19FD">
      <w:pPr>
        <w:jc w:val="both"/>
        <w:rPr>
          <w:rFonts w:asciiTheme="minorHAnsi" w:hAnsiTheme="minorHAnsi" w:cstheme="minorHAnsi"/>
          <w:sz w:val="20"/>
          <w:szCs w:val="20"/>
        </w:rPr>
      </w:pPr>
    </w:p>
    <w:p w:rsidR="00681972" w:rsidRPr="007D1C6E" w:rsidRDefault="00681972" w:rsidP="004F19FD">
      <w:pPr>
        <w:jc w:val="both"/>
        <w:rPr>
          <w:rFonts w:asciiTheme="minorHAnsi" w:hAnsiTheme="minorHAnsi" w:cstheme="minorHAnsi"/>
          <w:sz w:val="20"/>
          <w:szCs w:val="20"/>
        </w:rPr>
      </w:pPr>
    </w:p>
    <w:p w:rsidR="003F6A74" w:rsidRPr="007D1C6E" w:rsidRDefault="003F6A74" w:rsidP="004F19FD">
      <w:pPr>
        <w:jc w:val="both"/>
        <w:rPr>
          <w:rFonts w:asciiTheme="minorHAnsi" w:hAnsiTheme="minorHAnsi" w:cstheme="minorHAnsi"/>
          <w:sz w:val="20"/>
          <w:szCs w:val="20"/>
        </w:rPr>
      </w:pPr>
    </w:p>
    <w:p w:rsidR="009160A9" w:rsidRPr="007D1C6E" w:rsidRDefault="007634D7" w:rsidP="004F19FD">
      <w:pPr>
        <w:jc w:val="both"/>
        <w:rPr>
          <w:rFonts w:asciiTheme="minorHAnsi" w:hAnsiTheme="minorHAnsi" w:cstheme="minorHAnsi"/>
          <w:sz w:val="20"/>
          <w:szCs w:val="20"/>
        </w:rPr>
      </w:pPr>
      <w:r w:rsidRPr="007634D7">
        <w:rPr>
          <w:rFonts w:asciiTheme="minorHAnsi" w:hAnsiTheme="minorHAnsi" w:cstheme="minorHAnsi"/>
          <w:sz w:val="20"/>
          <w:szCs w:val="20"/>
        </w:rPr>
        <w:lastRenderedPageBreak/>
        <w:t>Příloha č. 1 - Plán kontrol a údržby, a revize elektrického zařízení.</w:t>
      </w:r>
    </w:p>
    <w:p w:rsidR="001B2E48" w:rsidRPr="007D1C6E" w:rsidRDefault="001B2E48" w:rsidP="004F19FD">
      <w:pPr>
        <w:jc w:val="both"/>
        <w:rPr>
          <w:rFonts w:asciiTheme="minorHAnsi" w:hAnsiTheme="minorHAnsi" w:cstheme="minorHAnsi"/>
          <w:sz w:val="20"/>
          <w:szCs w:val="20"/>
        </w:rPr>
      </w:pPr>
    </w:p>
    <w:p w:rsidR="005B128C" w:rsidRPr="007D1C6E" w:rsidRDefault="005B128C" w:rsidP="004F19FD">
      <w:pPr>
        <w:jc w:val="both"/>
        <w:rPr>
          <w:rFonts w:asciiTheme="minorHAnsi" w:hAnsiTheme="minorHAnsi" w:cstheme="minorHAnsi"/>
          <w:sz w:val="20"/>
          <w:szCs w:val="20"/>
        </w:rPr>
      </w:pPr>
    </w:p>
    <w:p w:rsidR="005B128C" w:rsidRPr="007D1C6E" w:rsidRDefault="005B128C" w:rsidP="004F19FD">
      <w:pPr>
        <w:jc w:val="both"/>
        <w:rPr>
          <w:rFonts w:asciiTheme="minorHAnsi" w:hAnsiTheme="minorHAnsi" w:cstheme="minorHAnsi"/>
          <w:sz w:val="20"/>
          <w:szCs w:val="20"/>
        </w:rPr>
      </w:pPr>
    </w:p>
    <w:tbl>
      <w:tblPr>
        <w:tblW w:w="9723" w:type="dxa"/>
        <w:tblInd w:w="190" w:type="dxa"/>
        <w:tblCellMar>
          <w:left w:w="70" w:type="dxa"/>
          <w:right w:w="70" w:type="dxa"/>
        </w:tblCellMar>
        <w:tblLook w:val="0000" w:firstRow="0" w:lastRow="0" w:firstColumn="0" w:lastColumn="0" w:noHBand="0" w:noVBand="0"/>
      </w:tblPr>
      <w:tblGrid>
        <w:gridCol w:w="4861"/>
        <w:gridCol w:w="4862"/>
      </w:tblGrid>
      <w:tr w:rsidR="009160A9" w:rsidRPr="007D1C6E" w:rsidTr="00D10E15">
        <w:trPr>
          <w:trHeight w:val="441"/>
        </w:trPr>
        <w:tc>
          <w:tcPr>
            <w:tcW w:w="4861" w:type="dxa"/>
            <w:vAlign w:val="center"/>
          </w:tcPr>
          <w:p w:rsidR="009160A9" w:rsidRPr="007D1C6E" w:rsidRDefault="007634D7" w:rsidP="004F19FD">
            <w:pPr>
              <w:rPr>
                <w:rFonts w:asciiTheme="minorHAnsi" w:hAnsiTheme="minorHAnsi" w:cstheme="minorHAnsi"/>
                <w:sz w:val="20"/>
                <w:szCs w:val="20"/>
              </w:rPr>
            </w:pPr>
            <w:r w:rsidRPr="007634D7">
              <w:rPr>
                <w:rFonts w:asciiTheme="minorHAnsi" w:hAnsiTheme="minorHAnsi" w:cstheme="minorHAnsi"/>
                <w:sz w:val="20"/>
                <w:szCs w:val="20"/>
              </w:rPr>
              <w:t>V Olomouci dne ………………...</w:t>
            </w:r>
          </w:p>
        </w:tc>
        <w:tc>
          <w:tcPr>
            <w:tcW w:w="4862" w:type="dxa"/>
            <w:vAlign w:val="center"/>
          </w:tcPr>
          <w:p w:rsidR="009160A9" w:rsidRPr="007D1C6E" w:rsidRDefault="007634D7" w:rsidP="007007E1">
            <w:pPr>
              <w:rPr>
                <w:rFonts w:asciiTheme="minorHAnsi" w:hAnsiTheme="minorHAnsi" w:cstheme="minorHAnsi"/>
                <w:sz w:val="20"/>
                <w:szCs w:val="20"/>
              </w:rPr>
            </w:pPr>
            <w:r w:rsidRPr="007634D7">
              <w:rPr>
                <w:rFonts w:asciiTheme="minorHAnsi" w:hAnsiTheme="minorHAnsi" w:cstheme="minorHAnsi"/>
                <w:sz w:val="20"/>
                <w:szCs w:val="20"/>
              </w:rPr>
              <w:t xml:space="preserve">V </w:t>
            </w:r>
            <w:sdt>
              <w:sdtPr>
                <w:rPr>
                  <w:rFonts w:asciiTheme="minorHAnsi" w:hAnsiTheme="minorHAnsi" w:cstheme="minorHAnsi"/>
                  <w:sz w:val="20"/>
                  <w:szCs w:val="20"/>
                </w:rPr>
                <w:id w:val="428075598"/>
                <w:placeholder>
                  <w:docPart w:val="DefaultPlaceholder_22675703"/>
                </w:placeholder>
              </w:sdtPr>
              <w:sdtEndPr/>
              <w:sdtContent>
                <w:r w:rsidRPr="007634D7">
                  <w:rPr>
                    <w:rFonts w:asciiTheme="minorHAnsi" w:hAnsiTheme="minorHAnsi" w:cstheme="minorHAnsi"/>
                    <w:sz w:val="20"/>
                    <w:szCs w:val="20"/>
                  </w:rPr>
                  <w:t>……………………………</w:t>
                </w:r>
              </w:sdtContent>
            </w:sdt>
            <w:r w:rsidRPr="007634D7">
              <w:rPr>
                <w:rFonts w:asciiTheme="minorHAnsi" w:hAnsiTheme="minorHAnsi" w:cstheme="minorHAnsi"/>
                <w:sz w:val="20"/>
                <w:szCs w:val="20"/>
              </w:rPr>
              <w:t xml:space="preserve"> dne </w:t>
            </w:r>
            <w:sdt>
              <w:sdtPr>
                <w:rPr>
                  <w:rFonts w:asciiTheme="minorHAnsi" w:hAnsiTheme="minorHAnsi" w:cstheme="minorHAnsi"/>
                  <w:sz w:val="20"/>
                  <w:szCs w:val="20"/>
                </w:rPr>
                <w:id w:val="428075599"/>
                <w:placeholder>
                  <w:docPart w:val="DefaultPlaceholder_22675703"/>
                </w:placeholder>
              </w:sdtPr>
              <w:sdtEndPr/>
              <w:sdtContent>
                <w:r w:rsidRPr="007634D7">
                  <w:rPr>
                    <w:rFonts w:asciiTheme="minorHAnsi" w:hAnsiTheme="minorHAnsi" w:cstheme="minorHAnsi"/>
                    <w:sz w:val="20"/>
                    <w:szCs w:val="20"/>
                  </w:rPr>
                  <w:t>…..</w:t>
                </w:r>
                <w:sdt>
                  <w:sdtPr>
                    <w:rPr>
                      <w:rFonts w:asciiTheme="minorHAnsi" w:hAnsiTheme="minorHAnsi" w:cstheme="minorHAnsi"/>
                      <w:sz w:val="20"/>
                      <w:szCs w:val="20"/>
                    </w:rPr>
                    <w:id w:val="1506860422"/>
                    <w:placeholder>
                      <w:docPart w:val="DefaultPlaceholder_1081868574"/>
                    </w:placeholder>
                    <w:text/>
                  </w:sdtPr>
                  <w:sdtEndPr/>
                  <w:sdtContent>
                    <w:r w:rsidRPr="007634D7">
                      <w:rPr>
                        <w:rFonts w:asciiTheme="minorHAnsi" w:hAnsiTheme="minorHAnsi" w:cstheme="minorHAnsi"/>
                        <w:sz w:val="20"/>
                        <w:szCs w:val="20"/>
                      </w:rPr>
                      <w:t>…</w:t>
                    </w:r>
                    <w:proofErr w:type="gramStart"/>
                    <w:r w:rsidRPr="007634D7">
                      <w:rPr>
                        <w:rFonts w:asciiTheme="minorHAnsi" w:hAnsiTheme="minorHAnsi" w:cstheme="minorHAnsi"/>
                        <w:sz w:val="20"/>
                        <w:szCs w:val="20"/>
                      </w:rPr>
                      <w:t>…….</w:t>
                    </w:r>
                    <w:proofErr w:type="gramEnd"/>
                  </w:sdtContent>
                </w:sdt>
              </w:sdtContent>
            </w:sdt>
          </w:p>
        </w:tc>
      </w:tr>
      <w:tr w:rsidR="009160A9" w:rsidRPr="007D1C6E" w:rsidTr="00D10E15">
        <w:trPr>
          <w:trHeight w:val="58"/>
        </w:trPr>
        <w:tc>
          <w:tcPr>
            <w:tcW w:w="4861" w:type="dxa"/>
            <w:vAlign w:val="bottom"/>
          </w:tcPr>
          <w:p w:rsidR="009160A9" w:rsidRPr="007D1C6E" w:rsidRDefault="00CA032A" w:rsidP="004F19FD">
            <w:pPr>
              <w:rPr>
                <w:rFonts w:asciiTheme="minorHAnsi" w:hAnsiTheme="minorHAnsi" w:cstheme="minorHAnsi"/>
                <w:b/>
                <w:bCs/>
                <w:sz w:val="20"/>
                <w:szCs w:val="20"/>
              </w:rPr>
            </w:pPr>
            <w:r>
              <w:rPr>
                <w:rFonts w:asciiTheme="minorHAnsi" w:hAnsiTheme="minorHAnsi" w:cstheme="minorHAnsi"/>
                <w:b/>
                <w:bCs/>
                <w:sz w:val="20"/>
                <w:szCs w:val="20"/>
              </w:rPr>
              <w:pict>
                <v:rect id="_x0000_i1025" style="width:221.2pt;height:13.8pt" o:hrpct="937" o:hralign="center" o:hrstd="t" o:hr="t" fillcolor="gray" stroked="f"/>
              </w:pict>
            </w:r>
          </w:p>
          <w:p w:rsidR="009160A9" w:rsidRPr="007D1C6E" w:rsidRDefault="007634D7" w:rsidP="004F19FD">
            <w:pPr>
              <w:jc w:val="center"/>
              <w:rPr>
                <w:rFonts w:asciiTheme="minorHAnsi" w:hAnsiTheme="minorHAnsi" w:cstheme="minorHAnsi"/>
                <w:bCs/>
                <w:sz w:val="20"/>
                <w:szCs w:val="20"/>
              </w:rPr>
            </w:pPr>
            <w:r w:rsidRPr="007634D7">
              <w:rPr>
                <w:rFonts w:asciiTheme="minorHAnsi" w:hAnsiTheme="minorHAnsi" w:cstheme="minorHAnsi"/>
                <w:bCs/>
                <w:sz w:val="20"/>
                <w:szCs w:val="20"/>
              </w:rPr>
              <w:t>Fakultní nemocnice Olomouc</w:t>
            </w:r>
          </w:p>
          <w:p w:rsidR="009160A9" w:rsidRPr="007D1C6E" w:rsidRDefault="007634D7" w:rsidP="004F19FD">
            <w:pPr>
              <w:jc w:val="center"/>
              <w:rPr>
                <w:rFonts w:asciiTheme="minorHAnsi" w:hAnsiTheme="minorHAnsi" w:cstheme="minorHAnsi"/>
                <w:bCs/>
                <w:sz w:val="20"/>
                <w:szCs w:val="20"/>
              </w:rPr>
            </w:pPr>
            <w:r w:rsidRPr="007634D7">
              <w:rPr>
                <w:rFonts w:asciiTheme="minorHAnsi" w:hAnsiTheme="minorHAnsi" w:cstheme="minorHAnsi"/>
                <w:bCs/>
                <w:sz w:val="20"/>
                <w:szCs w:val="20"/>
              </w:rPr>
              <w:t>(objednatel)</w:t>
            </w:r>
          </w:p>
        </w:tc>
        <w:tc>
          <w:tcPr>
            <w:tcW w:w="4862" w:type="dxa"/>
            <w:vAlign w:val="bottom"/>
          </w:tcPr>
          <w:p w:rsidR="009160A9" w:rsidRPr="007D1C6E" w:rsidRDefault="009160A9" w:rsidP="004F19FD">
            <w:pPr>
              <w:rPr>
                <w:rFonts w:asciiTheme="minorHAnsi" w:hAnsiTheme="minorHAnsi" w:cstheme="minorHAnsi"/>
                <w:b/>
                <w:bCs/>
                <w:sz w:val="20"/>
                <w:szCs w:val="20"/>
              </w:rPr>
            </w:pPr>
          </w:p>
          <w:p w:rsidR="009160A9" w:rsidRPr="007D1C6E" w:rsidRDefault="009160A9" w:rsidP="004F19FD">
            <w:pPr>
              <w:rPr>
                <w:rFonts w:asciiTheme="minorHAnsi" w:hAnsiTheme="minorHAnsi" w:cstheme="minorHAnsi"/>
                <w:b/>
                <w:bCs/>
                <w:sz w:val="20"/>
                <w:szCs w:val="20"/>
              </w:rPr>
            </w:pPr>
          </w:p>
          <w:p w:rsidR="009160A9" w:rsidRPr="007D1C6E" w:rsidRDefault="009160A9" w:rsidP="004F19FD">
            <w:pPr>
              <w:rPr>
                <w:rFonts w:asciiTheme="minorHAnsi" w:hAnsiTheme="minorHAnsi" w:cstheme="minorHAnsi"/>
                <w:b/>
                <w:bCs/>
                <w:sz w:val="20"/>
                <w:szCs w:val="20"/>
              </w:rPr>
            </w:pPr>
          </w:p>
          <w:p w:rsidR="009160A9" w:rsidRPr="007D1C6E" w:rsidRDefault="00CA032A" w:rsidP="004F19FD">
            <w:pPr>
              <w:jc w:val="center"/>
              <w:rPr>
                <w:rFonts w:asciiTheme="minorHAnsi" w:hAnsiTheme="minorHAnsi" w:cstheme="minorHAnsi"/>
                <w:b/>
                <w:bCs/>
                <w:sz w:val="20"/>
                <w:szCs w:val="20"/>
              </w:rPr>
            </w:pPr>
            <w:r>
              <w:rPr>
                <w:rFonts w:asciiTheme="minorHAnsi" w:hAnsiTheme="minorHAnsi" w:cstheme="minorHAnsi"/>
                <w:b/>
                <w:bCs/>
                <w:sz w:val="20"/>
                <w:szCs w:val="20"/>
              </w:rPr>
              <w:pict>
                <v:rect id="_x0000_i1026" style="width:230.9pt;height:13.85pt" o:hrpct="978" o:hralign="center" o:hrstd="t" o:hr="t" fillcolor="gray" stroked="f"/>
              </w:pict>
            </w:r>
          </w:p>
          <w:sdt>
            <w:sdtPr>
              <w:rPr>
                <w:rFonts w:asciiTheme="minorHAnsi" w:hAnsiTheme="minorHAnsi" w:cstheme="minorHAnsi"/>
                <w:sz w:val="20"/>
                <w:szCs w:val="20"/>
              </w:rPr>
              <w:id w:val="-1977760421"/>
              <w:placeholder>
                <w:docPart w:val="DefaultPlaceholder_1081868574"/>
              </w:placeholder>
              <w:text/>
            </w:sdtPr>
            <w:sdtEndPr/>
            <w:sdtContent>
              <w:p w:rsidR="009160A9" w:rsidRPr="007D1C6E" w:rsidRDefault="007634D7" w:rsidP="004F19FD">
                <w:pPr>
                  <w:jc w:val="center"/>
                  <w:rPr>
                    <w:rFonts w:asciiTheme="minorHAnsi" w:hAnsiTheme="minorHAnsi" w:cstheme="minorHAnsi"/>
                    <w:sz w:val="20"/>
                    <w:szCs w:val="20"/>
                  </w:rPr>
                </w:pPr>
                <w:r w:rsidRPr="007634D7">
                  <w:rPr>
                    <w:rFonts w:asciiTheme="minorHAnsi" w:hAnsiTheme="minorHAnsi" w:cstheme="minorHAnsi"/>
                    <w:sz w:val="20"/>
                    <w:szCs w:val="20"/>
                  </w:rPr>
                  <w:t>………………………………………………………..</w:t>
                </w:r>
              </w:p>
            </w:sdtContent>
          </w:sdt>
          <w:p w:rsidR="009160A9" w:rsidRPr="007D1C6E" w:rsidRDefault="007634D7" w:rsidP="00146128">
            <w:pPr>
              <w:rPr>
                <w:rFonts w:asciiTheme="minorHAnsi" w:hAnsiTheme="minorHAnsi" w:cstheme="minorHAnsi"/>
                <w:sz w:val="20"/>
                <w:szCs w:val="20"/>
              </w:rPr>
            </w:pPr>
            <w:r w:rsidRPr="007634D7">
              <w:rPr>
                <w:rFonts w:asciiTheme="minorHAnsi" w:hAnsiTheme="minorHAnsi" w:cstheme="minorHAnsi"/>
                <w:sz w:val="20"/>
                <w:szCs w:val="20"/>
              </w:rPr>
              <w:t xml:space="preserve">                                            (poskytovatel)</w:t>
            </w:r>
          </w:p>
        </w:tc>
      </w:tr>
    </w:tbl>
    <w:p w:rsidR="009160A9" w:rsidRPr="007D1C6E" w:rsidRDefault="009160A9" w:rsidP="004F19FD">
      <w:pPr>
        <w:jc w:val="both"/>
        <w:rPr>
          <w:rFonts w:asciiTheme="minorHAnsi" w:hAnsiTheme="minorHAnsi" w:cstheme="minorHAnsi"/>
          <w:sz w:val="20"/>
          <w:szCs w:val="20"/>
        </w:rPr>
      </w:pPr>
    </w:p>
    <w:p w:rsidR="00A976B9" w:rsidRPr="007D1C6E" w:rsidRDefault="00A976B9" w:rsidP="004F19FD">
      <w:pPr>
        <w:jc w:val="both"/>
        <w:rPr>
          <w:rFonts w:asciiTheme="minorHAnsi" w:hAnsiTheme="minorHAnsi" w:cstheme="minorHAnsi"/>
          <w:sz w:val="20"/>
          <w:szCs w:val="20"/>
        </w:rPr>
      </w:pPr>
    </w:p>
    <w:p w:rsidR="00A976B9" w:rsidRPr="007D1C6E" w:rsidRDefault="00A976B9" w:rsidP="004F19FD">
      <w:pPr>
        <w:jc w:val="both"/>
        <w:rPr>
          <w:rFonts w:asciiTheme="minorHAnsi" w:hAnsiTheme="minorHAnsi" w:cstheme="minorHAnsi"/>
          <w:sz w:val="20"/>
          <w:szCs w:val="20"/>
        </w:rPr>
      </w:pPr>
    </w:p>
    <w:p w:rsidR="00A976B9" w:rsidRPr="007D1C6E" w:rsidRDefault="00A976B9" w:rsidP="004F19FD">
      <w:pPr>
        <w:jc w:val="both"/>
        <w:rPr>
          <w:rFonts w:asciiTheme="minorHAnsi" w:hAnsiTheme="minorHAnsi" w:cstheme="minorHAnsi"/>
          <w:sz w:val="20"/>
          <w:szCs w:val="20"/>
        </w:rPr>
      </w:pPr>
    </w:p>
    <w:p w:rsidR="00A976B9" w:rsidRPr="007D1C6E" w:rsidRDefault="007634D7" w:rsidP="00A976B9">
      <w:pPr>
        <w:jc w:val="right"/>
        <w:rPr>
          <w:rFonts w:asciiTheme="minorHAnsi" w:hAnsiTheme="minorHAnsi" w:cstheme="minorHAnsi"/>
          <w:sz w:val="20"/>
          <w:szCs w:val="20"/>
        </w:rPr>
      </w:pPr>
      <w:r w:rsidRPr="007634D7">
        <w:rPr>
          <w:rFonts w:asciiTheme="minorHAnsi" w:hAnsiTheme="minorHAnsi" w:cstheme="minorHAnsi"/>
          <w:sz w:val="20"/>
          <w:szCs w:val="20"/>
        </w:rPr>
        <w:t>Příloha č. 1 k servisní smlouvě</w:t>
      </w:r>
    </w:p>
    <w:p w:rsidR="00A976B9" w:rsidRPr="007D1C6E" w:rsidRDefault="00A976B9" w:rsidP="00A976B9">
      <w:pPr>
        <w:rPr>
          <w:rFonts w:asciiTheme="minorHAnsi" w:hAnsiTheme="minorHAnsi" w:cstheme="minorHAnsi"/>
          <w:sz w:val="20"/>
          <w:szCs w:val="20"/>
        </w:rPr>
      </w:pPr>
    </w:p>
    <w:p w:rsidR="00A976B9" w:rsidRPr="007D1C6E" w:rsidRDefault="007634D7" w:rsidP="007D7049">
      <w:pPr>
        <w:jc w:val="center"/>
        <w:rPr>
          <w:rFonts w:asciiTheme="minorHAnsi" w:hAnsiTheme="minorHAnsi" w:cstheme="minorHAnsi"/>
          <w:b/>
          <w:sz w:val="20"/>
          <w:szCs w:val="20"/>
        </w:rPr>
      </w:pPr>
      <w:r w:rsidRPr="007634D7">
        <w:rPr>
          <w:rFonts w:asciiTheme="minorHAnsi" w:hAnsiTheme="minorHAnsi" w:cstheme="minorHAnsi"/>
          <w:b/>
          <w:sz w:val="20"/>
          <w:szCs w:val="20"/>
        </w:rPr>
        <w:t>Plán kontrol a údržby, a revize elektrického zařízení</w:t>
      </w:r>
    </w:p>
    <w:p w:rsidR="007D7049" w:rsidRPr="007D1C6E" w:rsidRDefault="007D7049" w:rsidP="00A976B9">
      <w:pPr>
        <w:rPr>
          <w:rFonts w:asciiTheme="minorHAnsi" w:hAnsiTheme="minorHAnsi" w:cstheme="minorHAnsi"/>
          <w:sz w:val="20"/>
          <w:szCs w:val="20"/>
        </w:rPr>
      </w:pPr>
    </w:p>
    <w:p w:rsidR="007D7049" w:rsidRPr="007D1C6E" w:rsidRDefault="007D7049" w:rsidP="00A976B9">
      <w:pPr>
        <w:rPr>
          <w:rFonts w:asciiTheme="minorHAnsi" w:hAnsiTheme="minorHAnsi" w:cstheme="minorHAnsi"/>
          <w:sz w:val="20"/>
          <w:szCs w:val="20"/>
        </w:rPr>
      </w:pPr>
    </w:p>
    <w:tbl>
      <w:tblPr>
        <w:tblW w:w="0" w:type="auto"/>
        <w:jc w:val="center"/>
        <w:tblLook w:val="04A0" w:firstRow="1" w:lastRow="0" w:firstColumn="1" w:lastColumn="0" w:noHBand="0" w:noVBand="1"/>
      </w:tblPr>
      <w:tblGrid>
        <w:gridCol w:w="2802"/>
        <w:gridCol w:w="6486"/>
      </w:tblGrid>
      <w:tr w:rsidR="007D7049" w:rsidRPr="007D1C6E" w:rsidTr="007D7049">
        <w:trPr>
          <w:jc w:val="center"/>
        </w:trPr>
        <w:tc>
          <w:tcPr>
            <w:tcW w:w="2802" w:type="dxa"/>
            <w:tcBorders>
              <w:top w:val="single" w:sz="4" w:space="0" w:color="auto"/>
              <w:left w:val="single" w:sz="4" w:space="0" w:color="auto"/>
              <w:bottom w:val="single" w:sz="12" w:space="0" w:color="auto"/>
              <w:right w:val="single" w:sz="4" w:space="0" w:color="auto"/>
            </w:tcBorders>
          </w:tcPr>
          <w:p w:rsidR="007D7049" w:rsidRPr="007D1C6E" w:rsidRDefault="007D7049" w:rsidP="007D7049">
            <w:pPr>
              <w:rPr>
                <w:rFonts w:asciiTheme="minorHAnsi" w:hAnsiTheme="minorHAnsi" w:cstheme="minorHAnsi"/>
                <w:b/>
                <w:sz w:val="20"/>
                <w:szCs w:val="20"/>
              </w:rPr>
            </w:pPr>
            <w:r w:rsidRPr="007D1C6E">
              <w:rPr>
                <w:rFonts w:asciiTheme="minorHAnsi" w:hAnsiTheme="minorHAnsi" w:cstheme="minorHAnsi"/>
                <w:b/>
                <w:sz w:val="20"/>
                <w:szCs w:val="20"/>
              </w:rPr>
              <w:t>Termín provedení servisní činnosti</w:t>
            </w:r>
          </w:p>
        </w:tc>
        <w:tc>
          <w:tcPr>
            <w:tcW w:w="6486" w:type="dxa"/>
            <w:tcBorders>
              <w:top w:val="single" w:sz="4" w:space="0" w:color="auto"/>
              <w:left w:val="single" w:sz="4" w:space="0" w:color="auto"/>
              <w:bottom w:val="single" w:sz="12" w:space="0" w:color="auto"/>
              <w:right w:val="single" w:sz="4" w:space="0" w:color="auto"/>
            </w:tcBorders>
          </w:tcPr>
          <w:p w:rsidR="007D7049" w:rsidRPr="007D1C6E" w:rsidRDefault="007634D7" w:rsidP="00FE62A0">
            <w:pPr>
              <w:rPr>
                <w:rFonts w:asciiTheme="minorHAnsi" w:hAnsiTheme="minorHAnsi" w:cstheme="minorHAnsi"/>
                <w:b/>
                <w:sz w:val="20"/>
                <w:szCs w:val="20"/>
              </w:rPr>
            </w:pPr>
            <w:r w:rsidRPr="007634D7">
              <w:rPr>
                <w:rFonts w:asciiTheme="minorHAnsi" w:hAnsiTheme="minorHAnsi" w:cstheme="minorHAnsi"/>
                <w:b/>
                <w:sz w:val="20"/>
                <w:szCs w:val="20"/>
              </w:rPr>
              <w:t>Servisní činnost</w:t>
            </w:r>
          </w:p>
        </w:tc>
      </w:tr>
      <w:tr w:rsidR="007D7049" w:rsidRPr="007D1C6E" w:rsidTr="007D7049">
        <w:trPr>
          <w:jc w:val="center"/>
        </w:trPr>
        <w:tc>
          <w:tcPr>
            <w:tcW w:w="2802" w:type="dxa"/>
            <w:tcBorders>
              <w:top w:val="single" w:sz="12" w:space="0" w:color="auto"/>
              <w:left w:val="single" w:sz="4" w:space="0" w:color="auto"/>
              <w:right w:val="single" w:sz="4" w:space="0" w:color="auto"/>
            </w:tcBorders>
            <w:shd w:val="clear" w:color="auto" w:fill="EEECE1"/>
          </w:tcPr>
          <w:p w:rsidR="007D7049" w:rsidRPr="007D1C6E" w:rsidRDefault="007D7049" w:rsidP="007D7049">
            <w:pPr>
              <w:spacing w:after="240"/>
              <w:rPr>
                <w:rFonts w:asciiTheme="minorHAnsi" w:hAnsiTheme="minorHAnsi" w:cstheme="minorHAnsi"/>
                <w:sz w:val="20"/>
                <w:szCs w:val="20"/>
              </w:rPr>
            </w:pPr>
            <w:r w:rsidRPr="007D1C6E">
              <w:rPr>
                <w:rFonts w:asciiTheme="minorHAnsi" w:hAnsiTheme="minorHAnsi" w:cstheme="minorHAnsi"/>
                <w:sz w:val="20"/>
                <w:szCs w:val="20"/>
              </w:rPr>
              <w:t>Květen 2019</w:t>
            </w:r>
          </w:p>
        </w:tc>
        <w:tc>
          <w:tcPr>
            <w:tcW w:w="6486" w:type="dxa"/>
            <w:tcBorders>
              <w:top w:val="single" w:sz="12" w:space="0" w:color="auto"/>
              <w:left w:val="single" w:sz="4" w:space="0" w:color="auto"/>
              <w:right w:val="single" w:sz="4" w:space="0" w:color="auto"/>
            </w:tcBorders>
            <w:shd w:val="clear" w:color="auto" w:fill="EEECE1"/>
          </w:tcPr>
          <w:p w:rsidR="007D7049" w:rsidRPr="007D1C6E" w:rsidRDefault="007634D7" w:rsidP="007D7049">
            <w:pPr>
              <w:spacing w:after="240"/>
              <w:rPr>
                <w:rFonts w:asciiTheme="minorHAnsi" w:hAnsiTheme="minorHAnsi" w:cstheme="minorHAnsi"/>
                <w:sz w:val="20"/>
                <w:szCs w:val="20"/>
              </w:rPr>
            </w:pPr>
            <w:r w:rsidRPr="007634D7">
              <w:rPr>
                <w:rFonts w:asciiTheme="minorHAnsi" w:hAnsiTheme="minorHAnsi" w:cstheme="minorHAnsi"/>
                <w:sz w:val="20"/>
                <w:szCs w:val="20"/>
              </w:rPr>
              <w:t>Kontrola provozuschopnosti a údržba</w:t>
            </w:r>
          </w:p>
        </w:tc>
      </w:tr>
      <w:tr w:rsidR="007D7049" w:rsidRPr="007D1C6E" w:rsidTr="007D7049">
        <w:trPr>
          <w:jc w:val="center"/>
        </w:trPr>
        <w:tc>
          <w:tcPr>
            <w:tcW w:w="2802" w:type="dxa"/>
            <w:tcBorders>
              <w:left w:val="single" w:sz="4" w:space="0" w:color="auto"/>
              <w:right w:val="single" w:sz="4" w:space="0" w:color="auto"/>
            </w:tcBorders>
          </w:tcPr>
          <w:p w:rsidR="007D7049" w:rsidRPr="007D1C6E" w:rsidRDefault="007D7049" w:rsidP="007D7049">
            <w:pPr>
              <w:spacing w:after="240"/>
              <w:rPr>
                <w:rFonts w:asciiTheme="minorHAnsi" w:hAnsiTheme="minorHAnsi" w:cstheme="minorHAnsi"/>
                <w:sz w:val="20"/>
                <w:szCs w:val="20"/>
              </w:rPr>
            </w:pPr>
            <w:r w:rsidRPr="007D1C6E">
              <w:rPr>
                <w:rFonts w:asciiTheme="minorHAnsi" w:hAnsiTheme="minorHAnsi" w:cstheme="minorHAnsi"/>
                <w:sz w:val="20"/>
                <w:szCs w:val="20"/>
              </w:rPr>
              <w:t>Prosinec 2019</w:t>
            </w:r>
          </w:p>
        </w:tc>
        <w:tc>
          <w:tcPr>
            <w:tcW w:w="6486" w:type="dxa"/>
            <w:tcBorders>
              <w:left w:val="single" w:sz="4" w:space="0" w:color="auto"/>
              <w:right w:val="single" w:sz="4" w:space="0" w:color="auto"/>
            </w:tcBorders>
          </w:tcPr>
          <w:p w:rsidR="007D7049" w:rsidRPr="007D1C6E" w:rsidRDefault="007634D7" w:rsidP="007D7049">
            <w:pPr>
              <w:spacing w:after="240"/>
              <w:rPr>
                <w:rFonts w:asciiTheme="minorHAnsi" w:hAnsiTheme="minorHAnsi" w:cstheme="minorHAnsi"/>
                <w:sz w:val="20"/>
                <w:szCs w:val="20"/>
              </w:rPr>
            </w:pPr>
            <w:r w:rsidRPr="007634D7">
              <w:rPr>
                <w:rFonts w:asciiTheme="minorHAnsi" w:hAnsiTheme="minorHAnsi" w:cstheme="minorHAnsi"/>
                <w:sz w:val="20"/>
                <w:szCs w:val="20"/>
              </w:rPr>
              <w:t>Kontrola provozuschopnosti a údržba + Revize elektrického zařízení</w:t>
            </w:r>
          </w:p>
        </w:tc>
      </w:tr>
      <w:tr w:rsidR="007D7049" w:rsidRPr="007D1C6E" w:rsidTr="007D7049">
        <w:trPr>
          <w:jc w:val="center"/>
        </w:trPr>
        <w:tc>
          <w:tcPr>
            <w:tcW w:w="2802" w:type="dxa"/>
            <w:tcBorders>
              <w:left w:val="single" w:sz="4" w:space="0" w:color="auto"/>
              <w:right w:val="single" w:sz="4" w:space="0" w:color="auto"/>
            </w:tcBorders>
            <w:shd w:val="clear" w:color="auto" w:fill="EEECE1"/>
          </w:tcPr>
          <w:p w:rsidR="007D7049" w:rsidRPr="007D1C6E" w:rsidRDefault="007D7049" w:rsidP="007D7049">
            <w:pPr>
              <w:spacing w:after="240"/>
              <w:rPr>
                <w:rFonts w:asciiTheme="minorHAnsi" w:hAnsiTheme="minorHAnsi" w:cstheme="minorHAnsi"/>
                <w:sz w:val="20"/>
                <w:szCs w:val="20"/>
              </w:rPr>
            </w:pPr>
            <w:r w:rsidRPr="007D1C6E">
              <w:rPr>
                <w:rFonts w:asciiTheme="minorHAnsi" w:hAnsiTheme="minorHAnsi" w:cstheme="minorHAnsi"/>
                <w:sz w:val="20"/>
                <w:szCs w:val="20"/>
              </w:rPr>
              <w:t>Květen 2020</w:t>
            </w:r>
          </w:p>
        </w:tc>
        <w:tc>
          <w:tcPr>
            <w:tcW w:w="6486" w:type="dxa"/>
            <w:tcBorders>
              <w:left w:val="single" w:sz="4" w:space="0" w:color="auto"/>
              <w:right w:val="single" w:sz="4" w:space="0" w:color="auto"/>
            </w:tcBorders>
            <w:shd w:val="clear" w:color="auto" w:fill="EEECE1"/>
          </w:tcPr>
          <w:p w:rsidR="007D7049" w:rsidRPr="007D1C6E" w:rsidRDefault="007634D7" w:rsidP="007D7049">
            <w:pPr>
              <w:spacing w:after="240"/>
              <w:rPr>
                <w:rFonts w:asciiTheme="minorHAnsi" w:hAnsiTheme="minorHAnsi" w:cstheme="minorHAnsi"/>
                <w:sz w:val="20"/>
                <w:szCs w:val="20"/>
              </w:rPr>
            </w:pPr>
            <w:r w:rsidRPr="007634D7">
              <w:rPr>
                <w:rFonts w:asciiTheme="minorHAnsi" w:hAnsiTheme="minorHAnsi" w:cstheme="minorHAnsi"/>
                <w:sz w:val="20"/>
                <w:szCs w:val="20"/>
              </w:rPr>
              <w:t>Kontrola provozuschopnosti a údržba</w:t>
            </w:r>
          </w:p>
        </w:tc>
      </w:tr>
      <w:tr w:rsidR="007D7049" w:rsidRPr="007D1C6E" w:rsidTr="007D7049">
        <w:trPr>
          <w:jc w:val="center"/>
        </w:trPr>
        <w:tc>
          <w:tcPr>
            <w:tcW w:w="2802" w:type="dxa"/>
            <w:tcBorders>
              <w:left w:val="single" w:sz="4" w:space="0" w:color="auto"/>
              <w:right w:val="single" w:sz="4" w:space="0" w:color="auto"/>
            </w:tcBorders>
          </w:tcPr>
          <w:p w:rsidR="007D7049" w:rsidRPr="007D1C6E" w:rsidRDefault="007D7049" w:rsidP="007D7049">
            <w:pPr>
              <w:spacing w:after="240"/>
              <w:rPr>
                <w:rFonts w:asciiTheme="minorHAnsi" w:hAnsiTheme="minorHAnsi" w:cstheme="minorHAnsi"/>
                <w:sz w:val="20"/>
                <w:szCs w:val="20"/>
              </w:rPr>
            </w:pPr>
            <w:r w:rsidRPr="007D1C6E">
              <w:rPr>
                <w:rFonts w:asciiTheme="minorHAnsi" w:hAnsiTheme="minorHAnsi" w:cstheme="minorHAnsi"/>
                <w:sz w:val="20"/>
                <w:szCs w:val="20"/>
              </w:rPr>
              <w:t>Prosinec 2020</w:t>
            </w:r>
          </w:p>
        </w:tc>
        <w:tc>
          <w:tcPr>
            <w:tcW w:w="6486" w:type="dxa"/>
            <w:tcBorders>
              <w:left w:val="single" w:sz="4" w:space="0" w:color="auto"/>
              <w:right w:val="single" w:sz="4" w:space="0" w:color="auto"/>
            </w:tcBorders>
          </w:tcPr>
          <w:p w:rsidR="007D7049" w:rsidRPr="007D1C6E" w:rsidRDefault="007634D7" w:rsidP="007D7049">
            <w:pPr>
              <w:spacing w:after="240"/>
              <w:rPr>
                <w:rFonts w:asciiTheme="minorHAnsi" w:hAnsiTheme="minorHAnsi" w:cstheme="minorHAnsi"/>
                <w:sz w:val="20"/>
                <w:szCs w:val="20"/>
              </w:rPr>
            </w:pPr>
            <w:r w:rsidRPr="007634D7">
              <w:rPr>
                <w:rFonts w:asciiTheme="minorHAnsi" w:hAnsiTheme="minorHAnsi" w:cstheme="minorHAnsi"/>
                <w:sz w:val="20"/>
                <w:szCs w:val="20"/>
              </w:rPr>
              <w:t>Kontrola provozuschopnosti a údržba + Revize elektrického zařízení</w:t>
            </w:r>
          </w:p>
        </w:tc>
      </w:tr>
      <w:tr w:rsidR="007D7049" w:rsidRPr="007D1C6E" w:rsidTr="007D7049">
        <w:trPr>
          <w:jc w:val="center"/>
        </w:trPr>
        <w:tc>
          <w:tcPr>
            <w:tcW w:w="2802" w:type="dxa"/>
            <w:tcBorders>
              <w:left w:val="single" w:sz="4" w:space="0" w:color="auto"/>
              <w:right w:val="single" w:sz="4" w:space="0" w:color="auto"/>
            </w:tcBorders>
            <w:shd w:val="clear" w:color="auto" w:fill="EEECE1"/>
          </w:tcPr>
          <w:p w:rsidR="007D7049" w:rsidRPr="007D1C6E" w:rsidRDefault="007D7049" w:rsidP="007D7049">
            <w:pPr>
              <w:spacing w:after="240"/>
              <w:rPr>
                <w:rFonts w:asciiTheme="minorHAnsi" w:hAnsiTheme="minorHAnsi" w:cstheme="minorHAnsi"/>
                <w:sz w:val="20"/>
                <w:szCs w:val="20"/>
              </w:rPr>
            </w:pPr>
            <w:r w:rsidRPr="007D1C6E">
              <w:rPr>
                <w:rFonts w:asciiTheme="minorHAnsi" w:hAnsiTheme="minorHAnsi" w:cstheme="minorHAnsi"/>
                <w:sz w:val="20"/>
                <w:szCs w:val="20"/>
              </w:rPr>
              <w:t>Květen 2021</w:t>
            </w:r>
          </w:p>
        </w:tc>
        <w:tc>
          <w:tcPr>
            <w:tcW w:w="6486" w:type="dxa"/>
            <w:tcBorders>
              <w:left w:val="single" w:sz="4" w:space="0" w:color="auto"/>
              <w:right w:val="single" w:sz="4" w:space="0" w:color="auto"/>
            </w:tcBorders>
            <w:shd w:val="clear" w:color="auto" w:fill="EEECE1"/>
          </w:tcPr>
          <w:p w:rsidR="007D7049" w:rsidRPr="007D1C6E" w:rsidRDefault="007634D7" w:rsidP="007D7049">
            <w:pPr>
              <w:spacing w:after="240"/>
              <w:rPr>
                <w:rFonts w:asciiTheme="minorHAnsi" w:hAnsiTheme="minorHAnsi" w:cstheme="minorHAnsi"/>
                <w:sz w:val="20"/>
                <w:szCs w:val="20"/>
              </w:rPr>
            </w:pPr>
            <w:r w:rsidRPr="007634D7">
              <w:rPr>
                <w:rFonts w:asciiTheme="minorHAnsi" w:hAnsiTheme="minorHAnsi" w:cstheme="minorHAnsi"/>
                <w:sz w:val="20"/>
                <w:szCs w:val="20"/>
              </w:rPr>
              <w:t>Kontrola provozuschopnosti a údržba</w:t>
            </w:r>
          </w:p>
        </w:tc>
      </w:tr>
      <w:tr w:rsidR="007D7049" w:rsidRPr="007D1C6E" w:rsidTr="007D7049">
        <w:trPr>
          <w:jc w:val="center"/>
        </w:trPr>
        <w:tc>
          <w:tcPr>
            <w:tcW w:w="2802" w:type="dxa"/>
            <w:tcBorders>
              <w:left w:val="single" w:sz="4" w:space="0" w:color="auto"/>
              <w:right w:val="single" w:sz="4" w:space="0" w:color="auto"/>
            </w:tcBorders>
          </w:tcPr>
          <w:p w:rsidR="007D7049" w:rsidRPr="007D1C6E" w:rsidRDefault="007D7049" w:rsidP="007D7049">
            <w:pPr>
              <w:spacing w:after="240"/>
              <w:rPr>
                <w:rFonts w:asciiTheme="minorHAnsi" w:hAnsiTheme="minorHAnsi" w:cstheme="minorHAnsi"/>
                <w:sz w:val="20"/>
                <w:szCs w:val="20"/>
              </w:rPr>
            </w:pPr>
            <w:r w:rsidRPr="007D1C6E">
              <w:rPr>
                <w:rFonts w:asciiTheme="minorHAnsi" w:hAnsiTheme="minorHAnsi" w:cstheme="minorHAnsi"/>
                <w:sz w:val="20"/>
                <w:szCs w:val="20"/>
              </w:rPr>
              <w:t>Prosinec 2021</w:t>
            </w:r>
          </w:p>
        </w:tc>
        <w:tc>
          <w:tcPr>
            <w:tcW w:w="6486" w:type="dxa"/>
            <w:tcBorders>
              <w:left w:val="single" w:sz="4" w:space="0" w:color="auto"/>
              <w:right w:val="single" w:sz="4" w:space="0" w:color="auto"/>
            </w:tcBorders>
          </w:tcPr>
          <w:p w:rsidR="007D7049" w:rsidRPr="007D1C6E" w:rsidRDefault="007634D7" w:rsidP="007D7049">
            <w:pPr>
              <w:spacing w:after="240"/>
              <w:rPr>
                <w:rFonts w:asciiTheme="minorHAnsi" w:hAnsiTheme="minorHAnsi" w:cstheme="minorHAnsi"/>
                <w:sz w:val="20"/>
                <w:szCs w:val="20"/>
              </w:rPr>
            </w:pPr>
            <w:r w:rsidRPr="007634D7">
              <w:rPr>
                <w:rFonts w:asciiTheme="minorHAnsi" w:hAnsiTheme="minorHAnsi" w:cstheme="minorHAnsi"/>
                <w:sz w:val="20"/>
                <w:szCs w:val="20"/>
              </w:rPr>
              <w:t>Kontrola provozuschopnosti a údržba + Revize elektrického zařízení</w:t>
            </w:r>
          </w:p>
        </w:tc>
      </w:tr>
      <w:tr w:rsidR="007D7049" w:rsidRPr="007D1C6E" w:rsidTr="007D7049">
        <w:trPr>
          <w:jc w:val="center"/>
        </w:trPr>
        <w:tc>
          <w:tcPr>
            <w:tcW w:w="2802" w:type="dxa"/>
            <w:tcBorders>
              <w:left w:val="single" w:sz="4" w:space="0" w:color="auto"/>
              <w:right w:val="single" w:sz="4" w:space="0" w:color="auto"/>
            </w:tcBorders>
            <w:shd w:val="clear" w:color="auto" w:fill="EEECE1"/>
          </w:tcPr>
          <w:p w:rsidR="007D7049" w:rsidRPr="007D1C6E" w:rsidRDefault="007D7049" w:rsidP="007D7049">
            <w:pPr>
              <w:spacing w:after="240"/>
              <w:rPr>
                <w:rFonts w:asciiTheme="minorHAnsi" w:hAnsiTheme="minorHAnsi" w:cstheme="minorHAnsi"/>
                <w:sz w:val="20"/>
                <w:szCs w:val="20"/>
              </w:rPr>
            </w:pPr>
            <w:r w:rsidRPr="007D1C6E">
              <w:rPr>
                <w:rFonts w:asciiTheme="minorHAnsi" w:hAnsiTheme="minorHAnsi" w:cstheme="minorHAnsi"/>
                <w:sz w:val="20"/>
                <w:szCs w:val="20"/>
              </w:rPr>
              <w:t>Květen 2022</w:t>
            </w:r>
          </w:p>
        </w:tc>
        <w:tc>
          <w:tcPr>
            <w:tcW w:w="6486" w:type="dxa"/>
            <w:tcBorders>
              <w:left w:val="single" w:sz="4" w:space="0" w:color="auto"/>
              <w:right w:val="single" w:sz="4" w:space="0" w:color="auto"/>
            </w:tcBorders>
            <w:shd w:val="clear" w:color="auto" w:fill="EEECE1"/>
          </w:tcPr>
          <w:p w:rsidR="007D7049" w:rsidRPr="007D1C6E" w:rsidRDefault="007634D7" w:rsidP="007D7049">
            <w:pPr>
              <w:spacing w:after="240"/>
              <w:rPr>
                <w:rFonts w:asciiTheme="minorHAnsi" w:hAnsiTheme="minorHAnsi" w:cstheme="minorHAnsi"/>
                <w:sz w:val="20"/>
                <w:szCs w:val="20"/>
              </w:rPr>
            </w:pPr>
            <w:r w:rsidRPr="007634D7">
              <w:rPr>
                <w:rFonts w:asciiTheme="minorHAnsi" w:hAnsiTheme="minorHAnsi" w:cstheme="minorHAnsi"/>
                <w:sz w:val="20"/>
                <w:szCs w:val="20"/>
              </w:rPr>
              <w:t>Kontrola provozuschopnosti a údržba</w:t>
            </w:r>
          </w:p>
        </w:tc>
      </w:tr>
      <w:tr w:rsidR="007D7049" w:rsidRPr="007D1C6E" w:rsidTr="007D7049">
        <w:trPr>
          <w:jc w:val="center"/>
        </w:trPr>
        <w:tc>
          <w:tcPr>
            <w:tcW w:w="2802" w:type="dxa"/>
            <w:tcBorders>
              <w:left w:val="single" w:sz="4" w:space="0" w:color="auto"/>
              <w:right w:val="single" w:sz="4" w:space="0" w:color="auto"/>
            </w:tcBorders>
          </w:tcPr>
          <w:p w:rsidR="007D7049" w:rsidRPr="007D1C6E" w:rsidRDefault="007D7049" w:rsidP="007D7049">
            <w:pPr>
              <w:spacing w:after="240"/>
              <w:rPr>
                <w:rFonts w:asciiTheme="minorHAnsi" w:hAnsiTheme="minorHAnsi" w:cstheme="minorHAnsi"/>
                <w:sz w:val="20"/>
                <w:szCs w:val="20"/>
              </w:rPr>
            </w:pPr>
            <w:r w:rsidRPr="007D1C6E">
              <w:rPr>
                <w:rFonts w:asciiTheme="minorHAnsi" w:hAnsiTheme="minorHAnsi" w:cstheme="minorHAnsi"/>
                <w:sz w:val="20"/>
                <w:szCs w:val="20"/>
              </w:rPr>
              <w:t>Prosinec 2022</w:t>
            </w:r>
          </w:p>
        </w:tc>
        <w:tc>
          <w:tcPr>
            <w:tcW w:w="6486" w:type="dxa"/>
            <w:tcBorders>
              <w:left w:val="single" w:sz="4" w:space="0" w:color="auto"/>
              <w:right w:val="single" w:sz="4" w:space="0" w:color="auto"/>
            </w:tcBorders>
          </w:tcPr>
          <w:p w:rsidR="007D7049" w:rsidRPr="007D1C6E" w:rsidRDefault="007634D7" w:rsidP="007D7049">
            <w:pPr>
              <w:spacing w:after="240"/>
              <w:rPr>
                <w:rFonts w:asciiTheme="minorHAnsi" w:hAnsiTheme="minorHAnsi" w:cstheme="minorHAnsi"/>
                <w:sz w:val="20"/>
                <w:szCs w:val="20"/>
              </w:rPr>
            </w:pPr>
            <w:r w:rsidRPr="007634D7">
              <w:rPr>
                <w:rFonts w:asciiTheme="minorHAnsi" w:hAnsiTheme="minorHAnsi" w:cstheme="minorHAnsi"/>
                <w:sz w:val="20"/>
                <w:szCs w:val="20"/>
              </w:rPr>
              <w:t>Kontrola provozuschopnosti a údržba + Revize elektrického zařízení</w:t>
            </w:r>
          </w:p>
        </w:tc>
      </w:tr>
      <w:tr w:rsidR="007D7049" w:rsidRPr="007D1C6E" w:rsidTr="007D7049">
        <w:trPr>
          <w:jc w:val="center"/>
        </w:trPr>
        <w:tc>
          <w:tcPr>
            <w:tcW w:w="2802" w:type="dxa"/>
            <w:tcBorders>
              <w:left w:val="single" w:sz="4" w:space="0" w:color="auto"/>
              <w:bottom w:val="single" w:sz="4" w:space="0" w:color="auto"/>
              <w:right w:val="single" w:sz="4" w:space="0" w:color="auto"/>
            </w:tcBorders>
            <w:shd w:val="clear" w:color="auto" w:fill="EEECE1"/>
          </w:tcPr>
          <w:p w:rsidR="007D7049" w:rsidRPr="007D1C6E" w:rsidRDefault="007D7049" w:rsidP="007D7049">
            <w:pPr>
              <w:spacing w:after="240"/>
              <w:rPr>
                <w:rFonts w:asciiTheme="minorHAnsi" w:hAnsiTheme="minorHAnsi" w:cstheme="minorHAnsi"/>
                <w:sz w:val="20"/>
                <w:szCs w:val="20"/>
              </w:rPr>
            </w:pPr>
            <w:r w:rsidRPr="007D1C6E">
              <w:rPr>
                <w:rFonts w:asciiTheme="minorHAnsi" w:hAnsiTheme="minorHAnsi" w:cstheme="minorHAnsi"/>
                <w:sz w:val="20"/>
                <w:szCs w:val="20"/>
              </w:rPr>
              <w:t>Květen 2023</w:t>
            </w:r>
          </w:p>
        </w:tc>
        <w:tc>
          <w:tcPr>
            <w:tcW w:w="6486" w:type="dxa"/>
            <w:tcBorders>
              <w:left w:val="single" w:sz="4" w:space="0" w:color="auto"/>
              <w:bottom w:val="single" w:sz="4" w:space="0" w:color="auto"/>
              <w:right w:val="single" w:sz="4" w:space="0" w:color="auto"/>
            </w:tcBorders>
            <w:shd w:val="clear" w:color="auto" w:fill="EEECE1"/>
          </w:tcPr>
          <w:p w:rsidR="007D7049" w:rsidRPr="007D1C6E" w:rsidRDefault="007634D7" w:rsidP="007D7049">
            <w:pPr>
              <w:spacing w:after="240"/>
              <w:rPr>
                <w:rFonts w:asciiTheme="minorHAnsi" w:hAnsiTheme="minorHAnsi" w:cstheme="minorHAnsi"/>
                <w:sz w:val="20"/>
                <w:szCs w:val="20"/>
              </w:rPr>
            </w:pPr>
            <w:r w:rsidRPr="007634D7">
              <w:rPr>
                <w:rFonts w:asciiTheme="minorHAnsi" w:hAnsiTheme="minorHAnsi" w:cstheme="minorHAnsi"/>
                <w:sz w:val="20"/>
                <w:szCs w:val="20"/>
              </w:rPr>
              <w:t>Kontrola provozuschopnosti a údržba</w:t>
            </w:r>
          </w:p>
        </w:tc>
      </w:tr>
    </w:tbl>
    <w:p w:rsidR="007D7049" w:rsidRPr="007D1C6E" w:rsidRDefault="007D7049" w:rsidP="007D7049">
      <w:pPr>
        <w:spacing w:after="240"/>
        <w:rPr>
          <w:rFonts w:asciiTheme="minorHAnsi" w:hAnsiTheme="minorHAnsi" w:cstheme="minorHAnsi"/>
          <w:sz w:val="20"/>
          <w:szCs w:val="20"/>
        </w:rPr>
      </w:pPr>
    </w:p>
    <w:sectPr w:rsidR="007D7049" w:rsidRPr="007D1C6E" w:rsidSect="006B1770">
      <w:headerReference w:type="default" r:id="rId8"/>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3AF" w:rsidRDefault="000C63AF" w:rsidP="009160A9">
      <w:r>
        <w:separator/>
      </w:r>
    </w:p>
  </w:endnote>
  <w:endnote w:type="continuationSeparator" w:id="0">
    <w:p w:rsidR="000C63AF" w:rsidRDefault="000C63AF" w:rsidP="0091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3AF" w:rsidRDefault="000C63AF" w:rsidP="009160A9">
      <w:r>
        <w:separator/>
      </w:r>
    </w:p>
  </w:footnote>
  <w:footnote w:type="continuationSeparator" w:id="0">
    <w:p w:rsidR="000C63AF" w:rsidRDefault="000C63AF" w:rsidP="0091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9D9" w:rsidRDefault="00E110F1" w:rsidP="000D22A1">
    <w:pPr>
      <w:pStyle w:val="Zhlav"/>
      <w:tabs>
        <w:tab w:val="left" w:pos="720"/>
      </w:tabs>
    </w:pPr>
    <w:r w:rsidRPr="00E110F1">
      <w:rPr>
        <w:noProof/>
      </w:rPr>
      <w:drawing>
        <wp:anchor distT="0" distB="0" distL="114300" distR="114300" simplePos="0" relativeHeight="251659264" behindDoc="1" locked="0" layoutInCell="1" allowOverlap="1">
          <wp:simplePos x="0" y="0"/>
          <wp:positionH relativeFrom="column">
            <wp:posOffset>4525645</wp:posOffset>
          </wp:positionH>
          <wp:positionV relativeFrom="paragraph">
            <wp:posOffset>-179705</wp:posOffset>
          </wp:positionV>
          <wp:extent cx="1174750" cy="317500"/>
          <wp:effectExtent l="19050" t="0" r="6350" b="0"/>
          <wp:wrapTight wrapText="bothSides">
            <wp:wrapPolygon edited="0">
              <wp:start x="-350" y="0"/>
              <wp:lineTo x="-350" y="20736"/>
              <wp:lineTo x="21717" y="20736"/>
              <wp:lineTo x="21717" y="0"/>
              <wp:lineTo x="-350" y="0"/>
            </wp:wrapPolygon>
          </wp:wrapTight>
          <wp:docPr id="35" name="obrázek 35" descr="FNOL_logo_poziti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NOL_logo_pozitiv_CMYK"/>
                  <pic:cNvPicPr>
                    <a:picLocks noChangeAspect="1" noChangeArrowheads="1"/>
                  </pic:cNvPicPr>
                </pic:nvPicPr>
                <pic:blipFill>
                  <a:blip r:embed="rId1"/>
                  <a:srcRect/>
                  <a:stretch>
                    <a:fillRect/>
                  </a:stretch>
                </pic:blipFill>
                <pic:spPr bwMode="auto">
                  <a:xfrm>
                    <a:off x="0" y="0"/>
                    <a:ext cx="1174750" cy="317500"/>
                  </a:xfrm>
                  <a:prstGeom prst="rect">
                    <a:avLst/>
                  </a:prstGeom>
                  <a:noFill/>
                  <a:ln w="9525">
                    <a:noFill/>
                    <a:miter lim="800000"/>
                    <a:headEnd/>
                    <a:tailEnd/>
                  </a:ln>
                </pic:spPr>
              </pic:pic>
            </a:graphicData>
          </a:graphic>
        </wp:anchor>
      </w:drawing>
    </w:r>
    <w:r w:rsidR="006439D9">
      <w:tab/>
    </w:r>
    <w:r w:rsidR="006439D9">
      <w:tab/>
    </w:r>
    <w:r w:rsidR="006439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7C1E"/>
    <w:multiLevelType w:val="hybridMultilevel"/>
    <w:tmpl w:val="D264E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6CE5"/>
    <w:multiLevelType w:val="hybridMultilevel"/>
    <w:tmpl w:val="5874AB26"/>
    <w:lvl w:ilvl="0" w:tplc="B4E42392">
      <w:start w:val="1"/>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95531DB"/>
    <w:multiLevelType w:val="hybridMultilevel"/>
    <w:tmpl w:val="175431EA"/>
    <w:lvl w:ilvl="0" w:tplc="B4E42392">
      <w:start w:val="1"/>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0F8B6FF2"/>
    <w:multiLevelType w:val="hybridMultilevel"/>
    <w:tmpl w:val="C73CE4BA"/>
    <w:lvl w:ilvl="0" w:tplc="8AC0874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C756E7"/>
    <w:multiLevelType w:val="hybridMultilevel"/>
    <w:tmpl w:val="F94EC290"/>
    <w:lvl w:ilvl="0" w:tplc="B4E4239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F269F2"/>
    <w:multiLevelType w:val="hybridMultilevel"/>
    <w:tmpl w:val="93104922"/>
    <w:lvl w:ilvl="0" w:tplc="347AAA18">
      <w:start w:val="1"/>
      <w:numFmt w:val="lowerLetter"/>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01EA6"/>
    <w:multiLevelType w:val="hybridMultilevel"/>
    <w:tmpl w:val="8862AE78"/>
    <w:lvl w:ilvl="0" w:tplc="C9E276B6">
      <w:start w:val="1"/>
      <w:numFmt w:val="bullet"/>
      <w:lvlText w:val="-"/>
      <w:lvlJc w:val="left"/>
      <w:pPr>
        <w:ind w:left="1222" w:hanging="360"/>
      </w:pPr>
      <w:rPr>
        <w:rFonts w:ascii="Calibri" w:eastAsia="Times New Roman" w:hAnsi="Calibri" w:cs="Times New Roman"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7" w15:restartNumberingAfterBreak="0">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15:restartNumberingAfterBreak="0">
    <w:nsid w:val="24230197"/>
    <w:multiLevelType w:val="hybridMultilevel"/>
    <w:tmpl w:val="B722407C"/>
    <w:lvl w:ilvl="0" w:tplc="0405000B">
      <w:start w:val="1"/>
      <w:numFmt w:val="bullet"/>
      <w:lvlText w:val=""/>
      <w:lvlJc w:val="left"/>
      <w:pPr>
        <w:ind w:left="720" w:hanging="360"/>
      </w:pPr>
      <w:rPr>
        <w:rFonts w:ascii="Wingdings" w:hAnsi="Wingding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5C1C51"/>
    <w:multiLevelType w:val="hybridMultilevel"/>
    <w:tmpl w:val="1FFC6B3A"/>
    <w:lvl w:ilvl="0" w:tplc="DE80816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9916299"/>
    <w:multiLevelType w:val="multilevel"/>
    <w:tmpl w:val="AC4C7BFA"/>
    <w:lvl w:ilvl="0">
      <w:start w:val="1"/>
      <w:numFmt w:val="upperRoman"/>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9D16CBB"/>
    <w:multiLevelType w:val="hybridMultilevel"/>
    <w:tmpl w:val="18CE18D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DD77DE"/>
    <w:multiLevelType w:val="hybridMultilevel"/>
    <w:tmpl w:val="6A722484"/>
    <w:lvl w:ilvl="0" w:tplc="218C42B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A546DED"/>
    <w:multiLevelType w:val="hybridMultilevel"/>
    <w:tmpl w:val="E2A697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7B00B2"/>
    <w:multiLevelType w:val="hybridMultilevel"/>
    <w:tmpl w:val="72CA2942"/>
    <w:lvl w:ilvl="0" w:tplc="226E403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F4FBC"/>
    <w:multiLevelType w:val="hybridMultilevel"/>
    <w:tmpl w:val="DD8242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4D1123"/>
    <w:multiLevelType w:val="hybridMultilevel"/>
    <w:tmpl w:val="3F60BF0E"/>
    <w:lvl w:ilvl="0" w:tplc="B4E4239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0125DB"/>
    <w:multiLevelType w:val="hybridMultilevel"/>
    <w:tmpl w:val="A600E9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271E5F"/>
    <w:multiLevelType w:val="hybridMultilevel"/>
    <w:tmpl w:val="D2C6902A"/>
    <w:lvl w:ilvl="0" w:tplc="68F27076">
      <w:start w:val="1"/>
      <w:numFmt w:val="bullet"/>
      <w:lvlText w:val="-"/>
      <w:lvlJc w:val="left"/>
      <w:pPr>
        <w:ind w:left="862" w:hanging="360"/>
      </w:pPr>
      <w:rPr>
        <w:rFonts w:ascii="Calibri" w:eastAsia="Times New Roman" w:hAnsi="Calibri" w:cs="Times New Roman" w:hint="default"/>
        <w:b/>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9" w15:restartNumberingAfterBreak="0">
    <w:nsid w:val="5DA25B87"/>
    <w:multiLevelType w:val="hybridMultilevel"/>
    <w:tmpl w:val="F3407C62"/>
    <w:lvl w:ilvl="0" w:tplc="BB44C8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DB82B7D"/>
    <w:multiLevelType w:val="hybridMultilevel"/>
    <w:tmpl w:val="13CE1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7C6821"/>
    <w:multiLevelType w:val="multilevel"/>
    <w:tmpl w:val="03C4BED2"/>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22" w15:restartNumberingAfterBreak="0">
    <w:nsid w:val="61246851"/>
    <w:multiLevelType w:val="hybridMultilevel"/>
    <w:tmpl w:val="EDDCB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C63CF5"/>
    <w:multiLevelType w:val="hybridMultilevel"/>
    <w:tmpl w:val="63CAD32A"/>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8"/>
  </w:num>
  <w:num w:numId="4">
    <w:abstractNumId w:val="7"/>
  </w:num>
  <w:num w:numId="5">
    <w:abstractNumId w:val="13"/>
  </w:num>
  <w:num w:numId="6">
    <w:abstractNumId w:val="10"/>
  </w:num>
  <w:num w:numId="7">
    <w:abstractNumId w:val="10"/>
  </w:num>
  <w:num w:numId="8">
    <w:abstractNumId w:val="10"/>
  </w:num>
  <w:num w:numId="9">
    <w:abstractNumId w:val="10"/>
  </w:num>
  <w:num w:numId="10">
    <w:abstractNumId w:val="10"/>
  </w:num>
  <w:num w:numId="11">
    <w:abstractNumId w:val="3"/>
  </w:num>
  <w:num w:numId="12">
    <w:abstractNumId w:val="23"/>
  </w:num>
  <w:num w:numId="13">
    <w:abstractNumId w:val="15"/>
  </w:num>
  <w:num w:numId="14">
    <w:abstractNumId w:val="0"/>
  </w:num>
  <w:num w:numId="15">
    <w:abstractNumId w:val="20"/>
  </w:num>
  <w:num w:numId="16">
    <w:abstractNumId w:val="21"/>
  </w:num>
  <w:num w:numId="17">
    <w:abstractNumId w:val="19"/>
  </w:num>
  <w:num w:numId="18">
    <w:abstractNumId w:val="9"/>
  </w:num>
  <w:num w:numId="19">
    <w:abstractNumId w:val="5"/>
  </w:num>
  <w:num w:numId="20">
    <w:abstractNumId w:val="1"/>
  </w:num>
  <w:num w:numId="21">
    <w:abstractNumId w:val="18"/>
  </w:num>
  <w:num w:numId="22">
    <w:abstractNumId w:val="6"/>
  </w:num>
  <w:num w:numId="23">
    <w:abstractNumId w:val="11"/>
  </w:num>
  <w:num w:numId="24">
    <w:abstractNumId w:val="22"/>
  </w:num>
  <w:num w:numId="25">
    <w:abstractNumId w:val="14"/>
  </w:num>
  <w:num w:numId="26">
    <w:abstractNumId w:val="2"/>
  </w:num>
  <w:num w:numId="27">
    <w:abstractNumId w:val="16"/>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1" w:cryptProviderType="rsaAES" w:cryptAlgorithmClass="hash" w:cryptAlgorithmType="typeAny" w:cryptAlgorithmSid="14" w:cryptSpinCount="100000" w:hash="xsKQXhzhDvGM3vm4ox8q1XGIGJXyOveR1/Ox4eJx5CqhKZfcD0Iz1HG5VDrfl2PGWILgxyJNHxryHxDWMfHYLA==" w:salt="y0dZuApWj0PSlgw289EV1Q=="/>
  <w:defaultTabStop w:val="708"/>
  <w:hyphenationZone w:val="425"/>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60A9"/>
    <w:rsid w:val="000041A0"/>
    <w:rsid w:val="000045EF"/>
    <w:rsid w:val="000059C7"/>
    <w:rsid w:val="000072A7"/>
    <w:rsid w:val="00021A88"/>
    <w:rsid w:val="00025208"/>
    <w:rsid w:val="000511FB"/>
    <w:rsid w:val="00056923"/>
    <w:rsid w:val="00057916"/>
    <w:rsid w:val="00061B5F"/>
    <w:rsid w:val="00070369"/>
    <w:rsid w:val="00085DE6"/>
    <w:rsid w:val="00086939"/>
    <w:rsid w:val="000919D8"/>
    <w:rsid w:val="000964C5"/>
    <w:rsid w:val="000A4E01"/>
    <w:rsid w:val="000A7EF4"/>
    <w:rsid w:val="000B4B42"/>
    <w:rsid w:val="000C03F9"/>
    <w:rsid w:val="000C0CD0"/>
    <w:rsid w:val="000C19F5"/>
    <w:rsid w:val="000C63AF"/>
    <w:rsid w:val="000C79F9"/>
    <w:rsid w:val="000D22A1"/>
    <w:rsid w:val="000D2F4D"/>
    <w:rsid w:val="000E1246"/>
    <w:rsid w:val="000E1682"/>
    <w:rsid w:val="000E2A1D"/>
    <w:rsid w:val="000E4F6A"/>
    <w:rsid w:val="000E6FD1"/>
    <w:rsid w:val="000F7529"/>
    <w:rsid w:val="000F7E52"/>
    <w:rsid w:val="00101699"/>
    <w:rsid w:val="00114E83"/>
    <w:rsid w:val="00115D61"/>
    <w:rsid w:val="00120BA9"/>
    <w:rsid w:val="001243F8"/>
    <w:rsid w:val="00134E92"/>
    <w:rsid w:val="00136D5E"/>
    <w:rsid w:val="00141B2B"/>
    <w:rsid w:val="00146128"/>
    <w:rsid w:val="00147292"/>
    <w:rsid w:val="00150436"/>
    <w:rsid w:val="00150DD2"/>
    <w:rsid w:val="00153CCF"/>
    <w:rsid w:val="001577A8"/>
    <w:rsid w:val="0016232F"/>
    <w:rsid w:val="00170037"/>
    <w:rsid w:val="001809DC"/>
    <w:rsid w:val="0019414E"/>
    <w:rsid w:val="00197332"/>
    <w:rsid w:val="001B2E48"/>
    <w:rsid w:val="001B4A9F"/>
    <w:rsid w:val="001D0474"/>
    <w:rsid w:val="001D7CF4"/>
    <w:rsid w:val="001E053E"/>
    <w:rsid w:val="001E08C6"/>
    <w:rsid w:val="001E5508"/>
    <w:rsid w:val="001E7C1F"/>
    <w:rsid w:val="001F31C8"/>
    <w:rsid w:val="001F71FA"/>
    <w:rsid w:val="0020715B"/>
    <w:rsid w:val="002115CC"/>
    <w:rsid w:val="002362B4"/>
    <w:rsid w:val="00242B86"/>
    <w:rsid w:val="00256144"/>
    <w:rsid w:val="002707BF"/>
    <w:rsid w:val="002769FA"/>
    <w:rsid w:val="00277485"/>
    <w:rsid w:val="00286749"/>
    <w:rsid w:val="00287BFD"/>
    <w:rsid w:val="0029507F"/>
    <w:rsid w:val="002A0EAC"/>
    <w:rsid w:val="002A2C9B"/>
    <w:rsid w:val="002A3F2F"/>
    <w:rsid w:val="002B0E12"/>
    <w:rsid w:val="002B129A"/>
    <w:rsid w:val="002C13FB"/>
    <w:rsid w:val="002C165C"/>
    <w:rsid w:val="002C7D2B"/>
    <w:rsid w:val="002E50C0"/>
    <w:rsid w:val="002E5A23"/>
    <w:rsid w:val="002E7E56"/>
    <w:rsid w:val="002F357F"/>
    <w:rsid w:val="00307BAC"/>
    <w:rsid w:val="0031034A"/>
    <w:rsid w:val="003113B1"/>
    <w:rsid w:val="00314FE8"/>
    <w:rsid w:val="00316B8C"/>
    <w:rsid w:val="003220C8"/>
    <w:rsid w:val="003434BF"/>
    <w:rsid w:val="00350834"/>
    <w:rsid w:val="00356952"/>
    <w:rsid w:val="00362F5F"/>
    <w:rsid w:val="00380ECD"/>
    <w:rsid w:val="00384E1D"/>
    <w:rsid w:val="00385E0C"/>
    <w:rsid w:val="0038756F"/>
    <w:rsid w:val="003913D5"/>
    <w:rsid w:val="00393344"/>
    <w:rsid w:val="003B2321"/>
    <w:rsid w:val="003C34B9"/>
    <w:rsid w:val="003C7584"/>
    <w:rsid w:val="003D2DFE"/>
    <w:rsid w:val="003D3775"/>
    <w:rsid w:val="003E0339"/>
    <w:rsid w:val="003E7DF3"/>
    <w:rsid w:val="003F6A74"/>
    <w:rsid w:val="003F77A5"/>
    <w:rsid w:val="00407F43"/>
    <w:rsid w:val="00420414"/>
    <w:rsid w:val="00424BB3"/>
    <w:rsid w:val="004354FF"/>
    <w:rsid w:val="004519BE"/>
    <w:rsid w:val="00451B5D"/>
    <w:rsid w:val="0045599B"/>
    <w:rsid w:val="00463CDB"/>
    <w:rsid w:val="00464BC2"/>
    <w:rsid w:val="00475992"/>
    <w:rsid w:val="004945B8"/>
    <w:rsid w:val="004A2C12"/>
    <w:rsid w:val="004A6B63"/>
    <w:rsid w:val="004B47DB"/>
    <w:rsid w:val="004C11FC"/>
    <w:rsid w:val="004C58EF"/>
    <w:rsid w:val="004C74E4"/>
    <w:rsid w:val="004D4BE7"/>
    <w:rsid w:val="004E27CC"/>
    <w:rsid w:val="004E2A8C"/>
    <w:rsid w:val="004E62F8"/>
    <w:rsid w:val="004F19FD"/>
    <w:rsid w:val="004F5FF3"/>
    <w:rsid w:val="005006EA"/>
    <w:rsid w:val="00503924"/>
    <w:rsid w:val="00504D0C"/>
    <w:rsid w:val="005066D2"/>
    <w:rsid w:val="00511900"/>
    <w:rsid w:val="005216C4"/>
    <w:rsid w:val="0052379F"/>
    <w:rsid w:val="00535383"/>
    <w:rsid w:val="005367D8"/>
    <w:rsid w:val="0053721A"/>
    <w:rsid w:val="00543F05"/>
    <w:rsid w:val="00561D05"/>
    <w:rsid w:val="0058066B"/>
    <w:rsid w:val="00587C12"/>
    <w:rsid w:val="00591C82"/>
    <w:rsid w:val="005B1266"/>
    <w:rsid w:val="005B128C"/>
    <w:rsid w:val="005C2748"/>
    <w:rsid w:val="005C44CC"/>
    <w:rsid w:val="005C4AF7"/>
    <w:rsid w:val="005D1512"/>
    <w:rsid w:val="005D1E7F"/>
    <w:rsid w:val="005D4CD9"/>
    <w:rsid w:val="005D75EA"/>
    <w:rsid w:val="005E016A"/>
    <w:rsid w:val="005E473A"/>
    <w:rsid w:val="005E7A51"/>
    <w:rsid w:val="006149DE"/>
    <w:rsid w:val="00615BED"/>
    <w:rsid w:val="00621D09"/>
    <w:rsid w:val="00627F7B"/>
    <w:rsid w:val="0063033E"/>
    <w:rsid w:val="00637214"/>
    <w:rsid w:val="006439D9"/>
    <w:rsid w:val="0064659A"/>
    <w:rsid w:val="006467D7"/>
    <w:rsid w:val="00652221"/>
    <w:rsid w:val="00667151"/>
    <w:rsid w:val="0067186F"/>
    <w:rsid w:val="00681972"/>
    <w:rsid w:val="006821B8"/>
    <w:rsid w:val="00692E24"/>
    <w:rsid w:val="006A088C"/>
    <w:rsid w:val="006A258A"/>
    <w:rsid w:val="006A74C8"/>
    <w:rsid w:val="006A7AD2"/>
    <w:rsid w:val="006B1770"/>
    <w:rsid w:val="006B68B1"/>
    <w:rsid w:val="006B7ED4"/>
    <w:rsid w:val="006E473A"/>
    <w:rsid w:val="006F066A"/>
    <w:rsid w:val="006F1B44"/>
    <w:rsid w:val="006F2207"/>
    <w:rsid w:val="006F5751"/>
    <w:rsid w:val="006F680C"/>
    <w:rsid w:val="007007E1"/>
    <w:rsid w:val="00710303"/>
    <w:rsid w:val="00711B5C"/>
    <w:rsid w:val="00722006"/>
    <w:rsid w:val="007229FC"/>
    <w:rsid w:val="00723BF3"/>
    <w:rsid w:val="007314DF"/>
    <w:rsid w:val="00731556"/>
    <w:rsid w:val="00745053"/>
    <w:rsid w:val="00745889"/>
    <w:rsid w:val="00745D2C"/>
    <w:rsid w:val="00762520"/>
    <w:rsid w:val="007634D7"/>
    <w:rsid w:val="007654ED"/>
    <w:rsid w:val="0076739C"/>
    <w:rsid w:val="007763D7"/>
    <w:rsid w:val="00780182"/>
    <w:rsid w:val="0078036B"/>
    <w:rsid w:val="00786578"/>
    <w:rsid w:val="00790F48"/>
    <w:rsid w:val="0079136F"/>
    <w:rsid w:val="007B0B31"/>
    <w:rsid w:val="007B0F45"/>
    <w:rsid w:val="007D1C6E"/>
    <w:rsid w:val="007D5641"/>
    <w:rsid w:val="007D63DA"/>
    <w:rsid w:val="007D7049"/>
    <w:rsid w:val="007E2998"/>
    <w:rsid w:val="007F6E72"/>
    <w:rsid w:val="00802B19"/>
    <w:rsid w:val="00814473"/>
    <w:rsid w:val="00814C2D"/>
    <w:rsid w:val="008152DA"/>
    <w:rsid w:val="008250FC"/>
    <w:rsid w:val="008351D4"/>
    <w:rsid w:val="0084770C"/>
    <w:rsid w:val="00850A53"/>
    <w:rsid w:val="00852260"/>
    <w:rsid w:val="00860F63"/>
    <w:rsid w:val="00863501"/>
    <w:rsid w:val="0087041C"/>
    <w:rsid w:val="00872116"/>
    <w:rsid w:val="00876606"/>
    <w:rsid w:val="008864AD"/>
    <w:rsid w:val="008A47A8"/>
    <w:rsid w:val="008A47F4"/>
    <w:rsid w:val="008B18A1"/>
    <w:rsid w:val="008C6F9B"/>
    <w:rsid w:val="008D05E8"/>
    <w:rsid w:val="008D59D0"/>
    <w:rsid w:val="008E4920"/>
    <w:rsid w:val="008E4D20"/>
    <w:rsid w:val="008F39D6"/>
    <w:rsid w:val="008F64CF"/>
    <w:rsid w:val="008F79EE"/>
    <w:rsid w:val="009160A9"/>
    <w:rsid w:val="0092171A"/>
    <w:rsid w:val="009228FB"/>
    <w:rsid w:val="00930ED5"/>
    <w:rsid w:val="00932BD7"/>
    <w:rsid w:val="00941649"/>
    <w:rsid w:val="009429E8"/>
    <w:rsid w:val="00946884"/>
    <w:rsid w:val="00955683"/>
    <w:rsid w:val="00962B55"/>
    <w:rsid w:val="00963EE7"/>
    <w:rsid w:val="00964286"/>
    <w:rsid w:val="009666A8"/>
    <w:rsid w:val="00974C7A"/>
    <w:rsid w:val="00977E7E"/>
    <w:rsid w:val="00980BA6"/>
    <w:rsid w:val="009B22F5"/>
    <w:rsid w:val="009C5940"/>
    <w:rsid w:val="009C7615"/>
    <w:rsid w:val="009D21C9"/>
    <w:rsid w:val="009E10DA"/>
    <w:rsid w:val="009F0B1F"/>
    <w:rsid w:val="009F255D"/>
    <w:rsid w:val="00A00E0D"/>
    <w:rsid w:val="00A05060"/>
    <w:rsid w:val="00A147DF"/>
    <w:rsid w:val="00A433BB"/>
    <w:rsid w:val="00A44B82"/>
    <w:rsid w:val="00A52608"/>
    <w:rsid w:val="00A605B7"/>
    <w:rsid w:val="00A6533D"/>
    <w:rsid w:val="00A67E4A"/>
    <w:rsid w:val="00A72944"/>
    <w:rsid w:val="00A75EC5"/>
    <w:rsid w:val="00A761E3"/>
    <w:rsid w:val="00A76DCB"/>
    <w:rsid w:val="00A80AF6"/>
    <w:rsid w:val="00A82877"/>
    <w:rsid w:val="00A8425E"/>
    <w:rsid w:val="00A86CF3"/>
    <w:rsid w:val="00A90373"/>
    <w:rsid w:val="00A976B9"/>
    <w:rsid w:val="00AA2BF9"/>
    <w:rsid w:val="00AB16A5"/>
    <w:rsid w:val="00AB27AB"/>
    <w:rsid w:val="00AB5439"/>
    <w:rsid w:val="00AB7188"/>
    <w:rsid w:val="00AC3F09"/>
    <w:rsid w:val="00AC70F0"/>
    <w:rsid w:val="00AD0D65"/>
    <w:rsid w:val="00AD357A"/>
    <w:rsid w:val="00AD3AFD"/>
    <w:rsid w:val="00AD6595"/>
    <w:rsid w:val="00AD78C6"/>
    <w:rsid w:val="00AE36FC"/>
    <w:rsid w:val="00AE5FF2"/>
    <w:rsid w:val="00AF5BC2"/>
    <w:rsid w:val="00B0497B"/>
    <w:rsid w:val="00B04D45"/>
    <w:rsid w:val="00B069A7"/>
    <w:rsid w:val="00B07A72"/>
    <w:rsid w:val="00B100DE"/>
    <w:rsid w:val="00B45DE4"/>
    <w:rsid w:val="00B533A9"/>
    <w:rsid w:val="00B602BD"/>
    <w:rsid w:val="00B64B2D"/>
    <w:rsid w:val="00B65594"/>
    <w:rsid w:val="00B73B79"/>
    <w:rsid w:val="00B901DB"/>
    <w:rsid w:val="00B91AB2"/>
    <w:rsid w:val="00BB6994"/>
    <w:rsid w:val="00BB7CFC"/>
    <w:rsid w:val="00BC49D9"/>
    <w:rsid w:val="00BC56F4"/>
    <w:rsid w:val="00BC5C47"/>
    <w:rsid w:val="00BD6336"/>
    <w:rsid w:val="00BF2B7C"/>
    <w:rsid w:val="00BF5E31"/>
    <w:rsid w:val="00C0064D"/>
    <w:rsid w:val="00C06F0D"/>
    <w:rsid w:val="00C12CE0"/>
    <w:rsid w:val="00C248C1"/>
    <w:rsid w:val="00C34B01"/>
    <w:rsid w:val="00C40FF1"/>
    <w:rsid w:val="00C4406B"/>
    <w:rsid w:val="00C50670"/>
    <w:rsid w:val="00C54ACA"/>
    <w:rsid w:val="00C7019A"/>
    <w:rsid w:val="00C81E10"/>
    <w:rsid w:val="00C82D07"/>
    <w:rsid w:val="00C83B4A"/>
    <w:rsid w:val="00C84E81"/>
    <w:rsid w:val="00C851C1"/>
    <w:rsid w:val="00C862E8"/>
    <w:rsid w:val="00C908CF"/>
    <w:rsid w:val="00CA032A"/>
    <w:rsid w:val="00CA2171"/>
    <w:rsid w:val="00CA3728"/>
    <w:rsid w:val="00CB1E6B"/>
    <w:rsid w:val="00CB5A1B"/>
    <w:rsid w:val="00CC0FF2"/>
    <w:rsid w:val="00CD398C"/>
    <w:rsid w:val="00CE18D3"/>
    <w:rsid w:val="00CE60AB"/>
    <w:rsid w:val="00CF6ABB"/>
    <w:rsid w:val="00D01F5D"/>
    <w:rsid w:val="00D039FA"/>
    <w:rsid w:val="00D0529C"/>
    <w:rsid w:val="00D06270"/>
    <w:rsid w:val="00D10E15"/>
    <w:rsid w:val="00D17E3C"/>
    <w:rsid w:val="00D2380C"/>
    <w:rsid w:val="00D401F5"/>
    <w:rsid w:val="00D4102D"/>
    <w:rsid w:val="00D430F3"/>
    <w:rsid w:val="00D44B13"/>
    <w:rsid w:val="00D51371"/>
    <w:rsid w:val="00D558A7"/>
    <w:rsid w:val="00D600AC"/>
    <w:rsid w:val="00D6113A"/>
    <w:rsid w:val="00D61CC3"/>
    <w:rsid w:val="00D65EBA"/>
    <w:rsid w:val="00D7751B"/>
    <w:rsid w:val="00DA0F16"/>
    <w:rsid w:val="00DB0269"/>
    <w:rsid w:val="00DB0DBE"/>
    <w:rsid w:val="00DB564A"/>
    <w:rsid w:val="00DC1934"/>
    <w:rsid w:val="00DC232D"/>
    <w:rsid w:val="00DE204C"/>
    <w:rsid w:val="00DE28DA"/>
    <w:rsid w:val="00DE5739"/>
    <w:rsid w:val="00DF0EA5"/>
    <w:rsid w:val="00DF51E8"/>
    <w:rsid w:val="00E110F1"/>
    <w:rsid w:val="00E12CBF"/>
    <w:rsid w:val="00E14E0A"/>
    <w:rsid w:val="00E35CCD"/>
    <w:rsid w:val="00E4116B"/>
    <w:rsid w:val="00E42927"/>
    <w:rsid w:val="00E43A9A"/>
    <w:rsid w:val="00E46F4E"/>
    <w:rsid w:val="00E47F6A"/>
    <w:rsid w:val="00E53FE6"/>
    <w:rsid w:val="00E76E40"/>
    <w:rsid w:val="00E834A4"/>
    <w:rsid w:val="00E83F4E"/>
    <w:rsid w:val="00E851A9"/>
    <w:rsid w:val="00E934E2"/>
    <w:rsid w:val="00EA445C"/>
    <w:rsid w:val="00EB4E03"/>
    <w:rsid w:val="00EC05BA"/>
    <w:rsid w:val="00ED04AC"/>
    <w:rsid w:val="00ED315A"/>
    <w:rsid w:val="00ED5017"/>
    <w:rsid w:val="00ED5508"/>
    <w:rsid w:val="00EE0C42"/>
    <w:rsid w:val="00EE4685"/>
    <w:rsid w:val="00EE672F"/>
    <w:rsid w:val="00EF2CA5"/>
    <w:rsid w:val="00EF7FFB"/>
    <w:rsid w:val="00F0700D"/>
    <w:rsid w:val="00F12B2A"/>
    <w:rsid w:val="00F2405F"/>
    <w:rsid w:val="00F24564"/>
    <w:rsid w:val="00F30D7B"/>
    <w:rsid w:val="00F45E55"/>
    <w:rsid w:val="00F52EC0"/>
    <w:rsid w:val="00F54B32"/>
    <w:rsid w:val="00F62419"/>
    <w:rsid w:val="00F63093"/>
    <w:rsid w:val="00F8459C"/>
    <w:rsid w:val="00F9183D"/>
    <w:rsid w:val="00F94D9F"/>
    <w:rsid w:val="00F954F5"/>
    <w:rsid w:val="00F9746F"/>
    <w:rsid w:val="00FC409A"/>
    <w:rsid w:val="00FD0E03"/>
    <w:rsid w:val="00FD2564"/>
    <w:rsid w:val="00FD46C5"/>
    <w:rsid w:val="00FD47CA"/>
    <w:rsid w:val="00FD5E57"/>
    <w:rsid w:val="00FF064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5"/>
    <o:shapelayout v:ext="edit">
      <o:idmap v:ext="edit" data="1"/>
    </o:shapelayout>
  </w:shapeDefaults>
  <w:decimalSymbol w:val=","/>
  <w:listSeparator w:val=";"/>
  <w15:docId w15:val="{6425EFE0-A2E5-4692-A273-BA6A4C4D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60A9"/>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9160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160A9"/>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9160A9"/>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9160A9"/>
    <w:pPr>
      <w:jc w:val="both"/>
    </w:pPr>
    <w:rPr>
      <w:szCs w:val="20"/>
    </w:rPr>
  </w:style>
  <w:style w:type="paragraph" w:customStyle="1" w:styleId="Odstavec">
    <w:name w:val="Odstavec"/>
    <w:basedOn w:val="Normln"/>
    <w:link w:val="OdstavecChar"/>
    <w:qFormat/>
    <w:rsid w:val="009160A9"/>
    <w:pPr>
      <w:numPr>
        <w:ilvl w:val="1"/>
        <w:numId w:val="1"/>
      </w:numPr>
      <w:spacing w:before="60"/>
      <w:jc w:val="both"/>
    </w:pPr>
    <w:rPr>
      <w:rFonts w:ascii="Calibri" w:hAnsi="Calibri"/>
      <w:szCs w:val="20"/>
    </w:rPr>
  </w:style>
  <w:style w:type="paragraph" w:customStyle="1" w:styleId="Nadpisodstavce">
    <w:name w:val="Nadpis odstavce"/>
    <w:basedOn w:val="Nadpis4"/>
    <w:link w:val="NadpisodstavceChar"/>
    <w:autoRedefine/>
    <w:qFormat/>
    <w:rsid w:val="009160A9"/>
    <w:pPr>
      <w:keepLines w:val="0"/>
      <w:spacing w:before="0" w:line="276" w:lineRule="auto"/>
      <w:jc w:val="center"/>
    </w:pPr>
    <w:rPr>
      <w:rFonts w:ascii="Calibri" w:eastAsia="Times New Roman" w:hAnsi="Calibri" w:cs="Times New Roman"/>
      <w:bCs w:val="0"/>
      <w:i w:val="0"/>
      <w:iCs w:val="0"/>
      <w:color w:val="auto"/>
      <w:sz w:val="28"/>
      <w:szCs w:val="28"/>
    </w:rPr>
  </w:style>
  <w:style w:type="character" w:customStyle="1" w:styleId="OdstavecChar">
    <w:name w:val="Odstavec Char"/>
    <w:link w:val="Odstavec"/>
    <w:rsid w:val="009160A9"/>
    <w:rPr>
      <w:rFonts w:ascii="Calibri" w:eastAsia="Times New Roman" w:hAnsi="Calibri" w:cs="Times New Roman"/>
      <w:sz w:val="24"/>
      <w:szCs w:val="20"/>
      <w:lang w:eastAsia="cs-CZ"/>
    </w:rPr>
  </w:style>
  <w:style w:type="character" w:customStyle="1" w:styleId="NadpisodstavceChar">
    <w:name w:val="Nadpis odstavce Char"/>
    <w:link w:val="Nadpisodstavce"/>
    <w:rsid w:val="009160A9"/>
    <w:rPr>
      <w:rFonts w:ascii="Calibri" w:eastAsia="Times New Roman" w:hAnsi="Calibri" w:cs="Times New Roman"/>
      <w:b/>
      <w:sz w:val="28"/>
      <w:szCs w:val="28"/>
      <w:lang w:eastAsia="cs-CZ"/>
    </w:rPr>
  </w:style>
  <w:style w:type="paragraph" w:styleId="Zkladntextodsazen">
    <w:name w:val="Body Text Indent"/>
    <w:basedOn w:val="Normln"/>
    <w:link w:val="ZkladntextodsazenChar"/>
    <w:uiPriority w:val="99"/>
    <w:semiHidden/>
    <w:unhideWhenUsed/>
    <w:rsid w:val="009160A9"/>
    <w:pPr>
      <w:spacing w:after="120"/>
      <w:ind w:left="283"/>
    </w:pPr>
  </w:style>
  <w:style w:type="character" w:customStyle="1" w:styleId="ZkladntextodsazenChar">
    <w:name w:val="Základní text odsazený Char"/>
    <w:basedOn w:val="Standardnpsmoodstavce"/>
    <w:link w:val="Zkladntextodsazen"/>
    <w:uiPriority w:val="99"/>
    <w:semiHidden/>
    <w:rsid w:val="009160A9"/>
    <w:rPr>
      <w:rFonts w:ascii="Times New Roman" w:eastAsia="Times New Roman" w:hAnsi="Times New Roman" w:cs="Times New Roman"/>
      <w:sz w:val="24"/>
      <w:szCs w:val="24"/>
      <w:lang w:eastAsia="cs-CZ"/>
    </w:rPr>
  </w:style>
  <w:style w:type="paragraph" w:styleId="Zhlav">
    <w:name w:val="header"/>
    <w:basedOn w:val="Normln"/>
    <w:link w:val="ZhlavChar"/>
    <w:rsid w:val="009160A9"/>
    <w:pPr>
      <w:tabs>
        <w:tab w:val="center" w:pos="4536"/>
        <w:tab w:val="right" w:pos="9072"/>
      </w:tabs>
    </w:pPr>
    <w:rPr>
      <w:rFonts w:ascii="Calibri" w:hAnsi="Calibri"/>
      <w:sz w:val="20"/>
    </w:rPr>
  </w:style>
  <w:style w:type="character" w:customStyle="1" w:styleId="ZhlavChar">
    <w:name w:val="Záhlaví Char"/>
    <w:basedOn w:val="Standardnpsmoodstavce"/>
    <w:link w:val="Zhlav"/>
    <w:rsid w:val="009160A9"/>
    <w:rPr>
      <w:rFonts w:ascii="Calibri" w:eastAsia="Times New Roman" w:hAnsi="Calibri" w:cs="Times New Roman"/>
      <w:sz w:val="20"/>
      <w:szCs w:val="24"/>
      <w:lang w:eastAsia="cs-CZ"/>
    </w:rPr>
  </w:style>
  <w:style w:type="paragraph" w:styleId="Odstavecseseznamem">
    <w:name w:val="List Paragraph"/>
    <w:basedOn w:val="Normln"/>
    <w:uiPriority w:val="99"/>
    <w:qFormat/>
    <w:rsid w:val="009160A9"/>
    <w:pPr>
      <w:ind w:left="720"/>
      <w:contextualSpacing/>
    </w:pPr>
  </w:style>
  <w:style w:type="character" w:customStyle="1" w:styleId="Nadpis4Char">
    <w:name w:val="Nadpis 4 Char"/>
    <w:basedOn w:val="Standardnpsmoodstavce"/>
    <w:link w:val="Nadpis4"/>
    <w:uiPriority w:val="9"/>
    <w:semiHidden/>
    <w:rsid w:val="009160A9"/>
    <w:rPr>
      <w:rFonts w:asciiTheme="majorHAnsi" w:eastAsiaTheme="majorEastAsia" w:hAnsiTheme="majorHAnsi" w:cstheme="majorBidi"/>
      <w:b/>
      <w:bCs/>
      <w:i/>
      <w:iCs/>
      <w:color w:val="4F81BD" w:themeColor="accent1"/>
      <w:sz w:val="24"/>
      <w:szCs w:val="24"/>
      <w:lang w:eastAsia="cs-CZ"/>
    </w:rPr>
  </w:style>
  <w:style w:type="paragraph" w:styleId="Zpat">
    <w:name w:val="footer"/>
    <w:basedOn w:val="Normln"/>
    <w:link w:val="ZpatChar"/>
    <w:uiPriority w:val="99"/>
    <w:unhideWhenUsed/>
    <w:rsid w:val="009160A9"/>
    <w:pPr>
      <w:tabs>
        <w:tab w:val="center" w:pos="4536"/>
        <w:tab w:val="right" w:pos="9072"/>
      </w:tabs>
    </w:pPr>
  </w:style>
  <w:style w:type="character" w:customStyle="1" w:styleId="ZpatChar">
    <w:name w:val="Zápatí Char"/>
    <w:basedOn w:val="Standardnpsmoodstavce"/>
    <w:link w:val="Zpat"/>
    <w:uiPriority w:val="99"/>
    <w:rsid w:val="009160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0E15"/>
    <w:rPr>
      <w:rFonts w:ascii="Tahoma" w:hAnsi="Tahoma" w:cs="Tahoma"/>
      <w:sz w:val="16"/>
      <w:szCs w:val="16"/>
    </w:rPr>
  </w:style>
  <w:style w:type="character" w:customStyle="1" w:styleId="TextbublinyChar">
    <w:name w:val="Text bubliny Char"/>
    <w:basedOn w:val="Standardnpsmoodstavce"/>
    <w:link w:val="Textbubliny"/>
    <w:uiPriority w:val="99"/>
    <w:semiHidden/>
    <w:rsid w:val="00D10E1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D05E8"/>
    <w:rPr>
      <w:sz w:val="16"/>
      <w:szCs w:val="16"/>
    </w:rPr>
  </w:style>
  <w:style w:type="paragraph" w:styleId="Textkomente">
    <w:name w:val="annotation text"/>
    <w:basedOn w:val="Normln"/>
    <w:link w:val="TextkomenteChar"/>
    <w:uiPriority w:val="99"/>
    <w:semiHidden/>
    <w:unhideWhenUsed/>
    <w:rsid w:val="008D05E8"/>
    <w:rPr>
      <w:sz w:val="20"/>
      <w:szCs w:val="20"/>
    </w:rPr>
  </w:style>
  <w:style w:type="character" w:customStyle="1" w:styleId="TextkomenteChar">
    <w:name w:val="Text komentáře Char"/>
    <w:basedOn w:val="Standardnpsmoodstavce"/>
    <w:link w:val="Textkomente"/>
    <w:uiPriority w:val="99"/>
    <w:semiHidden/>
    <w:rsid w:val="008D05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05E8"/>
    <w:rPr>
      <w:b/>
      <w:bCs/>
    </w:rPr>
  </w:style>
  <w:style w:type="character" w:customStyle="1" w:styleId="PedmtkomenteChar">
    <w:name w:val="Předmět komentáře Char"/>
    <w:basedOn w:val="TextkomenteChar"/>
    <w:link w:val="Pedmtkomente"/>
    <w:uiPriority w:val="99"/>
    <w:semiHidden/>
    <w:rsid w:val="008D05E8"/>
    <w:rPr>
      <w:rFonts w:ascii="Times New Roman" w:eastAsia="Times New Roman" w:hAnsi="Times New Roman" w:cs="Times New Roman"/>
      <w:b/>
      <w:bCs/>
      <w:sz w:val="20"/>
      <w:szCs w:val="20"/>
      <w:lang w:eastAsia="cs-CZ"/>
    </w:rPr>
  </w:style>
  <w:style w:type="character" w:customStyle="1" w:styleId="radekformulare4">
    <w:name w:val="radekformulare4"/>
    <w:rsid w:val="00197332"/>
    <w:rPr>
      <w:vanish w:val="0"/>
      <w:webHidden w:val="0"/>
      <w:shd w:val="clear" w:color="auto" w:fill="F4F6FA"/>
      <w:specVanish w:val="0"/>
    </w:rPr>
  </w:style>
  <w:style w:type="character" w:styleId="Hypertextovodkaz">
    <w:name w:val="Hyperlink"/>
    <w:basedOn w:val="Standardnpsmoodstavce"/>
    <w:uiPriority w:val="99"/>
    <w:unhideWhenUsed/>
    <w:rsid w:val="00946884"/>
    <w:rPr>
      <w:color w:val="0000FF" w:themeColor="hyperlink"/>
      <w:u w:val="single"/>
    </w:rPr>
  </w:style>
  <w:style w:type="paragraph" w:styleId="Revize">
    <w:name w:val="Revision"/>
    <w:hidden/>
    <w:uiPriority w:val="99"/>
    <w:semiHidden/>
    <w:rsid w:val="0092171A"/>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307B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61438">
      <w:bodyDiv w:val="1"/>
      <w:marLeft w:val="0"/>
      <w:marRight w:val="0"/>
      <w:marTop w:val="0"/>
      <w:marBottom w:val="0"/>
      <w:divBdr>
        <w:top w:val="none" w:sz="0" w:space="0" w:color="auto"/>
        <w:left w:val="none" w:sz="0" w:space="0" w:color="auto"/>
        <w:bottom w:val="none" w:sz="0" w:space="0" w:color="auto"/>
        <w:right w:val="none" w:sz="0" w:space="0" w:color="auto"/>
      </w:divBdr>
      <w:divsChild>
        <w:div w:id="962808691">
          <w:marLeft w:val="0"/>
          <w:marRight w:val="0"/>
          <w:marTop w:val="0"/>
          <w:marBottom w:val="0"/>
          <w:divBdr>
            <w:top w:val="none" w:sz="0" w:space="0" w:color="auto"/>
            <w:left w:val="none" w:sz="0" w:space="0" w:color="auto"/>
            <w:bottom w:val="none" w:sz="0" w:space="0" w:color="auto"/>
            <w:right w:val="none" w:sz="0" w:space="0" w:color="auto"/>
          </w:divBdr>
          <w:divsChild>
            <w:div w:id="1889873768">
              <w:marLeft w:val="0"/>
              <w:marRight w:val="0"/>
              <w:marTop w:val="0"/>
              <w:marBottom w:val="0"/>
              <w:divBdr>
                <w:top w:val="none" w:sz="0" w:space="0" w:color="auto"/>
                <w:left w:val="none" w:sz="0" w:space="0" w:color="auto"/>
                <w:bottom w:val="none" w:sz="0" w:space="0" w:color="auto"/>
                <w:right w:val="none" w:sz="0" w:space="0" w:color="auto"/>
              </w:divBdr>
              <w:divsChild>
                <w:div w:id="721296846">
                  <w:marLeft w:val="0"/>
                  <w:marRight w:val="0"/>
                  <w:marTop w:val="0"/>
                  <w:marBottom w:val="0"/>
                  <w:divBdr>
                    <w:top w:val="none" w:sz="0" w:space="0" w:color="auto"/>
                    <w:left w:val="none" w:sz="0" w:space="0" w:color="auto"/>
                    <w:bottom w:val="none" w:sz="0" w:space="0" w:color="auto"/>
                    <w:right w:val="none" w:sz="0" w:space="0" w:color="auto"/>
                  </w:divBdr>
                  <w:divsChild>
                    <w:div w:id="1548293836">
                      <w:marLeft w:val="0"/>
                      <w:marRight w:val="0"/>
                      <w:marTop w:val="0"/>
                      <w:marBottom w:val="0"/>
                      <w:divBdr>
                        <w:top w:val="none" w:sz="0" w:space="0" w:color="auto"/>
                        <w:left w:val="none" w:sz="0" w:space="0" w:color="auto"/>
                        <w:bottom w:val="none" w:sz="0" w:space="0" w:color="auto"/>
                        <w:right w:val="none" w:sz="0" w:space="0" w:color="auto"/>
                      </w:divBdr>
                      <w:divsChild>
                        <w:div w:id="460925494">
                          <w:marLeft w:val="0"/>
                          <w:marRight w:val="0"/>
                          <w:marTop w:val="0"/>
                          <w:marBottom w:val="0"/>
                          <w:divBdr>
                            <w:top w:val="none" w:sz="0" w:space="0" w:color="auto"/>
                            <w:left w:val="none" w:sz="0" w:space="0" w:color="auto"/>
                            <w:bottom w:val="none" w:sz="0" w:space="0" w:color="auto"/>
                            <w:right w:val="none" w:sz="0" w:space="0" w:color="auto"/>
                          </w:divBdr>
                          <w:divsChild>
                            <w:div w:id="993871147">
                              <w:marLeft w:val="0"/>
                              <w:marRight w:val="0"/>
                              <w:marTop w:val="0"/>
                              <w:marBottom w:val="0"/>
                              <w:divBdr>
                                <w:top w:val="none" w:sz="0" w:space="0" w:color="auto"/>
                                <w:left w:val="none" w:sz="0" w:space="0" w:color="auto"/>
                                <w:bottom w:val="none" w:sz="0" w:space="0" w:color="auto"/>
                                <w:right w:val="none" w:sz="0" w:space="0" w:color="auto"/>
                              </w:divBdr>
                              <w:divsChild>
                                <w:div w:id="254411824">
                                  <w:marLeft w:val="0"/>
                                  <w:marRight w:val="0"/>
                                  <w:marTop w:val="0"/>
                                  <w:marBottom w:val="0"/>
                                  <w:divBdr>
                                    <w:top w:val="none" w:sz="0" w:space="0" w:color="auto"/>
                                    <w:left w:val="none" w:sz="0" w:space="0" w:color="auto"/>
                                    <w:bottom w:val="none" w:sz="0" w:space="0" w:color="auto"/>
                                    <w:right w:val="none" w:sz="0" w:space="0" w:color="auto"/>
                                  </w:divBdr>
                                  <w:divsChild>
                                    <w:div w:id="1404066863">
                                      <w:marLeft w:val="0"/>
                                      <w:marRight w:val="0"/>
                                      <w:marTop w:val="0"/>
                                      <w:marBottom w:val="0"/>
                                      <w:divBdr>
                                        <w:top w:val="none" w:sz="0" w:space="0" w:color="auto"/>
                                        <w:left w:val="none" w:sz="0" w:space="0" w:color="auto"/>
                                        <w:bottom w:val="none" w:sz="0" w:space="0" w:color="auto"/>
                                        <w:right w:val="none" w:sz="0" w:space="0" w:color="auto"/>
                                      </w:divBdr>
                                      <w:divsChild>
                                        <w:div w:id="259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862">
      <w:bodyDiv w:val="1"/>
      <w:marLeft w:val="0"/>
      <w:marRight w:val="0"/>
      <w:marTop w:val="0"/>
      <w:marBottom w:val="0"/>
      <w:divBdr>
        <w:top w:val="none" w:sz="0" w:space="0" w:color="auto"/>
        <w:left w:val="none" w:sz="0" w:space="0" w:color="auto"/>
        <w:bottom w:val="none" w:sz="0" w:space="0" w:color="auto"/>
        <w:right w:val="none" w:sz="0" w:space="0" w:color="auto"/>
      </w:divBdr>
      <w:divsChild>
        <w:div w:id="2004354418">
          <w:marLeft w:val="0"/>
          <w:marRight w:val="0"/>
          <w:marTop w:val="0"/>
          <w:marBottom w:val="0"/>
          <w:divBdr>
            <w:top w:val="none" w:sz="0" w:space="0" w:color="auto"/>
            <w:left w:val="none" w:sz="0" w:space="0" w:color="auto"/>
            <w:bottom w:val="none" w:sz="0" w:space="0" w:color="auto"/>
            <w:right w:val="none" w:sz="0" w:space="0" w:color="auto"/>
          </w:divBdr>
          <w:divsChild>
            <w:div w:id="1562907969">
              <w:marLeft w:val="0"/>
              <w:marRight w:val="0"/>
              <w:marTop w:val="0"/>
              <w:marBottom w:val="0"/>
              <w:divBdr>
                <w:top w:val="none" w:sz="0" w:space="0" w:color="auto"/>
                <w:left w:val="none" w:sz="0" w:space="0" w:color="auto"/>
                <w:bottom w:val="none" w:sz="0" w:space="0" w:color="auto"/>
                <w:right w:val="none" w:sz="0" w:space="0" w:color="auto"/>
              </w:divBdr>
              <w:divsChild>
                <w:div w:id="1543398192">
                  <w:marLeft w:val="0"/>
                  <w:marRight w:val="0"/>
                  <w:marTop w:val="0"/>
                  <w:marBottom w:val="0"/>
                  <w:divBdr>
                    <w:top w:val="none" w:sz="0" w:space="0" w:color="auto"/>
                    <w:left w:val="none" w:sz="0" w:space="0" w:color="auto"/>
                    <w:bottom w:val="none" w:sz="0" w:space="0" w:color="auto"/>
                    <w:right w:val="none" w:sz="0" w:space="0" w:color="auto"/>
                  </w:divBdr>
                  <w:divsChild>
                    <w:div w:id="1500344053">
                      <w:marLeft w:val="0"/>
                      <w:marRight w:val="0"/>
                      <w:marTop w:val="0"/>
                      <w:marBottom w:val="0"/>
                      <w:divBdr>
                        <w:top w:val="none" w:sz="0" w:space="0" w:color="auto"/>
                        <w:left w:val="none" w:sz="0" w:space="0" w:color="auto"/>
                        <w:bottom w:val="none" w:sz="0" w:space="0" w:color="auto"/>
                        <w:right w:val="none" w:sz="0" w:space="0" w:color="auto"/>
                      </w:divBdr>
                      <w:divsChild>
                        <w:div w:id="1764253471">
                          <w:marLeft w:val="0"/>
                          <w:marRight w:val="0"/>
                          <w:marTop w:val="0"/>
                          <w:marBottom w:val="0"/>
                          <w:divBdr>
                            <w:top w:val="none" w:sz="0" w:space="0" w:color="auto"/>
                            <w:left w:val="none" w:sz="0" w:space="0" w:color="auto"/>
                            <w:bottom w:val="none" w:sz="0" w:space="0" w:color="auto"/>
                            <w:right w:val="none" w:sz="0" w:space="0" w:color="auto"/>
                          </w:divBdr>
                          <w:divsChild>
                            <w:div w:id="251284965">
                              <w:marLeft w:val="0"/>
                              <w:marRight w:val="0"/>
                              <w:marTop w:val="0"/>
                              <w:marBottom w:val="0"/>
                              <w:divBdr>
                                <w:top w:val="none" w:sz="0" w:space="0" w:color="auto"/>
                                <w:left w:val="none" w:sz="0" w:space="0" w:color="auto"/>
                                <w:bottom w:val="none" w:sz="0" w:space="0" w:color="auto"/>
                                <w:right w:val="none" w:sz="0" w:space="0" w:color="auto"/>
                              </w:divBdr>
                              <w:divsChild>
                                <w:div w:id="1628120080">
                                  <w:marLeft w:val="0"/>
                                  <w:marRight w:val="0"/>
                                  <w:marTop w:val="0"/>
                                  <w:marBottom w:val="0"/>
                                  <w:divBdr>
                                    <w:top w:val="none" w:sz="0" w:space="0" w:color="auto"/>
                                    <w:left w:val="none" w:sz="0" w:space="0" w:color="auto"/>
                                    <w:bottom w:val="none" w:sz="0" w:space="0" w:color="auto"/>
                                    <w:right w:val="none" w:sz="0" w:space="0" w:color="auto"/>
                                  </w:divBdr>
                                  <w:divsChild>
                                    <w:div w:id="845438678">
                                      <w:marLeft w:val="0"/>
                                      <w:marRight w:val="0"/>
                                      <w:marTop w:val="0"/>
                                      <w:marBottom w:val="0"/>
                                      <w:divBdr>
                                        <w:top w:val="none" w:sz="0" w:space="0" w:color="auto"/>
                                        <w:left w:val="none" w:sz="0" w:space="0" w:color="auto"/>
                                        <w:bottom w:val="none" w:sz="0" w:space="0" w:color="auto"/>
                                        <w:right w:val="none" w:sz="0" w:space="0" w:color="auto"/>
                                      </w:divBdr>
                                      <w:divsChild>
                                        <w:div w:id="8791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B82E04DF-D23D-478F-ADB7-3F1A5A8C65C9}"/>
      </w:docPartPr>
      <w:docPartBody>
        <w:p w:rsidR="00CA56DF" w:rsidRDefault="00B5417C">
          <w:r w:rsidRPr="00CC5830">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E3560F09-107E-420B-ADEC-BB61D74AF255}"/>
      </w:docPartPr>
      <w:docPartBody>
        <w:p w:rsidR="000C70E4" w:rsidRDefault="00FF3C21">
          <w:r w:rsidRPr="00AD4CF0">
            <w:rPr>
              <w:rStyle w:val="Zstupntext"/>
            </w:rPr>
            <w:t>Klepněte sem a zadejte text.</w:t>
          </w:r>
        </w:p>
      </w:docPartBody>
    </w:docPart>
    <w:docPart>
      <w:docPartPr>
        <w:name w:val="0BF06D988CB14EE298A0A0279C8171F6"/>
        <w:category>
          <w:name w:val="Obecné"/>
          <w:gallery w:val="placeholder"/>
        </w:category>
        <w:types>
          <w:type w:val="bbPlcHdr"/>
        </w:types>
        <w:behaviors>
          <w:behavior w:val="content"/>
        </w:behaviors>
        <w:guid w:val="{EAE3C47A-87B6-4B6E-B2E8-719A8789945C}"/>
      </w:docPartPr>
      <w:docPartBody>
        <w:p w:rsidR="00482F68" w:rsidRDefault="000C70E4" w:rsidP="000C70E4">
          <w:pPr>
            <w:pStyle w:val="0BF06D988CB14EE298A0A0279C8171F6"/>
          </w:pPr>
          <w:r w:rsidRPr="00AD4CF0">
            <w:rPr>
              <w:rStyle w:val="Zstupntext"/>
            </w:rPr>
            <w:t>Klepněte sem a zadejte text.</w:t>
          </w:r>
        </w:p>
      </w:docPartBody>
    </w:docPart>
    <w:docPart>
      <w:docPartPr>
        <w:name w:val="3056A3B091FC4437A978A614213EA7E2"/>
        <w:category>
          <w:name w:val="Obecné"/>
          <w:gallery w:val="placeholder"/>
        </w:category>
        <w:types>
          <w:type w:val="bbPlcHdr"/>
        </w:types>
        <w:behaviors>
          <w:behavior w:val="content"/>
        </w:behaviors>
        <w:guid w:val="{8D53B60F-747A-4E46-8D6E-C0FB0519A426}"/>
      </w:docPartPr>
      <w:docPartBody>
        <w:p w:rsidR="00482F68" w:rsidRDefault="000C70E4" w:rsidP="000C70E4">
          <w:pPr>
            <w:pStyle w:val="3056A3B091FC4437A978A614213EA7E2"/>
          </w:pPr>
          <w:r w:rsidRPr="00AD4CF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5417C"/>
    <w:rsid w:val="000C70E4"/>
    <w:rsid w:val="000D5230"/>
    <w:rsid w:val="00123693"/>
    <w:rsid w:val="001847E1"/>
    <w:rsid w:val="00482F68"/>
    <w:rsid w:val="005175BE"/>
    <w:rsid w:val="006038E0"/>
    <w:rsid w:val="00603A2D"/>
    <w:rsid w:val="00621C70"/>
    <w:rsid w:val="00745D00"/>
    <w:rsid w:val="00857C89"/>
    <w:rsid w:val="00954310"/>
    <w:rsid w:val="00A55890"/>
    <w:rsid w:val="00AF01B1"/>
    <w:rsid w:val="00B124DE"/>
    <w:rsid w:val="00B3530B"/>
    <w:rsid w:val="00B5417C"/>
    <w:rsid w:val="00CA56DF"/>
    <w:rsid w:val="00FF3C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369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70E4"/>
    <w:rPr>
      <w:color w:val="808080"/>
    </w:rPr>
  </w:style>
  <w:style w:type="paragraph" w:customStyle="1" w:styleId="F927E3F16D264C0896718DBAEECA132F">
    <w:name w:val="F927E3F16D264C0896718DBAEECA132F"/>
    <w:rsid w:val="00A55890"/>
    <w:pPr>
      <w:spacing w:after="200" w:line="276" w:lineRule="auto"/>
    </w:pPr>
  </w:style>
  <w:style w:type="paragraph" w:customStyle="1" w:styleId="C3A2956BD0124C4E85CEFD6C32B81B4A">
    <w:name w:val="C3A2956BD0124C4E85CEFD6C32B81B4A"/>
    <w:rsid w:val="00A55890"/>
    <w:pPr>
      <w:spacing w:after="200" w:line="276" w:lineRule="auto"/>
    </w:pPr>
  </w:style>
  <w:style w:type="paragraph" w:customStyle="1" w:styleId="0BF06D988CB14EE298A0A0279C8171F6">
    <w:name w:val="0BF06D988CB14EE298A0A0279C8171F6"/>
    <w:rsid w:val="000C70E4"/>
    <w:pPr>
      <w:spacing w:after="200" w:line="276" w:lineRule="auto"/>
    </w:pPr>
  </w:style>
  <w:style w:type="paragraph" w:customStyle="1" w:styleId="3056A3B091FC4437A978A614213EA7E2">
    <w:name w:val="3056A3B091FC4437A978A614213EA7E2"/>
    <w:rsid w:val="000C70E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875D4-F512-4787-8A4F-692A4A85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2690</Words>
  <Characters>15877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Zdráhalová Eva, Bc.</cp:lastModifiedBy>
  <cp:revision>3</cp:revision>
  <cp:lastPrinted>2019-03-05T12:13:00Z</cp:lastPrinted>
  <dcterms:created xsi:type="dcterms:W3CDTF">2019-03-11T06:00:00Z</dcterms:created>
  <dcterms:modified xsi:type="dcterms:W3CDTF">2019-03-19T07:13:00Z</dcterms:modified>
</cp:coreProperties>
</file>