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E647CA" w:rsidRDefault="009160A9" w:rsidP="009160A9">
      <w:pPr>
        <w:pStyle w:val="Normalneodsazen"/>
        <w:spacing w:line="276" w:lineRule="auto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Níže uvedeného dne, měsíce a roku uzavřeli</w:t>
      </w:r>
    </w:p>
    <w:p w:rsidR="009160A9" w:rsidRPr="00E647CA" w:rsidRDefault="009160A9" w:rsidP="009160A9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:rsidR="009160A9" w:rsidRPr="00937C7B" w:rsidRDefault="009160A9" w:rsidP="009160A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937C7B">
        <w:rPr>
          <w:rFonts w:asciiTheme="minorHAnsi" w:hAnsiTheme="minorHAnsi"/>
          <w:b/>
          <w:sz w:val="20"/>
          <w:szCs w:val="20"/>
        </w:rPr>
        <w:t>Fakultní nemocnice Olomouc</w:t>
      </w:r>
    </w:p>
    <w:p w:rsidR="009160A9" w:rsidRPr="00937C7B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937C7B">
        <w:rPr>
          <w:rFonts w:asciiTheme="minorHAnsi" w:hAnsi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9160A9" w:rsidRPr="00937C7B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937C7B">
        <w:rPr>
          <w:rFonts w:asciiTheme="minorHAnsi" w:hAnsiTheme="minorHAnsi"/>
          <w:sz w:val="20"/>
          <w:szCs w:val="20"/>
        </w:rPr>
        <w:t>se sídlem</w:t>
      </w:r>
      <w:r w:rsidR="00362F5F" w:rsidRPr="00937C7B">
        <w:rPr>
          <w:rFonts w:asciiTheme="minorHAnsi" w:hAnsiTheme="minorHAnsi"/>
          <w:sz w:val="20"/>
          <w:szCs w:val="20"/>
        </w:rPr>
        <w:t xml:space="preserve">: </w:t>
      </w:r>
      <w:r w:rsidRPr="00937C7B">
        <w:rPr>
          <w:rFonts w:asciiTheme="minorHAnsi" w:hAnsiTheme="minorHAnsi"/>
          <w:sz w:val="20"/>
          <w:szCs w:val="20"/>
        </w:rPr>
        <w:t xml:space="preserve"> I.</w:t>
      </w:r>
      <w:r w:rsidR="00561D05" w:rsidRPr="00937C7B">
        <w:rPr>
          <w:rFonts w:asciiTheme="minorHAnsi" w:hAnsiTheme="minorHAnsi"/>
          <w:sz w:val="20"/>
          <w:szCs w:val="20"/>
        </w:rPr>
        <w:t xml:space="preserve"> </w:t>
      </w:r>
      <w:r w:rsidRPr="00937C7B">
        <w:rPr>
          <w:rFonts w:asciiTheme="minorHAnsi" w:hAnsiTheme="minorHAnsi"/>
          <w:sz w:val="20"/>
          <w:szCs w:val="20"/>
        </w:rPr>
        <w:t>P.</w:t>
      </w:r>
      <w:r w:rsidR="00561D05" w:rsidRPr="00937C7B">
        <w:rPr>
          <w:rFonts w:asciiTheme="minorHAnsi" w:hAnsiTheme="minorHAnsi"/>
          <w:sz w:val="20"/>
          <w:szCs w:val="20"/>
        </w:rPr>
        <w:t xml:space="preserve"> </w:t>
      </w:r>
      <w:r w:rsidRPr="00937C7B">
        <w:rPr>
          <w:rFonts w:asciiTheme="minorHAnsi" w:hAnsiTheme="minorHAnsi"/>
          <w:sz w:val="20"/>
          <w:szCs w:val="20"/>
        </w:rPr>
        <w:t>Pavlova 185/6, 779 00 Olomouc</w:t>
      </w:r>
    </w:p>
    <w:p w:rsidR="009160A9" w:rsidRPr="00937C7B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937C7B">
        <w:rPr>
          <w:rFonts w:asciiTheme="minorHAnsi" w:hAnsiTheme="minorHAnsi"/>
          <w:sz w:val="20"/>
          <w:szCs w:val="20"/>
        </w:rPr>
        <w:t>IČ</w:t>
      </w:r>
      <w:r w:rsidR="00362F5F" w:rsidRPr="00937C7B">
        <w:rPr>
          <w:rFonts w:asciiTheme="minorHAnsi" w:hAnsiTheme="minorHAnsi"/>
          <w:sz w:val="20"/>
          <w:szCs w:val="20"/>
        </w:rPr>
        <w:t xml:space="preserve">: </w:t>
      </w:r>
      <w:r w:rsidRPr="00937C7B">
        <w:rPr>
          <w:rFonts w:asciiTheme="minorHAnsi" w:hAnsiTheme="minorHAnsi"/>
          <w:sz w:val="20"/>
          <w:szCs w:val="20"/>
        </w:rPr>
        <w:t>00098892</w:t>
      </w:r>
    </w:p>
    <w:p w:rsidR="00362F5F" w:rsidRPr="00937C7B" w:rsidRDefault="00362F5F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937C7B">
        <w:rPr>
          <w:rFonts w:asciiTheme="minorHAnsi" w:hAnsiTheme="minorHAnsi"/>
          <w:sz w:val="20"/>
          <w:szCs w:val="20"/>
        </w:rPr>
        <w:t>DIČ: CZ00098892</w:t>
      </w:r>
    </w:p>
    <w:p w:rsidR="009160A9" w:rsidRPr="00937C7B" w:rsidRDefault="00362F5F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937C7B">
        <w:rPr>
          <w:rFonts w:asciiTheme="minorHAnsi" w:hAnsiTheme="minorHAnsi"/>
          <w:sz w:val="20"/>
          <w:szCs w:val="20"/>
        </w:rPr>
        <w:t>Z</w:t>
      </w:r>
      <w:r w:rsidR="009160A9" w:rsidRPr="00937C7B">
        <w:rPr>
          <w:rFonts w:asciiTheme="minorHAnsi" w:hAnsiTheme="minorHAnsi"/>
          <w:sz w:val="20"/>
          <w:szCs w:val="20"/>
        </w:rPr>
        <w:t>astoupená</w:t>
      </w:r>
      <w:r w:rsidRPr="00937C7B">
        <w:rPr>
          <w:rFonts w:asciiTheme="minorHAnsi" w:hAnsiTheme="minorHAnsi"/>
          <w:sz w:val="20"/>
          <w:szCs w:val="20"/>
        </w:rPr>
        <w:t xml:space="preserve">: </w:t>
      </w:r>
      <w:r w:rsidR="009160A9" w:rsidRPr="00937C7B">
        <w:rPr>
          <w:rFonts w:asciiTheme="minorHAnsi" w:hAnsiTheme="minorHAnsi"/>
          <w:sz w:val="20"/>
          <w:szCs w:val="20"/>
        </w:rPr>
        <w:t xml:space="preserve"> </w:t>
      </w:r>
      <w:r w:rsidR="008F1EA4" w:rsidRPr="00937C7B">
        <w:rPr>
          <w:rFonts w:asciiTheme="minorHAnsi" w:hAnsiTheme="minorHAnsi"/>
          <w:sz w:val="20"/>
          <w:szCs w:val="20"/>
        </w:rPr>
        <w:t>prof</w:t>
      </w:r>
      <w:r w:rsidR="009160A9" w:rsidRPr="00937C7B">
        <w:rPr>
          <w:rFonts w:asciiTheme="minorHAnsi" w:hAnsiTheme="minorHAnsi"/>
          <w:sz w:val="20"/>
          <w:szCs w:val="20"/>
        </w:rPr>
        <w:t>. MUDr. Romanem Havlíkem, Ph.D., ředitelem</w:t>
      </w:r>
    </w:p>
    <w:p w:rsidR="000D22A1" w:rsidRPr="00937C7B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937C7B">
        <w:rPr>
          <w:rFonts w:asciiTheme="minorHAnsi" w:hAnsiTheme="minorHAnsi"/>
          <w:sz w:val="20"/>
          <w:szCs w:val="20"/>
        </w:rPr>
        <w:t>bankovní spojení</w:t>
      </w:r>
      <w:r w:rsidR="00BD7866" w:rsidRPr="00937C7B">
        <w:rPr>
          <w:rFonts w:asciiTheme="minorHAnsi" w:hAnsiTheme="minorHAnsi"/>
          <w:sz w:val="20"/>
          <w:szCs w:val="20"/>
        </w:rPr>
        <w:t>: 36334811/0710</w:t>
      </w:r>
    </w:p>
    <w:p w:rsidR="000D22A1" w:rsidRPr="00E647CA" w:rsidRDefault="000D22A1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E647CA">
        <w:rPr>
          <w:rFonts w:asciiTheme="minorHAnsi" w:hAnsiTheme="minorHAnsi"/>
          <w:bCs/>
          <w:sz w:val="20"/>
          <w:szCs w:val="20"/>
        </w:rPr>
        <w:t xml:space="preserve">na straně jedné </w:t>
      </w:r>
      <w:r w:rsidRPr="00E647CA">
        <w:rPr>
          <w:rFonts w:asciiTheme="minorHAnsi" w:hAnsiTheme="minorHAnsi"/>
          <w:sz w:val="20"/>
          <w:szCs w:val="20"/>
        </w:rPr>
        <w:t>jako</w:t>
      </w:r>
      <w:r w:rsidRPr="00E647CA">
        <w:rPr>
          <w:rFonts w:asciiTheme="minorHAnsi" w:hAnsiTheme="minorHAnsi"/>
          <w:i/>
          <w:sz w:val="20"/>
          <w:szCs w:val="20"/>
        </w:rPr>
        <w:t xml:space="preserve"> „</w:t>
      </w:r>
      <w:r w:rsidR="008F1EA4" w:rsidRPr="00E647CA">
        <w:rPr>
          <w:rFonts w:asciiTheme="minorHAnsi" w:hAnsiTheme="minorHAnsi"/>
          <w:i/>
          <w:sz w:val="20"/>
          <w:szCs w:val="20"/>
        </w:rPr>
        <w:t>o</w:t>
      </w:r>
      <w:r w:rsidRPr="00E647CA">
        <w:rPr>
          <w:rFonts w:asciiTheme="minorHAnsi" w:hAnsiTheme="minorHAnsi"/>
          <w:i/>
          <w:sz w:val="20"/>
          <w:szCs w:val="20"/>
        </w:rPr>
        <w:t>bjednatel“</w:t>
      </w:r>
    </w:p>
    <w:p w:rsidR="009160A9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647CA" w:rsidRPr="00E647CA" w:rsidRDefault="00E647CA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a</w:t>
      </w: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sdt>
      <w:sdtPr>
        <w:rPr>
          <w:rFonts w:asciiTheme="minorHAnsi" w:hAnsi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E647CA" w:rsidRDefault="008F1EA4" w:rsidP="009160A9">
          <w:pPr>
            <w:spacing w:line="276" w:lineRule="auto"/>
            <w:rPr>
              <w:rFonts w:asciiTheme="minorHAnsi" w:hAnsiTheme="minorHAnsi"/>
              <w:b/>
              <w:sz w:val="20"/>
              <w:szCs w:val="20"/>
            </w:rPr>
          </w:pPr>
          <w:r w:rsidRPr="00E647CA">
            <w:rPr>
              <w:rFonts w:asciiTheme="minorHAnsi" w:hAnsiTheme="minorHAnsi"/>
              <w:b/>
              <w:sz w:val="20"/>
              <w:szCs w:val="20"/>
            </w:rPr>
            <w:t>……………………………………………..</w:t>
          </w:r>
        </w:p>
      </w:sdtContent>
    </w:sdt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se sídlem</w:t>
      </w:r>
      <w:r w:rsidR="0029507F" w:rsidRPr="00E647CA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8F1EA4" w:rsidRPr="00E647CA">
            <w:rPr>
              <w:rFonts w:asciiTheme="minorHAnsi" w:hAnsiTheme="minorHAnsi"/>
              <w:sz w:val="20"/>
              <w:szCs w:val="20"/>
            </w:rPr>
            <w:t>………………………………………………</w:t>
          </w:r>
        </w:sdtContent>
      </w:sdt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IČ</w:t>
      </w:r>
      <w:r w:rsidR="0029507F" w:rsidRPr="00E647CA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rFonts w:asciiTheme="minorHAnsi" w:hAnsi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8F1EA4" w:rsidRPr="00E647CA">
            <w:rPr>
              <w:rFonts w:asciiTheme="minorHAnsi" w:hAnsiTheme="minorHAnsi"/>
              <w:sz w:val="20"/>
              <w:szCs w:val="20"/>
            </w:rPr>
            <w:t>…………………………………………….</w:t>
          </w:r>
        </w:sdtContent>
      </w:sdt>
    </w:p>
    <w:p w:rsidR="00385E0C" w:rsidRPr="00E647CA" w:rsidRDefault="00385E0C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DIČ</w:t>
      </w:r>
      <w:r w:rsidR="0029507F" w:rsidRPr="00E647CA">
        <w:rPr>
          <w:rFonts w:asciiTheme="minorHAnsi" w:hAnsiTheme="minorHAnsi"/>
          <w:sz w:val="20"/>
          <w:szCs w:val="20"/>
        </w:rPr>
        <w:t>:</w:t>
      </w:r>
      <w:r w:rsidRPr="00E647CA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8F1EA4" w:rsidRPr="00E647CA">
            <w:rPr>
              <w:rFonts w:asciiTheme="minorHAnsi" w:hAnsiTheme="minorHAnsi"/>
              <w:sz w:val="20"/>
              <w:szCs w:val="20"/>
            </w:rPr>
            <w:t>…………………………………………………….</w:t>
          </w:r>
        </w:sdtContent>
      </w:sdt>
    </w:p>
    <w:p w:rsidR="009160A9" w:rsidRPr="00E647CA" w:rsidRDefault="0029507F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="Calibri"/>
            <w:color w:val="000000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8F1EA4" w:rsidRPr="00E647CA">
            <w:rPr>
              <w:rFonts w:asciiTheme="minorHAnsi" w:hAnsiTheme="minorHAnsi" w:cs="Calibri"/>
              <w:color w:val="000000"/>
              <w:sz w:val="20"/>
              <w:szCs w:val="20"/>
            </w:rPr>
            <w:t>…………………………………………………..</w:t>
          </w:r>
        </w:sdtContent>
      </w:sdt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E647CA">
            <w:rPr>
              <w:rFonts w:asciiTheme="minorHAnsi" w:hAnsiTheme="minorHAnsi"/>
              <w:sz w:val="20"/>
              <w:szCs w:val="20"/>
            </w:rPr>
            <w:t>…………….</w:t>
          </w:r>
        </w:sdtContent>
      </w:sdt>
      <w:r w:rsidRPr="00E647CA">
        <w:rPr>
          <w:rFonts w:asciiTheme="minorHAnsi" w:hAnsi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E647CA">
            <w:rPr>
              <w:rFonts w:asciiTheme="minorHAnsi" w:hAnsiTheme="minorHAnsi"/>
              <w:sz w:val="20"/>
              <w:szCs w:val="20"/>
            </w:rPr>
            <w:t>…………………</w:t>
          </w:r>
        </w:sdtContent>
      </w:sdt>
      <w:r w:rsidRPr="00E647CA">
        <w:rPr>
          <w:rFonts w:asciiTheme="minorHAnsi" w:hAnsiTheme="minorHAnsi"/>
          <w:sz w:val="20"/>
          <w:szCs w:val="20"/>
        </w:rPr>
        <w:t>, oddíl</w:t>
      </w:r>
      <w:r w:rsidR="00B84BBD" w:rsidRPr="00E647CA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E647CA">
            <w:rPr>
              <w:rFonts w:asciiTheme="minorHAnsi" w:hAnsiTheme="minorHAnsi"/>
              <w:sz w:val="20"/>
              <w:szCs w:val="20"/>
            </w:rPr>
            <w:t>…..</w:t>
          </w:r>
        </w:sdtContent>
      </w:sdt>
      <w:r w:rsidRPr="00E647CA">
        <w:rPr>
          <w:rFonts w:asciiTheme="minorHAnsi" w:hAnsiTheme="minorHAnsi"/>
          <w:sz w:val="20"/>
          <w:szCs w:val="20"/>
        </w:rPr>
        <w:t>, vložka</w:t>
      </w:r>
      <w:r w:rsidR="00B83B67" w:rsidRPr="00E647CA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E647CA">
            <w:rPr>
              <w:rFonts w:asciiTheme="minorHAnsi" w:hAnsiTheme="minorHAnsi"/>
              <w:sz w:val="20"/>
              <w:szCs w:val="20"/>
            </w:rPr>
            <w:t>…..</w:t>
          </w:r>
        </w:sdtContent>
      </w:sdt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bankovní spojení:</w:t>
      </w:r>
      <w:r w:rsidR="00B83B67" w:rsidRPr="00E647CA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E647CA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i/>
          <w:sz w:val="20"/>
          <w:szCs w:val="20"/>
        </w:rPr>
      </w:pPr>
      <w:r w:rsidRPr="00E647CA">
        <w:rPr>
          <w:rFonts w:asciiTheme="minorHAnsi" w:hAnsiTheme="minorHAnsi"/>
          <w:bCs/>
          <w:sz w:val="20"/>
          <w:szCs w:val="20"/>
        </w:rPr>
        <w:t xml:space="preserve">na straně druhé </w:t>
      </w:r>
      <w:r w:rsidRPr="00E647CA">
        <w:rPr>
          <w:rFonts w:asciiTheme="minorHAnsi" w:hAnsiTheme="minorHAnsi"/>
          <w:sz w:val="20"/>
          <w:szCs w:val="20"/>
        </w:rPr>
        <w:t>jako</w:t>
      </w:r>
      <w:r w:rsidRPr="00E647CA">
        <w:rPr>
          <w:rFonts w:asciiTheme="minorHAnsi" w:hAnsiTheme="minorHAnsi"/>
          <w:i/>
          <w:sz w:val="20"/>
          <w:szCs w:val="20"/>
        </w:rPr>
        <w:t xml:space="preserve"> „</w:t>
      </w:r>
      <w:r w:rsidR="008F1EA4" w:rsidRPr="00E647CA">
        <w:rPr>
          <w:rFonts w:asciiTheme="minorHAnsi" w:hAnsiTheme="minorHAnsi"/>
          <w:i/>
          <w:sz w:val="20"/>
          <w:szCs w:val="20"/>
        </w:rPr>
        <w:t>p</w:t>
      </w:r>
      <w:r w:rsidRPr="00E647CA">
        <w:rPr>
          <w:rFonts w:asciiTheme="minorHAnsi" w:hAnsiTheme="minorHAnsi"/>
          <w:i/>
          <w:sz w:val="20"/>
          <w:szCs w:val="20"/>
        </w:rPr>
        <w:t>oskytovatel“</w:t>
      </w:r>
    </w:p>
    <w:p w:rsidR="009160A9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647CA" w:rsidRDefault="00E647CA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647CA" w:rsidRDefault="00E647CA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647CA" w:rsidRPr="00E647CA" w:rsidRDefault="00E647CA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pStyle w:val="Zkladntext"/>
        <w:spacing w:line="276" w:lineRule="auto"/>
        <w:rPr>
          <w:rFonts w:asciiTheme="minorHAnsi" w:hAnsiTheme="minorHAnsi"/>
          <w:szCs w:val="20"/>
        </w:rPr>
      </w:pPr>
      <w:r w:rsidRPr="00E647CA">
        <w:rPr>
          <w:rFonts w:asciiTheme="minorHAnsi" w:hAnsiTheme="minorHAnsi"/>
          <w:szCs w:val="20"/>
        </w:rPr>
        <w:t xml:space="preserve">(Uvedení zástupci obou stran prohlašují, že podle stanov nebo jiného obdobného organizačního předpisu jsou oprávněni tuto </w:t>
      </w:r>
      <w:r w:rsidR="00BD7866">
        <w:rPr>
          <w:rFonts w:asciiTheme="minorHAnsi" w:hAnsiTheme="minorHAnsi"/>
          <w:szCs w:val="20"/>
        </w:rPr>
        <w:t>s</w:t>
      </w:r>
      <w:r w:rsidRPr="00E647CA">
        <w:rPr>
          <w:rFonts w:asciiTheme="minorHAnsi" w:hAnsiTheme="minorHAnsi"/>
          <w:szCs w:val="20"/>
        </w:rPr>
        <w:t xml:space="preserve">mlouvu podepsat a k platnosti </w:t>
      </w:r>
      <w:r w:rsidR="00BD7866">
        <w:rPr>
          <w:rFonts w:asciiTheme="minorHAnsi" w:hAnsiTheme="minorHAnsi"/>
          <w:szCs w:val="20"/>
        </w:rPr>
        <w:t>s</w:t>
      </w:r>
      <w:r w:rsidRPr="00E647CA">
        <w:rPr>
          <w:rFonts w:asciiTheme="minorHAnsi" w:hAnsiTheme="minorHAnsi"/>
          <w:szCs w:val="20"/>
        </w:rPr>
        <w:t>mlouvy není třeba podpisu jiné osoby.)</w:t>
      </w: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362F5F" w:rsidP="009160A9">
      <w:pPr>
        <w:spacing w:line="276" w:lineRule="auto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tuto</w:t>
      </w: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E647CA" w:rsidRPr="00E647CA" w:rsidRDefault="00E647CA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E647CA">
        <w:rPr>
          <w:rFonts w:asciiTheme="minorHAnsi" w:hAnsiTheme="minorHAnsi"/>
          <w:b/>
          <w:sz w:val="20"/>
          <w:szCs w:val="20"/>
          <w:u w:val="single"/>
        </w:rPr>
        <w:t>SMLOUV</w:t>
      </w:r>
      <w:r w:rsidR="00362F5F" w:rsidRPr="00E647CA">
        <w:rPr>
          <w:rFonts w:asciiTheme="minorHAnsi" w:hAnsiTheme="minorHAnsi"/>
          <w:b/>
          <w:sz w:val="20"/>
          <w:szCs w:val="20"/>
          <w:u w:val="single"/>
        </w:rPr>
        <w:t>U</w:t>
      </w:r>
      <w:r w:rsidRPr="00E647CA">
        <w:rPr>
          <w:rFonts w:asciiTheme="minorHAnsi" w:hAnsiTheme="minorHAnsi"/>
          <w:b/>
          <w:sz w:val="20"/>
          <w:szCs w:val="20"/>
          <w:u w:val="single"/>
        </w:rPr>
        <w:t xml:space="preserve"> O PROVÁDĚNÍ KOMPLEXNÍCH SERVISNÍCH SLUŽEB</w:t>
      </w:r>
    </w:p>
    <w:p w:rsidR="009160A9" w:rsidRPr="00E647CA" w:rsidRDefault="009160A9" w:rsidP="009160A9">
      <w:pPr>
        <w:spacing w:before="120"/>
        <w:jc w:val="center"/>
        <w:rPr>
          <w:rFonts w:asciiTheme="minorHAnsi" w:hAnsiTheme="minorHAnsi" w:cs="Arial"/>
          <w:sz w:val="20"/>
          <w:szCs w:val="20"/>
        </w:rPr>
      </w:pPr>
      <w:r w:rsidRPr="00E647CA">
        <w:rPr>
          <w:rFonts w:asciiTheme="minorHAnsi" w:hAnsiTheme="minorHAnsi" w:cs="Arial"/>
          <w:sz w:val="20"/>
          <w:szCs w:val="20"/>
        </w:rPr>
        <w:t>uzavřen</w:t>
      </w:r>
      <w:r w:rsidR="00BD7866">
        <w:rPr>
          <w:rFonts w:asciiTheme="minorHAnsi" w:hAnsiTheme="minorHAnsi" w:cs="Arial"/>
          <w:sz w:val="20"/>
          <w:szCs w:val="20"/>
        </w:rPr>
        <w:t>ou</w:t>
      </w:r>
      <w:r w:rsidRPr="00E647CA">
        <w:rPr>
          <w:rFonts w:asciiTheme="minorHAnsi" w:hAnsiTheme="minorHAnsi" w:cs="Arial"/>
          <w:sz w:val="20"/>
          <w:szCs w:val="20"/>
        </w:rPr>
        <w:t xml:space="preserve"> dle § 1746 </w:t>
      </w:r>
      <w:r w:rsidR="009B43CE">
        <w:rPr>
          <w:rFonts w:asciiTheme="minorHAnsi" w:hAnsiTheme="minorHAnsi" w:cs="Arial"/>
          <w:sz w:val="20"/>
          <w:szCs w:val="20"/>
        </w:rPr>
        <w:t>odst. 2 zák.</w:t>
      </w:r>
      <w:r w:rsidRPr="00E647CA">
        <w:rPr>
          <w:rFonts w:asciiTheme="minorHAnsi" w:hAnsiTheme="minorHAnsi" w:cs="Arial"/>
          <w:sz w:val="20"/>
          <w:szCs w:val="20"/>
        </w:rPr>
        <w:t xml:space="preserve"> č. 89/2012 Sb. občanského zákoníku v platném znění</w:t>
      </w: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9160A9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E647CA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E647CA">
        <w:rPr>
          <w:rFonts w:asciiTheme="minorHAnsi" w:hAnsiTheme="minorHAnsi" w:cs="Arial"/>
          <w:b/>
          <w:sz w:val="20"/>
          <w:szCs w:val="20"/>
        </w:rPr>
        <w:lastRenderedPageBreak/>
        <w:t>I.</w:t>
      </w:r>
    </w:p>
    <w:p w:rsidR="009160A9" w:rsidRPr="00E647CA" w:rsidRDefault="009160A9" w:rsidP="00E647CA">
      <w:pPr>
        <w:spacing w:line="276" w:lineRule="auto"/>
        <w:ind w:left="284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E647CA">
        <w:rPr>
          <w:rFonts w:asciiTheme="minorHAnsi" w:hAnsiTheme="minorHAnsi" w:cs="Arial"/>
          <w:b/>
          <w:sz w:val="20"/>
          <w:szCs w:val="20"/>
        </w:rPr>
        <w:t>Úvodní ustanovení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1.</w:t>
      </w:r>
      <w:r w:rsidRPr="00E647CA">
        <w:rPr>
          <w:rFonts w:asciiTheme="minorHAnsi" w:hAnsiTheme="minorHAnsi"/>
          <w:sz w:val="20"/>
        </w:rPr>
        <w:tab/>
        <w:t xml:space="preserve">Zúčastněné smluvní </w:t>
      </w:r>
      <w:r w:rsidRPr="00E647CA">
        <w:rPr>
          <w:rFonts w:asciiTheme="minorHAnsi" w:hAnsiTheme="minorHAnsi" w:cs="Arial"/>
          <w:sz w:val="20"/>
        </w:rPr>
        <w:t>strany</w:t>
      </w:r>
      <w:r w:rsidRPr="00E647CA">
        <w:rPr>
          <w:rFonts w:asciiTheme="minorHAnsi" w:hAnsiTheme="minorHAnsi"/>
          <w:sz w:val="20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Default="009160A9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 w:cstheme="minorHAnsi"/>
          <w:sz w:val="20"/>
          <w:szCs w:val="20"/>
        </w:rPr>
        <w:t>2.</w:t>
      </w:r>
      <w:r w:rsidRPr="00E647CA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D10E15" w:rsidRPr="00E647CA">
        <w:rPr>
          <w:rFonts w:asciiTheme="minorHAnsi" w:hAnsiTheme="minorHAnsi" w:cstheme="minorHAnsi"/>
          <w:sz w:val="20"/>
          <w:szCs w:val="20"/>
        </w:rPr>
        <w:t>veřejné zakázky malého rozsahu</w:t>
      </w:r>
      <w:r w:rsidRPr="00E647CA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E7DF3" w:rsidRPr="00E647CA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4363C" w:rsidRPr="00E647CA">
        <w:rPr>
          <w:rFonts w:asciiTheme="minorHAnsi" w:hAnsiTheme="minorHAnsi" w:cs="Calibri"/>
          <w:b/>
          <w:bCs/>
          <w:iCs/>
          <w:sz w:val="20"/>
          <w:szCs w:val="20"/>
        </w:rPr>
        <w:t>„</w:t>
      </w:r>
      <w:r w:rsidR="00424CCF">
        <w:rPr>
          <w:rFonts w:asciiTheme="minorHAnsi" w:hAnsiTheme="minorHAnsi" w:cstheme="minorHAnsi"/>
          <w:b/>
          <w:sz w:val="20"/>
          <w:szCs w:val="20"/>
        </w:rPr>
        <w:t>H</w:t>
      </w:r>
      <w:r w:rsidR="00B109EF">
        <w:rPr>
          <w:rFonts w:asciiTheme="minorHAnsi" w:hAnsiTheme="minorHAnsi" w:cstheme="minorHAnsi"/>
          <w:b/>
          <w:sz w:val="20"/>
          <w:szCs w:val="20"/>
        </w:rPr>
        <w:t>ygienické zabezpečení vody</w:t>
      </w:r>
      <w:r w:rsidR="00424CCF">
        <w:rPr>
          <w:rFonts w:asciiTheme="minorHAnsi" w:hAnsiTheme="minorHAnsi" w:cstheme="minorHAnsi"/>
          <w:b/>
          <w:sz w:val="20"/>
          <w:szCs w:val="20"/>
        </w:rPr>
        <w:t xml:space="preserve"> - budova Y</w:t>
      </w:r>
      <w:r w:rsidR="0094363C" w:rsidRPr="00E647CA">
        <w:rPr>
          <w:rFonts w:asciiTheme="minorHAnsi" w:hAnsiTheme="minorHAnsi" w:cs="Baskerville"/>
          <w:b/>
          <w:bCs/>
          <w:iCs/>
          <w:sz w:val="20"/>
          <w:szCs w:val="20"/>
        </w:rPr>
        <w:t>“</w:t>
      </w:r>
      <w:r w:rsidR="00C31CCB" w:rsidRPr="00E647CA">
        <w:rPr>
          <w:rFonts w:asciiTheme="minorHAnsi" w:hAnsiTheme="minorHAnsi" w:cs="Baskerville"/>
          <w:sz w:val="20"/>
          <w:szCs w:val="20"/>
        </w:rPr>
        <w:t>,</w:t>
      </w:r>
      <w:r w:rsidR="00D10E15" w:rsidRPr="00E647CA">
        <w:rPr>
          <w:rFonts w:asciiTheme="minorHAnsi" w:hAnsiTheme="minorHAnsi" w:cstheme="minorHAnsi"/>
          <w:sz w:val="20"/>
          <w:szCs w:val="20"/>
        </w:rPr>
        <w:t xml:space="preserve"> </w:t>
      </w:r>
      <w:r w:rsidR="00554671" w:rsidRPr="00E647CA">
        <w:rPr>
          <w:rFonts w:asciiTheme="minorHAnsi" w:hAnsiTheme="minorHAnsi" w:cstheme="minorHAnsi"/>
          <w:sz w:val="20"/>
          <w:szCs w:val="20"/>
        </w:rPr>
        <w:t xml:space="preserve">interní </w:t>
      </w:r>
      <w:r w:rsidRPr="00E647CA">
        <w:rPr>
          <w:rFonts w:asciiTheme="minorHAnsi" w:hAnsiTheme="minorHAnsi" w:cstheme="minorHAnsi"/>
          <w:sz w:val="20"/>
          <w:szCs w:val="20"/>
        </w:rPr>
        <w:t xml:space="preserve">evidenční číslo </w:t>
      </w:r>
      <w:r w:rsidR="008F1EA4" w:rsidRPr="00424CCF">
        <w:rPr>
          <w:rFonts w:asciiTheme="minorHAnsi" w:hAnsiTheme="minorHAnsi" w:cstheme="minorHAnsi"/>
          <w:b/>
          <w:sz w:val="20"/>
          <w:szCs w:val="20"/>
        </w:rPr>
        <w:t>VZ-</w:t>
      </w:r>
      <w:r w:rsidR="00424CCF" w:rsidRPr="00424CCF">
        <w:rPr>
          <w:rFonts w:asciiTheme="minorHAnsi" w:hAnsiTheme="minorHAnsi" w:cstheme="minorHAnsi"/>
          <w:b/>
          <w:sz w:val="20"/>
          <w:szCs w:val="20"/>
        </w:rPr>
        <w:t>2019-000911</w:t>
      </w:r>
      <w:r w:rsidR="004B2851" w:rsidRPr="00424CCF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E647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647CA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E647CA">
        <w:rPr>
          <w:rFonts w:asciiTheme="minorHAnsi" w:hAnsiTheme="minorHAnsi" w:cstheme="minorHAnsi"/>
          <w:sz w:val="20"/>
          <w:szCs w:val="20"/>
        </w:rPr>
        <w:t xml:space="preserve"> </w:t>
      </w:r>
      <w:r w:rsidR="00E647CA" w:rsidRPr="00E647CA">
        <w:rPr>
          <w:rFonts w:asciiTheme="minorHAnsi" w:hAnsiTheme="minorHAnsi"/>
          <w:sz w:val="20"/>
          <w:szCs w:val="20"/>
        </w:rPr>
        <w:t>Smluvní strany se zavazují plnit podmínky obsažené v této smlouvě, přičemž za závazné se pro obě smluvní strany považuje rovněž zadávací dokumentace a nabídka, kterou poskytovatel předložil do zadávacího řízení.</w:t>
      </w:r>
    </w:p>
    <w:p w:rsidR="00275951" w:rsidRDefault="00275951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275951" w:rsidRPr="00E647CA" w:rsidRDefault="00275951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  Tato smlouva zakládá dlouhodobou péči hygienického zabezpečení teplé vody v objektu budovy Y (2. IK a GERIATRIE) v</w:t>
      </w:r>
      <w:r w:rsidR="00020E18">
        <w:rPr>
          <w:rFonts w:asciiTheme="minorHAnsi" w:hAnsiTheme="minorHAnsi"/>
          <w:sz w:val="20"/>
          <w:szCs w:val="20"/>
        </w:rPr>
        <w:t xml:space="preserve"> areálu </w:t>
      </w:r>
      <w:r w:rsidR="00BD7866">
        <w:rPr>
          <w:rFonts w:asciiTheme="minorHAnsi" w:hAnsiTheme="minorHAnsi"/>
          <w:sz w:val="20"/>
          <w:szCs w:val="20"/>
        </w:rPr>
        <w:t>Fakultní nemocnice Olomouc</w:t>
      </w:r>
      <w:r w:rsidR="00020E18">
        <w:rPr>
          <w:rFonts w:asciiTheme="minorHAnsi" w:hAnsiTheme="minorHAnsi"/>
          <w:sz w:val="20"/>
          <w:szCs w:val="20"/>
        </w:rPr>
        <w:t>, kterou bude zabezpečovat poskytovatel zařízením Q.SET  LEGIOPREVENT, který je instalován ve výměníkové stanici</w:t>
      </w:r>
      <w:r>
        <w:rPr>
          <w:rFonts w:asciiTheme="minorHAnsi" w:hAnsiTheme="minorHAnsi"/>
          <w:sz w:val="20"/>
          <w:szCs w:val="20"/>
        </w:rPr>
        <w:t>.</w:t>
      </w:r>
      <w:r w:rsidR="00020E18">
        <w:rPr>
          <w:rFonts w:asciiTheme="minorHAnsi" w:hAnsiTheme="minorHAnsi"/>
          <w:sz w:val="20"/>
          <w:szCs w:val="20"/>
        </w:rPr>
        <w:t xml:space="preserve"> </w:t>
      </w:r>
      <w:r w:rsidR="00B70CBA">
        <w:rPr>
          <w:rFonts w:asciiTheme="minorHAnsi" w:hAnsiTheme="minorHAnsi"/>
          <w:sz w:val="20"/>
          <w:szCs w:val="20"/>
        </w:rPr>
        <w:t>Poskytovatel prohlašuje, že má souhlas generálního dodavatele stavby budovy Y (2. IK a GERIATRIE)</w:t>
      </w:r>
      <w:r w:rsidR="00D8685B">
        <w:rPr>
          <w:rFonts w:asciiTheme="minorHAnsi" w:hAnsiTheme="minorHAnsi"/>
          <w:sz w:val="20"/>
          <w:szCs w:val="20"/>
        </w:rPr>
        <w:t xml:space="preserve"> – spol. OHL ŽS a.s., že může provádět servis hygienického zabezpečení vody.</w:t>
      </w:r>
    </w:p>
    <w:p w:rsidR="008351D4" w:rsidRPr="00E647CA" w:rsidRDefault="008351D4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9F0ABB" w:rsidRDefault="001D68AA" w:rsidP="009F0A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sz w:val="20"/>
        </w:rPr>
        <w:t>4</w:t>
      </w:r>
      <w:r w:rsidR="008351D4" w:rsidRPr="00E647CA">
        <w:rPr>
          <w:rFonts w:asciiTheme="minorHAnsi" w:hAnsiTheme="minorHAnsi"/>
          <w:sz w:val="20"/>
        </w:rPr>
        <w:t xml:space="preserve">. </w:t>
      </w:r>
      <w:r w:rsidR="008351D4" w:rsidRPr="00E647CA">
        <w:rPr>
          <w:rFonts w:asciiTheme="minorHAnsi" w:hAnsiTheme="minorHAnsi"/>
          <w:sz w:val="20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  <w:bookmarkStart w:id="0" w:name="_Ref167689330"/>
    </w:p>
    <w:p w:rsidR="00424CCF" w:rsidRDefault="00424CCF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</w:p>
    <w:p w:rsidR="00424CCF" w:rsidRDefault="00424CCF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II.</w:t>
      </w:r>
    </w:p>
    <w:p w:rsidR="009160A9" w:rsidRPr="00E647CA" w:rsidRDefault="009160A9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Předmět smlouvy</w:t>
      </w:r>
    </w:p>
    <w:p w:rsidR="008351D4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b/>
          <w:color w:val="000000"/>
          <w:sz w:val="20"/>
        </w:rPr>
      </w:pPr>
      <w:r w:rsidRPr="00E647CA">
        <w:rPr>
          <w:rFonts w:asciiTheme="minorHAnsi" w:hAnsiTheme="minorHAnsi" w:cs="Arial"/>
          <w:sz w:val="20"/>
        </w:rPr>
        <w:t>1.</w:t>
      </w:r>
      <w:r w:rsidRPr="00E647CA">
        <w:rPr>
          <w:rFonts w:asciiTheme="minorHAnsi" w:hAnsiTheme="minorHAnsi" w:cs="Arial"/>
          <w:sz w:val="20"/>
        </w:rPr>
        <w:tab/>
        <w:t xml:space="preserve">Předmětem smlouvy je závazek poskytovatele </w:t>
      </w:r>
      <w:bookmarkEnd w:id="0"/>
      <w:r w:rsidRPr="00E647CA">
        <w:rPr>
          <w:rFonts w:asciiTheme="minorHAnsi" w:hAnsiTheme="minorHAnsi" w:cs="Arial"/>
          <w:sz w:val="20"/>
        </w:rPr>
        <w:t xml:space="preserve">poskytovat údržbu a servis </w:t>
      </w:r>
      <w:r w:rsidR="00B109EF" w:rsidRPr="00424CCF">
        <w:rPr>
          <w:rFonts w:asciiTheme="minorHAnsi" w:hAnsiTheme="minorHAnsi" w:cstheme="minorHAnsi"/>
          <w:b/>
          <w:sz w:val="20"/>
        </w:rPr>
        <w:t>automatické dávkovací stanice Q.SET LEGI</w:t>
      </w:r>
      <w:r w:rsidR="006365A6" w:rsidRPr="00424CCF">
        <w:rPr>
          <w:rFonts w:asciiTheme="minorHAnsi" w:hAnsiTheme="minorHAnsi" w:cstheme="minorHAnsi"/>
          <w:b/>
          <w:sz w:val="20"/>
        </w:rPr>
        <w:t>O</w:t>
      </w:r>
      <w:r w:rsidR="00B109EF" w:rsidRPr="00424CCF">
        <w:rPr>
          <w:rFonts w:asciiTheme="minorHAnsi" w:hAnsiTheme="minorHAnsi" w:cstheme="minorHAnsi"/>
          <w:b/>
          <w:sz w:val="20"/>
        </w:rPr>
        <w:t xml:space="preserve">PREVENT pro řízené dávkování biocidu DUOZON 100L ze zásobního kanystru, a to </w:t>
      </w:r>
      <w:r w:rsidR="008F1EA4" w:rsidRPr="00424CCF">
        <w:rPr>
          <w:rFonts w:asciiTheme="minorHAnsi" w:hAnsiTheme="minorHAnsi" w:cstheme="minorHAnsi"/>
          <w:b/>
          <w:sz w:val="20"/>
        </w:rPr>
        <w:t xml:space="preserve">v areálu </w:t>
      </w:r>
      <w:r w:rsidR="00140348" w:rsidRPr="00424CCF">
        <w:rPr>
          <w:rFonts w:asciiTheme="minorHAnsi" w:hAnsiTheme="minorHAnsi" w:cstheme="minorHAnsi"/>
          <w:b/>
          <w:sz w:val="20"/>
        </w:rPr>
        <w:t xml:space="preserve">Fakultní nemocnice Olomouc – </w:t>
      </w:r>
      <w:r w:rsidR="006365A6" w:rsidRPr="00424CCF">
        <w:rPr>
          <w:rFonts w:asciiTheme="minorHAnsi" w:hAnsiTheme="minorHAnsi" w:cstheme="minorHAnsi"/>
          <w:b/>
          <w:sz w:val="20"/>
        </w:rPr>
        <w:t>b</w:t>
      </w:r>
      <w:r w:rsidR="00140348" w:rsidRPr="00424CCF">
        <w:rPr>
          <w:rFonts w:asciiTheme="minorHAnsi" w:hAnsiTheme="minorHAnsi" w:cstheme="minorHAnsi"/>
          <w:b/>
          <w:sz w:val="20"/>
        </w:rPr>
        <w:t>udova Y</w:t>
      </w:r>
      <w:r w:rsidR="006365A6" w:rsidRPr="00424CCF">
        <w:rPr>
          <w:rFonts w:asciiTheme="minorHAnsi" w:hAnsiTheme="minorHAnsi" w:cstheme="minorHAnsi"/>
          <w:b/>
          <w:sz w:val="20"/>
        </w:rPr>
        <w:t xml:space="preserve"> (2. IK a GERIATRIE)</w:t>
      </w:r>
      <w:r w:rsidR="00140348" w:rsidRPr="00424CCF">
        <w:rPr>
          <w:rFonts w:asciiTheme="minorHAnsi" w:hAnsiTheme="minorHAnsi" w:cstheme="minorHAnsi"/>
          <w:b/>
          <w:sz w:val="20"/>
        </w:rPr>
        <w:t>,</w:t>
      </w:r>
      <w:r w:rsidRPr="00424CCF">
        <w:rPr>
          <w:rFonts w:asciiTheme="minorHAnsi" w:hAnsiTheme="minorHAnsi" w:cs="Arial"/>
          <w:sz w:val="20"/>
        </w:rPr>
        <w:t xml:space="preserve"> na základě</w:t>
      </w:r>
      <w:r w:rsidRPr="00E647CA">
        <w:rPr>
          <w:rFonts w:asciiTheme="minorHAnsi" w:hAnsiTheme="minorHAnsi" w:cs="Arial"/>
          <w:sz w:val="20"/>
        </w:rPr>
        <w:t xml:space="preserve"> VZ specifikované výše (dále společně jako „předmět servisu“) spoč</w:t>
      </w:r>
      <w:r w:rsidRPr="00E647CA">
        <w:rPr>
          <w:rFonts w:asciiTheme="minorHAnsi" w:hAnsiTheme="minorHAnsi"/>
          <w:snapToGrid w:val="0"/>
          <w:sz w:val="20"/>
        </w:rPr>
        <w:t>ívající</w:t>
      </w:r>
      <w:r w:rsidR="00E52A61" w:rsidRPr="00E647CA">
        <w:rPr>
          <w:rFonts w:asciiTheme="minorHAnsi" w:hAnsiTheme="minorHAnsi"/>
          <w:snapToGrid w:val="0"/>
          <w:sz w:val="20"/>
        </w:rPr>
        <w:t xml:space="preserve"> v</w:t>
      </w:r>
      <w:r w:rsidR="00140348">
        <w:rPr>
          <w:rFonts w:asciiTheme="minorHAnsi" w:hAnsiTheme="minorHAnsi"/>
          <w:snapToGrid w:val="0"/>
          <w:sz w:val="20"/>
        </w:rPr>
        <w:t xml:space="preserve"> trvalém zabezpečení veškerých činností pro zajištění trvalého provozu zařízení </w:t>
      </w:r>
      <w:r w:rsidR="006365A6">
        <w:rPr>
          <w:rFonts w:asciiTheme="minorHAnsi" w:hAnsiTheme="minorHAnsi"/>
          <w:snapToGrid w:val="0"/>
          <w:sz w:val="20"/>
        </w:rPr>
        <w:t>Q</w:t>
      </w:r>
      <w:r w:rsidR="00140348">
        <w:rPr>
          <w:rFonts w:asciiTheme="minorHAnsi" w:hAnsiTheme="minorHAnsi"/>
          <w:snapToGrid w:val="0"/>
          <w:sz w:val="20"/>
        </w:rPr>
        <w:t xml:space="preserve">.SET LEGIOPREVENT dle této servisní smlouvy. </w:t>
      </w:r>
      <w:r w:rsidRPr="00E647CA">
        <w:rPr>
          <w:rFonts w:asciiTheme="minorHAnsi" w:hAnsiTheme="minorHAnsi"/>
          <w:snapToGrid w:val="0"/>
          <w:sz w:val="20"/>
        </w:rPr>
        <w:t>Předmět servisu je vymezen v příloze č. 1, která je nedílnou součástí této smlouvy</w:t>
      </w:r>
      <w:r w:rsidR="008F1EA4" w:rsidRPr="00E647CA">
        <w:rPr>
          <w:rFonts w:asciiTheme="minorHAnsi" w:hAnsiTheme="minorHAnsi"/>
          <w:snapToGrid w:val="0"/>
          <w:sz w:val="20"/>
        </w:rPr>
        <w:t>, a v zadávací dokumentaci</w:t>
      </w:r>
      <w:r w:rsidRPr="00E647CA">
        <w:rPr>
          <w:rFonts w:asciiTheme="minorHAnsi" w:hAnsiTheme="minorHAnsi"/>
          <w:snapToGrid w:val="0"/>
          <w:sz w:val="20"/>
        </w:rPr>
        <w:t>.</w:t>
      </w:r>
      <w:r w:rsidR="00F340B2">
        <w:rPr>
          <w:rFonts w:asciiTheme="minorHAnsi" w:hAnsiTheme="minorHAnsi"/>
          <w:snapToGrid w:val="0"/>
          <w:sz w:val="20"/>
        </w:rPr>
        <w:t xml:space="preserve"> </w:t>
      </w:r>
      <w:r w:rsidR="008351D4" w:rsidRPr="00E647CA">
        <w:rPr>
          <w:rFonts w:asciiTheme="minorHAnsi" w:hAnsiTheme="minorHAnsi"/>
          <w:snapToGrid w:val="0"/>
          <w:sz w:val="20"/>
        </w:rPr>
        <w:t xml:space="preserve">Součástí předmětu plnění je také </w:t>
      </w:r>
      <w:r w:rsidR="008351D4" w:rsidRPr="00E647CA">
        <w:rPr>
          <w:rFonts w:asciiTheme="minorHAnsi" w:hAnsiTheme="minorHAnsi"/>
          <w:sz w:val="20"/>
        </w:rPr>
        <w:t xml:space="preserve">závazek objednatele zaplatit poskytovateli dohodnutou cenu. 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2.</w:t>
      </w:r>
      <w:r w:rsidRPr="00E647CA">
        <w:rPr>
          <w:rFonts w:asciiTheme="minorHAnsi" w:hAnsi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napToGrid w:val="0"/>
          <w:sz w:val="20"/>
        </w:rPr>
      </w:pPr>
      <w:r w:rsidRPr="00E647CA">
        <w:rPr>
          <w:rFonts w:asciiTheme="minorHAnsi" w:hAnsiTheme="minorHAnsi"/>
          <w:sz w:val="20"/>
        </w:rPr>
        <w:t>3.</w:t>
      </w:r>
      <w:r w:rsidRPr="00E647CA">
        <w:rPr>
          <w:rFonts w:asciiTheme="minorHAnsi" w:hAnsiTheme="minorHAnsi"/>
          <w:sz w:val="20"/>
        </w:rPr>
        <w:tab/>
      </w:r>
      <w:r w:rsidRPr="00E647CA">
        <w:rPr>
          <w:rFonts w:asciiTheme="minorHAnsi" w:hAnsiTheme="minorHAnsi"/>
          <w:snapToGrid w:val="0"/>
          <w:sz w:val="20"/>
        </w:rPr>
        <w:t>Objednatel se zavazuje způsobem dohodnutým v této smlouvě spolupůsobit při prov</w:t>
      </w:r>
      <w:r w:rsidR="004156A6" w:rsidRPr="00E647CA">
        <w:rPr>
          <w:rFonts w:asciiTheme="minorHAnsi" w:hAnsiTheme="minorHAnsi"/>
          <w:snapToGrid w:val="0"/>
          <w:sz w:val="20"/>
        </w:rPr>
        <w:t>ádění činností dle této smlouvy.</w:t>
      </w:r>
    </w:p>
    <w:p w:rsidR="002362B4" w:rsidRPr="00E647CA" w:rsidRDefault="002362B4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napToGrid w:val="0"/>
          <w:sz w:val="20"/>
        </w:rPr>
      </w:pPr>
    </w:p>
    <w:p w:rsidR="009160A9" w:rsidRDefault="002362B4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TimesNewRoman"/>
          <w:sz w:val="20"/>
        </w:rPr>
      </w:pPr>
      <w:r w:rsidRPr="00E647CA">
        <w:rPr>
          <w:rFonts w:asciiTheme="minorHAnsi" w:hAnsiTheme="minorHAnsi"/>
          <w:snapToGrid w:val="0"/>
          <w:sz w:val="20"/>
        </w:rPr>
        <w:t>4.</w:t>
      </w:r>
      <w:r w:rsidRPr="00E647CA">
        <w:rPr>
          <w:rFonts w:asciiTheme="minorHAnsi" w:hAnsiTheme="minorHAnsi"/>
          <w:snapToGrid w:val="0"/>
          <w:sz w:val="20"/>
        </w:rPr>
        <w:tab/>
      </w:r>
      <w:r w:rsidR="008F1EA4" w:rsidRPr="00E647CA">
        <w:rPr>
          <w:rFonts w:asciiTheme="minorHAnsi" w:hAnsiTheme="minorHAnsi" w:cs="TimesNewRoman"/>
          <w:sz w:val="20"/>
        </w:rPr>
        <w:t xml:space="preserve">Místem plnění je budova </w:t>
      </w:r>
      <w:r w:rsidR="00140348">
        <w:rPr>
          <w:rFonts w:asciiTheme="minorHAnsi" w:hAnsiTheme="minorHAnsi" w:cs="TimesNewRoman"/>
          <w:sz w:val="20"/>
        </w:rPr>
        <w:t>Y</w:t>
      </w:r>
      <w:r w:rsidR="008F1EA4" w:rsidRPr="00E647CA">
        <w:rPr>
          <w:rFonts w:asciiTheme="minorHAnsi" w:hAnsiTheme="minorHAnsi" w:cs="TimesNewRoman"/>
          <w:sz w:val="20"/>
        </w:rPr>
        <w:t xml:space="preserve"> </w:t>
      </w:r>
      <w:r w:rsidR="00A70A15">
        <w:rPr>
          <w:rFonts w:asciiTheme="minorHAnsi" w:hAnsiTheme="minorHAnsi" w:cs="TimesNewRoman"/>
          <w:sz w:val="20"/>
        </w:rPr>
        <w:t>(2. IK a GER</w:t>
      </w:r>
      <w:r w:rsidR="00FE52B8">
        <w:rPr>
          <w:rFonts w:asciiTheme="minorHAnsi" w:hAnsiTheme="minorHAnsi" w:cs="TimesNewRoman"/>
          <w:sz w:val="20"/>
        </w:rPr>
        <w:t xml:space="preserve">IATRIE) </w:t>
      </w:r>
      <w:r w:rsidR="008F1EA4" w:rsidRPr="00E647CA">
        <w:rPr>
          <w:rFonts w:asciiTheme="minorHAnsi" w:hAnsiTheme="minorHAnsi" w:cs="TimesNewRoman"/>
          <w:sz w:val="20"/>
        </w:rPr>
        <w:t>Fakultní nemocnice Olomouc</w:t>
      </w:r>
      <w:r w:rsidRPr="00E647CA">
        <w:rPr>
          <w:rFonts w:asciiTheme="minorHAnsi" w:hAnsiTheme="minorHAnsi" w:cs="TimesNewRoman"/>
          <w:sz w:val="20"/>
        </w:rPr>
        <w:t xml:space="preserve">. </w:t>
      </w:r>
    </w:p>
    <w:p w:rsidR="00B70CBA" w:rsidRDefault="00B70CBA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TimesNewRoman"/>
          <w:sz w:val="20"/>
        </w:rPr>
      </w:pPr>
    </w:p>
    <w:p w:rsidR="00B70CBA" w:rsidRPr="00E647CA" w:rsidRDefault="00B70CBA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TimesNewRoman"/>
          <w:sz w:val="20"/>
        </w:rPr>
      </w:pPr>
      <w:r>
        <w:rPr>
          <w:rFonts w:asciiTheme="minorHAnsi" w:hAnsiTheme="minorHAnsi" w:cs="TimesNewRoman"/>
          <w:sz w:val="20"/>
        </w:rPr>
        <w:t xml:space="preserve">5.   </w:t>
      </w:r>
      <w:r>
        <w:rPr>
          <w:rFonts w:asciiTheme="minorHAnsi" w:hAnsiTheme="minorHAnsi" w:cs="Arial"/>
          <w:bCs/>
          <w:color w:val="000000" w:themeColor="text1"/>
          <w:sz w:val="20"/>
        </w:rPr>
        <w:t xml:space="preserve">Poskytovatel se zavazuje předávat </w:t>
      </w:r>
      <w:r w:rsidR="007408C4">
        <w:rPr>
          <w:rFonts w:asciiTheme="minorHAnsi" w:hAnsiTheme="minorHAnsi" w:cs="Arial"/>
          <w:bCs/>
          <w:color w:val="000000" w:themeColor="text1"/>
          <w:sz w:val="20"/>
        </w:rPr>
        <w:t>objednateli</w:t>
      </w:r>
      <w:r>
        <w:rPr>
          <w:rFonts w:asciiTheme="minorHAnsi" w:hAnsiTheme="minorHAnsi" w:cs="Arial"/>
          <w:bCs/>
          <w:color w:val="000000" w:themeColor="text1"/>
          <w:sz w:val="20"/>
        </w:rPr>
        <w:t xml:space="preserve"> veškeré zjištěné informace k provozu jak samotného zařízení Q.SET LEGIOPREVENT a jeho vlivu na hygienické zabezpečení připravované teplé vody, tak i posoudit a konzultovat nedostatky v provozu výroby a distribuce teplé vody, a to jak zjištěné </w:t>
      </w:r>
      <w:r w:rsidR="007408C4">
        <w:rPr>
          <w:rFonts w:asciiTheme="minorHAnsi" w:hAnsiTheme="minorHAnsi" w:cs="Arial"/>
          <w:bCs/>
          <w:color w:val="000000" w:themeColor="text1"/>
          <w:sz w:val="20"/>
        </w:rPr>
        <w:t>objednatelem</w:t>
      </w:r>
      <w:r>
        <w:rPr>
          <w:rFonts w:asciiTheme="minorHAnsi" w:hAnsiTheme="minorHAnsi" w:cs="Arial"/>
          <w:bCs/>
          <w:color w:val="000000" w:themeColor="text1"/>
          <w:sz w:val="20"/>
        </w:rPr>
        <w:t>, tak i poskytovatelem.</w:t>
      </w:r>
    </w:p>
    <w:p w:rsidR="00434EFE" w:rsidRPr="00E647CA" w:rsidRDefault="00434EFE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9160A9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lastRenderedPageBreak/>
        <w:t>III.</w:t>
      </w:r>
    </w:p>
    <w:p w:rsidR="009160A9" w:rsidRPr="00E647CA" w:rsidRDefault="009160A9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Rozsah a termíny provádění údržby a servisu a oprav</w:t>
      </w:r>
    </w:p>
    <w:p w:rsidR="009160A9" w:rsidRPr="00E647CA" w:rsidRDefault="009160A9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</w:p>
    <w:p w:rsidR="007C355C" w:rsidRDefault="007C355C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1.</w:t>
      </w:r>
      <w:r w:rsidRPr="00E647CA">
        <w:rPr>
          <w:rFonts w:asciiTheme="minorHAnsi" w:hAnsiTheme="minorHAnsi"/>
          <w:sz w:val="20"/>
        </w:rPr>
        <w:tab/>
        <w:t xml:space="preserve">Činnost dle této smlouvy se vztahuje na </w:t>
      </w:r>
      <w:r w:rsidRPr="00E647CA">
        <w:rPr>
          <w:rFonts w:asciiTheme="minorHAnsi" w:hAnsiTheme="minorHAnsi" w:cs="Arial"/>
          <w:sz w:val="20"/>
        </w:rPr>
        <w:t>předmět servisu</w:t>
      </w:r>
      <w:r w:rsidRPr="00E647CA">
        <w:rPr>
          <w:rFonts w:asciiTheme="minorHAnsi" w:hAnsiTheme="minorHAnsi"/>
          <w:sz w:val="20"/>
        </w:rPr>
        <w:t>, jak je specifikován v příloze č. 1 této smlouvy</w:t>
      </w:r>
      <w:r w:rsidR="008F1EA4" w:rsidRPr="00E647CA">
        <w:rPr>
          <w:rFonts w:asciiTheme="minorHAnsi" w:hAnsiTheme="minorHAnsi"/>
          <w:sz w:val="20"/>
        </w:rPr>
        <w:t xml:space="preserve"> a v zadávací dokumentaci</w:t>
      </w:r>
      <w:r w:rsidRPr="00E647CA">
        <w:rPr>
          <w:rFonts w:asciiTheme="minorHAnsi" w:hAnsiTheme="minorHAnsi"/>
          <w:sz w:val="20"/>
        </w:rPr>
        <w:t>, jakož i na všechny jeho součásti a příslušenství.</w:t>
      </w:r>
    </w:p>
    <w:p w:rsidR="00233DAE" w:rsidRDefault="00233DAE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233DAE" w:rsidRPr="00E647CA" w:rsidRDefault="00233DAE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2.  </w:t>
      </w:r>
      <w:r w:rsidR="00634C27">
        <w:rPr>
          <w:rFonts w:asciiTheme="minorHAnsi" w:hAnsiTheme="minorHAnsi"/>
          <w:sz w:val="20"/>
        </w:rPr>
        <w:t>Poskytovatel v</w:t>
      </w:r>
      <w:r>
        <w:rPr>
          <w:rFonts w:asciiTheme="minorHAnsi" w:hAnsiTheme="minorHAnsi"/>
          <w:sz w:val="20"/>
        </w:rPr>
        <w:t> průběhu prvních třech měsíců</w:t>
      </w:r>
      <w:r w:rsidR="001B1637">
        <w:rPr>
          <w:rFonts w:asciiTheme="minorHAnsi" w:hAnsiTheme="minorHAnsi"/>
          <w:sz w:val="20"/>
        </w:rPr>
        <w:t xml:space="preserve"> po podpisu smlouvy</w:t>
      </w:r>
      <w:r>
        <w:rPr>
          <w:rFonts w:asciiTheme="minorHAnsi" w:hAnsiTheme="minorHAnsi"/>
          <w:sz w:val="20"/>
        </w:rPr>
        <w:t>, tj. po získání znalosti místa pro provádění servisu, navrhne objednateli monitorovací plán, který bude případně po diskusi obou smluvních stran upraven, jak co do počtu monitorovaných bodů, tak i časových kót odběru těchto vzorků. Podle tohoto monitorovacího plánu bude v dalším postupováno.</w:t>
      </w:r>
    </w:p>
    <w:p w:rsidR="007C355C" w:rsidRPr="00E647CA" w:rsidRDefault="007C355C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E4071" w:rsidRDefault="00634C27" w:rsidP="000C2CA2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3" w:hanging="284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sz w:val="20"/>
        </w:rPr>
        <w:t>3</w:t>
      </w:r>
      <w:r w:rsidR="007C355C" w:rsidRPr="00E647CA">
        <w:rPr>
          <w:rFonts w:asciiTheme="minorHAnsi" w:hAnsiTheme="minorHAnsi"/>
          <w:sz w:val="20"/>
        </w:rPr>
        <w:t>.</w:t>
      </w:r>
      <w:r w:rsidR="007C355C" w:rsidRPr="00E647CA">
        <w:rPr>
          <w:rFonts w:asciiTheme="minorHAnsi" w:hAnsiTheme="minorHAnsi"/>
          <w:sz w:val="20"/>
        </w:rPr>
        <w:tab/>
      </w:r>
      <w:r w:rsidR="007C355C" w:rsidRPr="00E647CA">
        <w:rPr>
          <w:rFonts w:asciiTheme="minorHAnsi" w:hAnsiTheme="minorHAnsi"/>
          <w:color w:val="000000" w:themeColor="text1"/>
          <w:sz w:val="20"/>
        </w:rPr>
        <w:t>Činnost dle této smlouvy zahrnuje:</w:t>
      </w:r>
    </w:p>
    <w:p w:rsidR="00273C11" w:rsidRDefault="00273C11" w:rsidP="000C2CA2">
      <w:pPr>
        <w:pStyle w:val="Odstavec"/>
        <w:numPr>
          <w:ilvl w:val="0"/>
          <w:numId w:val="15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péči o hygienické zabezpečení teplé vody v objektu budovy Y </w:t>
      </w:r>
      <w:r w:rsidR="00FE52B8">
        <w:rPr>
          <w:rFonts w:asciiTheme="minorHAnsi" w:hAnsiTheme="minorHAnsi"/>
          <w:color w:val="000000" w:themeColor="text1"/>
          <w:sz w:val="20"/>
        </w:rPr>
        <w:t>(2. IK a GERIATRIE</w:t>
      </w:r>
      <w:r w:rsidR="009B79F1">
        <w:rPr>
          <w:rFonts w:asciiTheme="minorHAnsi" w:hAnsiTheme="minorHAnsi"/>
          <w:color w:val="000000" w:themeColor="text1"/>
          <w:sz w:val="20"/>
        </w:rPr>
        <w:t>)</w:t>
      </w:r>
      <w:r w:rsidR="00FE52B8"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</w:rPr>
        <w:t>v areálu FNOL</w:t>
      </w:r>
      <w:r w:rsidR="00440482">
        <w:rPr>
          <w:rFonts w:asciiTheme="minorHAnsi" w:hAnsiTheme="minorHAnsi"/>
          <w:color w:val="000000" w:themeColor="text1"/>
          <w:sz w:val="20"/>
        </w:rPr>
        <w:t xml:space="preserve"> v souladu s platnou legislativou</w:t>
      </w:r>
    </w:p>
    <w:p w:rsidR="00FE52B8" w:rsidRDefault="00FE52B8" w:rsidP="000C2CA2">
      <w:pPr>
        <w:pStyle w:val="Odstavec"/>
        <w:numPr>
          <w:ilvl w:val="0"/>
          <w:numId w:val="15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zabezpečení trvalého provozu</w:t>
      </w:r>
      <w:r w:rsidR="006B573A">
        <w:rPr>
          <w:rFonts w:asciiTheme="minorHAnsi" w:hAnsiTheme="minorHAnsi"/>
          <w:color w:val="000000" w:themeColor="text1"/>
          <w:sz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</w:rPr>
        <w:t>automatické dávkovací stanice Q.SET LEGI</w:t>
      </w:r>
      <w:r w:rsidR="006B573A">
        <w:rPr>
          <w:rFonts w:asciiTheme="minorHAnsi" w:hAnsiTheme="minorHAnsi"/>
          <w:color w:val="000000" w:themeColor="text1"/>
          <w:sz w:val="20"/>
        </w:rPr>
        <w:t>O</w:t>
      </w:r>
      <w:r>
        <w:rPr>
          <w:rFonts w:asciiTheme="minorHAnsi" w:hAnsiTheme="minorHAnsi"/>
          <w:color w:val="000000" w:themeColor="text1"/>
          <w:sz w:val="20"/>
        </w:rPr>
        <w:t xml:space="preserve">PREVENT pro řízené dávkování biocidu DUOZON 100L ze zásobního kanystru, přičemž cílem trvalého provozu s autonomním řídícím systémem je snížit na minimum dávky biocidu (cíleně pro plnou eliminaci mikrobiální kolonizace a prevenci), současně minimalizovat korozní dopady na materiály systému výroby </w:t>
      </w:r>
      <w:r w:rsidR="005C775F">
        <w:rPr>
          <w:rFonts w:asciiTheme="minorHAnsi" w:hAnsiTheme="minorHAnsi"/>
          <w:color w:val="000000" w:themeColor="text1"/>
          <w:sz w:val="20"/>
        </w:rPr>
        <w:t>teplé vody i vnitřního vodovodu</w:t>
      </w:r>
    </w:p>
    <w:p w:rsidR="005C775F" w:rsidRDefault="005C775F" w:rsidP="000C2CA2">
      <w:pPr>
        <w:pStyle w:val="Odstavec"/>
        <w:numPr>
          <w:ilvl w:val="0"/>
          <w:numId w:val="15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zajištění aktualizace a údržby SW v řídícím systému</w:t>
      </w:r>
    </w:p>
    <w:p w:rsidR="00273C11" w:rsidRDefault="009B79F1" w:rsidP="000C2CA2">
      <w:pPr>
        <w:pStyle w:val="Odstavec"/>
        <w:numPr>
          <w:ilvl w:val="0"/>
          <w:numId w:val="15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akreditovaný</w:t>
      </w:r>
      <w:r w:rsidR="00273C11">
        <w:rPr>
          <w:rFonts w:asciiTheme="minorHAnsi" w:hAnsiTheme="minorHAnsi"/>
          <w:color w:val="000000" w:themeColor="text1"/>
          <w:sz w:val="20"/>
        </w:rPr>
        <w:t xml:space="preserve"> odběr vzorků na mikrobiologická vyšetření pro doložení potřebné eliminace mikrobiální kolonizace v navazujícím provozu</w:t>
      </w:r>
      <w:r>
        <w:rPr>
          <w:rFonts w:asciiTheme="minorHAnsi" w:hAnsiTheme="minorHAnsi"/>
          <w:color w:val="000000" w:themeColor="text1"/>
          <w:sz w:val="20"/>
        </w:rPr>
        <w:t xml:space="preserve"> – dle dohody s objednatelem</w:t>
      </w:r>
    </w:p>
    <w:p w:rsidR="00FE52B8" w:rsidRDefault="00440482" w:rsidP="000C2CA2">
      <w:pPr>
        <w:pStyle w:val="Odstavec"/>
        <w:numPr>
          <w:ilvl w:val="0"/>
          <w:numId w:val="15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provádění pravidelných kontrol předmětu servisu - </w:t>
      </w:r>
      <w:r w:rsidR="006B573A">
        <w:rPr>
          <w:rFonts w:asciiTheme="minorHAnsi" w:hAnsiTheme="minorHAnsi"/>
          <w:color w:val="000000" w:themeColor="text1"/>
          <w:sz w:val="20"/>
        </w:rPr>
        <w:t>servisní návštěvy nejméně jednou za 3 měsíce</w:t>
      </w:r>
    </w:p>
    <w:p w:rsidR="007900C2" w:rsidRDefault="007900C2" w:rsidP="000C2CA2">
      <w:pPr>
        <w:pStyle w:val="Odstavec"/>
        <w:numPr>
          <w:ilvl w:val="0"/>
          <w:numId w:val="15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zajištění pravidelné dodávky biocidu DOUZON 100L, popřípadě schválený ekvivalent biocidu výrobcem zařízení a to v objemu do 7,5 litru měsíčně</w:t>
      </w:r>
    </w:p>
    <w:p w:rsidR="006B573A" w:rsidRPr="005C775F" w:rsidRDefault="0044515F" w:rsidP="000C2CA2">
      <w:pPr>
        <w:pStyle w:val="Odstavec"/>
        <w:numPr>
          <w:ilvl w:val="0"/>
          <w:numId w:val="15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  <w:r w:rsidRPr="005C775F">
        <w:rPr>
          <w:rFonts w:asciiTheme="minorHAnsi" w:hAnsiTheme="minorHAnsi"/>
          <w:color w:val="000000" w:themeColor="text1"/>
          <w:sz w:val="20"/>
        </w:rPr>
        <w:t xml:space="preserve">zaškolení </w:t>
      </w:r>
      <w:r w:rsidR="00C95B62" w:rsidRPr="005C775F">
        <w:rPr>
          <w:rFonts w:asciiTheme="minorHAnsi" w:hAnsiTheme="minorHAnsi"/>
          <w:color w:val="000000" w:themeColor="text1"/>
          <w:sz w:val="20"/>
        </w:rPr>
        <w:t xml:space="preserve">pracovníků objednatele na činnosti, které v rámci součinnosti bude objednatel sám vykonávat – tj. dozor včetně </w:t>
      </w:r>
      <w:r w:rsidR="006B573A" w:rsidRPr="005C775F">
        <w:rPr>
          <w:rFonts w:asciiTheme="minorHAnsi" w:hAnsiTheme="minorHAnsi"/>
          <w:color w:val="000000" w:themeColor="text1"/>
          <w:sz w:val="20"/>
        </w:rPr>
        <w:t>výměn</w:t>
      </w:r>
      <w:r w:rsidR="00C95B62" w:rsidRPr="005C775F">
        <w:rPr>
          <w:rFonts w:asciiTheme="minorHAnsi" w:hAnsiTheme="minorHAnsi"/>
          <w:color w:val="000000" w:themeColor="text1"/>
          <w:sz w:val="20"/>
        </w:rPr>
        <w:t>y</w:t>
      </w:r>
      <w:r w:rsidR="006B573A" w:rsidRPr="005C775F">
        <w:rPr>
          <w:rFonts w:asciiTheme="minorHAnsi" w:hAnsiTheme="minorHAnsi"/>
          <w:color w:val="000000" w:themeColor="text1"/>
          <w:sz w:val="20"/>
        </w:rPr>
        <w:t xml:space="preserve"> kanystrů s biocidem</w:t>
      </w:r>
    </w:p>
    <w:p w:rsidR="00E647CA" w:rsidRPr="00EF784E" w:rsidRDefault="006B573A" w:rsidP="000C2CA2">
      <w:pPr>
        <w:pStyle w:val="Odstavec"/>
        <w:numPr>
          <w:ilvl w:val="0"/>
          <w:numId w:val="17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o</w:t>
      </w:r>
      <w:r w:rsidR="007C355C" w:rsidRPr="00E647CA">
        <w:rPr>
          <w:rFonts w:asciiTheme="minorHAnsi" w:hAnsiTheme="minorHAnsi"/>
          <w:color w:val="000000" w:themeColor="text1"/>
          <w:sz w:val="20"/>
        </w:rPr>
        <w:t xml:space="preserve">pravy poruch a závad </w:t>
      </w:r>
      <w:r w:rsidR="007C355C" w:rsidRPr="00E647CA">
        <w:rPr>
          <w:rFonts w:asciiTheme="minorHAnsi" w:hAnsiTheme="minorHAnsi" w:cs="Arial"/>
          <w:color w:val="000000" w:themeColor="text1"/>
          <w:sz w:val="20"/>
        </w:rPr>
        <w:t>předmětu servisu</w:t>
      </w:r>
      <w:r w:rsidR="007C355C" w:rsidRPr="00E647CA">
        <w:rPr>
          <w:rFonts w:asciiTheme="minorHAnsi" w:hAnsiTheme="minorHAnsi"/>
          <w:color w:val="000000" w:themeColor="text1"/>
          <w:sz w:val="20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6365A6" w:rsidRPr="00634C27" w:rsidRDefault="006B573A" w:rsidP="000C2CA2">
      <w:pPr>
        <w:pStyle w:val="Odstavec"/>
        <w:numPr>
          <w:ilvl w:val="0"/>
          <w:numId w:val="18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v</w:t>
      </w:r>
      <w:r w:rsidR="007C355C" w:rsidRPr="00E647CA">
        <w:rPr>
          <w:rFonts w:asciiTheme="minorHAnsi" w:hAnsiTheme="minorHAnsi"/>
          <w:color w:val="000000" w:themeColor="text1"/>
          <w:sz w:val="20"/>
        </w:rPr>
        <w:t xml:space="preserve"> případě potřeby dodání a instalaci náhradních dílů, jejichž použití je potřebné k zjištění </w:t>
      </w:r>
      <w:r w:rsidR="0045395E">
        <w:rPr>
          <w:rFonts w:asciiTheme="minorHAnsi" w:hAnsiTheme="minorHAnsi"/>
          <w:color w:val="000000" w:themeColor="text1"/>
          <w:sz w:val="20"/>
        </w:rPr>
        <w:t xml:space="preserve">plné funkčnosti </w:t>
      </w:r>
      <w:r w:rsidR="007C355C" w:rsidRPr="00E647CA">
        <w:rPr>
          <w:rFonts w:asciiTheme="minorHAnsi" w:hAnsiTheme="minorHAnsi" w:cs="Arial"/>
          <w:color w:val="000000" w:themeColor="text1"/>
          <w:sz w:val="20"/>
        </w:rPr>
        <w:t>předmětu servisu</w:t>
      </w:r>
      <w:r w:rsidR="007C355C" w:rsidRPr="00E647CA">
        <w:rPr>
          <w:rFonts w:asciiTheme="minorHAnsi" w:hAnsiTheme="minorHAnsi"/>
          <w:color w:val="000000" w:themeColor="text1"/>
          <w:sz w:val="20"/>
        </w:rPr>
        <w:t xml:space="preserve"> vč. přístrojového vybavení, jeho součástí a příslušenství,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="007C355C" w:rsidRPr="00E647CA">
        <w:rPr>
          <w:rFonts w:asciiTheme="minorHAnsi" w:hAnsiTheme="minorHAnsi" w:cs="Arial"/>
          <w:b/>
          <w:bCs/>
          <w:color w:val="000000" w:themeColor="text1"/>
          <w:sz w:val="20"/>
        </w:rPr>
        <w:t xml:space="preserve"> </w:t>
      </w:r>
      <w:r w:rsidR="005C775F">
        <w:rPr>
          <w:rFonts w:asciiTheme="minorHAnsi" w:hAnsiTheme="minorHAnsi"/>
          <w:color w:val="000000"/>
          <w:sz w:val="20"/>
        </w:rPr>
        <w:t>Výměna náhradních dílů předmětu servisu bude v záruční době provedena bezplatně. Mimozáruční</w:t>
      </w:r>
      <w:r w:rsidR="00937C7B">
        <w:rPr>
          <w:rFonts w:asciiTheme="minorHAnsi" w:hAnsiTheme="minorHAnsi"/>
          <w:color w:val="000000"/>
          <w:sz w:val="20"/>
        </w:rPr>
        <w:t xml:space="preserve"> výměny náhradních dílů budou</w:t>
      </w:r>
      <w:r w:rsidR="005C775F">
        <w:rPr>
          <w:rFonts w:asciiTheme="minorHAnsi" w:hAnsiTheme="minorHAnsi"/>
          <w:color w:val="000000"/>
          <w:sz w:val="20"/>
        </w:rPr>
        <w:t xml:space="preserve"> </w:t>
      </w:r>
      <w:r w:rsidR="00937C7B">
        <w:rPr>
          <w:rFonts w:asciiTheme="minorHAnsi" w:hAnsiTheme="minorHAnsi"/>
          <w:color w:val="000000"/>
          <w:sz w:val="20"/>
        </w:rPr>
        <w:t>realizovány</w:t>
      </w:r>
      <w:r w:rsidR="005C775F" w:rsidRPr="00E647CA">
        <w:rPr>
          <w:rFonts w:asciiTheme="minorHAnsi" w:hAnsiTheme="minorHAnsi"/>
          <w:color w:val="000000"/>
          <w:sz w:val="20"/>
        </w:rPr>
        <w:t xml:space="preserve"> na základě cenové kalkulace po dohodě obou stran.</w:t>
      </w:r>
    </w:p>
    <w:p w:rsidR="00634C27" w:rsidRPr="00634C27" w:rsidRDefault="00634C27" w:rsidP="000C2CA2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3"/>
        <w:rPr>
          <w:rFonts w:asciiTheme="minorHAnsi" w:hAnsiTheme="minorHAnsi"/>
          <w:color w:val="000000" w:themeColor="text1"/>
          <w:sz w:val="20"/>
        </w:rPr>
      </w:pPr>
    </w:p>
    <w:p w:rsidR="007C355C" w:rsidRPr="00E647CA" w:rsidRDefault="007C355C" w:rsidP="000C2CA2">
      <w:pPr>
        <w:pStyle w:val="Odstavec"/>
        <w:numPr>
          <w:ilvl w:val="0"/>
          <w:numId w:val="20"/>
        </w:numPr>
        <w:spacing w:before="0" w:line="276" w:lineRule="auto"/>
        <w:ind w:left="283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Poskytovatel je povinen sledovat lhůty stanovené výrobcem předmětu servisu,</w:t>
      </w:r>
      <w:r w:rsidR="001F22F3" w:rsidRPr="00E647CA">
        <w:rPr>
          <w:rFonts w:asciiTheme="minorHAnsi" w:hAnsiTheme="minorHAnsi"/>
          <w:sz w:val="20"/>
        </w:rPr>
        <w:t xml:space="preserve"> stanovené touto smlouvou,</w:t>
      </w:r>
      <w:r w:rsidRPr="00E647CA">
        <w:rPr>
          <w:rFonts w:asciiTheme="minorHAnsi" w:hAnsiTheme="minorHAnsi"/>
          <w:sz w:val="20"/>
        </w:rPr>
        <w:t xml:space="preserve"> jakož i zákonné lhůty pro provádění servisu a údržby </w:t>
      </w:r>
      <w:r w:rsidRPr="00E647CA">
        <w:rPr>
          <w:rFonts w:asciiTheme="minorHAnsi" w:hAnsiTheme="minorHAnsi" w:cs="Arial"/>
          <w:sz w:val="20"/>
        </w:rPr>
        <w:t>předmětu servisu</w:t>
      </w:r>
      <w:r w:rsidRPr="00E647CA">
        <w:rPr>
          <w:rFonts w:asciiTheme="minorHAnsi" w:hAnsiTheme="minorHAnsi"/>
          <w:sz w:val="20"/>
        </w:rPr>
        <w:t>, jeho součástí a příslušenství a plánovaný servis a údržbu provádět i bez písemné výzvy objednatele, avšak v souladu s provozními možnostmi objednatele.</w:t>
      </w:r>
    </w:p>
    <w:p w:rsidR="007C355C" w:rsidRPr="00E647CA" w:rsidRDefault="007C355C" w:rsidP="000C2CA2">
      <w:pPr>
        <w:pStyle w:val="Odstavec"/>
        <w:numPr>
          <w:ilvl w:val="0"/>
          <w:numId w:val="0"/>
        </w:numPr>
        <w:spacing w:before="0" w:line="276" w:lineRule="auto"/>
        <w:ind w:left="283" w:hanging="284"/>
        <w:rPr>
          <w:rFonts w:asciiTheme="minorHAnsi" w:hAnsiTheme="minorHAnsi"/>
          <w:sz w:val="20"/>
        </w:rPr>
      </w:pPr>
    </w:p>
    <w:p w:rsidR="007C355C" w:rsidRPr="00E647CA" w:rsidRDefault="007C355C" w:rsidP="000C2CA2">
      <w:pPr>
        <w:pStyle w:val="Odstavec"/>
        <w:numPr>
          <w:ilvl w:val="0"/>
          <w:numId w:val="20"/>
        </w:numPr>
        <w:spacing w:before="0" w:line="276" w:lineRule="auto"/>
        <w:ind w:left="283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 xml:space="preserve">Poskytovatel je povinen před zahájením každé z činností uvedených výše v tomto článku předem informovat objednatele o nástupu k provedení činnosti, a to nejméně </w:t>
      </w:r>
      <w:r w:rsidR="0045395E">
        <w:rPr>
          <w:rFonts w:asciiTheme="minorHAnsi" w:hAnsiTheme="minorHAnsi"/>
          <w:sz w:val="20"/>
        </w:rPr>
        <w:t>2</w:t>
      </w:r>
      <w:r w:rsidRPr="00E647CA">
        <w:rPr>
          <w:rFonts w:asciiTheme="minorHAnsi" w:hAnsiTheme="minorHAnsi"/>
          <w:sz w:val="20"/>
        </w:rPr>
        <w:t xml:space="preserve"> kalendářní dn</w:t>
      </w:r>
      <w:r w:rsidR="0045395E">
        <w:rPr>
          <w:rFonts w:asciiTheme="minorHAnsi" w:hAnsiTheme="minorHAnsi"/>
          <w:sz w:val="20"/>
        </w:rPr>
        <w:t>y</w:t>
      </w:r>
      <w:r w:rsidRPr="00E647CA">
        <w:rPr>
          <w:rFonts w:asciiTheme="minorHAnsi" w:hAnsiTheme="minorHAnsi"/>
          <w:sz w:val="20"/>
        </w:rPr>
        <w:t xml:space="preserve"> předem</w:t>
      </w:r>
      <w:r w:rsidR="00D57FE6">
        <w:rPr>
          <w:rFonts w:asciiTheme="minorHAnsi" w:hAnsiTheme="minorHAnsi"/>
          <w:sz w:val="20"/>
        </w:rPr>
        <w:t xml:space="preserve"> na e-mail </w:t>
      </w:r>
      <w:r w:rsidR="001F1277" w:rsidRPr="001F1277">
        <w:rPr>
          <w:rFonts w:asciiTheme="minorHAnsi" w:hAnsiTheme="minorHAnsi"/>
          <w:sz w:val="20"/>
        </w:rPr>
        <w:t xml:space="preserve">jaroslav.svozil@fnol.cz nebo na tel. číslo </w:t>
      </w:r>
      <w:r w:rsidR="00853957" w:rsidRPr="00853957">
        <w:rPr>
          <w:rFonts w:asciiTheme="minorHAnsi" w:hAnsiTheme="minorHAnsi"/>
          <w:sz w:val="20"/>
        </w:rPr>
        <w:t>60882</w:t>
      </w:r>
      <w:r w:rsidR="00AA2310">
        <w:rPr>
          <w:rFonts w:asciiTheme="minorHAnsi" w:hAnsiTheme="minorHAnsi"/>
          <w:sz w:val="20"/>
        </w:rPr>
        <w:t>9236. V případě,</w:t>
      </w:r>
      <w:r w:rsidRPr="00E647CA">
        <w:rPr>
          <w:rFonts w:asciiTheme="minorHAnsi" w:hAnsiTheme="minorHAnsi"/>
          <w:sz w:val="20"/>
        </w:rPr>
        <w:t xml:space="preserve">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EF784E">
        <w:rPr>
          <w:rFonts w:asciiTheme="minorHAnsi" w:hAnsiTheme="minorHAnsi"/>
          <w:sz w:val="20"/>
        </w:rPr>
        <w:t xml:space="preserve">do </w:t>
      </w:r>
      <w:r w:rsidR="00861F2B" w:rsidRPr="00EF784E">
        <w:rPr>
          <w:rFonts w:asciiTheme="minorHAnsi" w:hAnsiTheme="minorHAnsi"/>
          <w:sz w:val="20"/>
        </w:rPr>
        <w:t>2</w:t>
      </w:r>
      <w:r w:rsidRPr="00EF784E">
        <w:rPr>
          <w:rFonts w:asciiTheme="minorHAnsi" w:hAnsiTheme="minorHAnsi"/>
          <w:sz w:val="20"/>
        </w:rPr>
        <w:t xml:space="preserve"> dnů</w:t>
      </w:r>
      <w:r w:rsidRPr="00E647CA">
        <w:rPr>
          <w:rFonts w:asciiTheme="minorHAnsi" w:hAnsi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E647CA" w:rsidRDefault="007C355C" w:rsidP="000C2CA2">
      <w:pPr>
        <w:pStyle w:val="Odstavecseseznamem"/>
        <w:ind w:left="283" w:hanging="284"/>
        <w:rPr>
          <w:rFonts w:asciiTheme="minorHAnsi" w:hAnsiTheme="minorHAnsi"/>
          <w:sz w:val="20"/>
          <w:szCs w:val="20"/>
        </w:rPr>
      </w:pPr>
    </w:p>
    <w:p w:rsidR="007C355C" w:rsidRPr="00E647CA" w:rsidRDefault="007C355C" w:rsidP="000C2CA2">
      <w:pPr>
        <w:pStyle w:val="Odstavec"/>
        <w:numPr>
          <w:ilvl w:val="0"/>
          <w:numId w:val="20"/>
        </w:numPr>
        <w:spacing w:before="0" w:line="276" w:lineRule="auto"/>
        <w:ind w:left="283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lastRenderedPageBreak/>
        <w:t xml:space="preserve">Objednatel je povinen nahlásit potřebu provedení oprav a závad u poskytovatele bez zbytečného odkladu, a to </w:t>
      </w:r>
      <w:r w:rsidR="006F57DF">
        <w:rPr>
          <w:rFonts w:asciiTheme="minorHAnsi" w:hAnsiTheme="minorHAnsi"/>
          <w:sz w:val="20"/>
        </w:rPr>
        <w:t>e-maile</w:t>
      </w:r>
      <w:r w:rsidR="001E6389">
        <w:rPr>
          <w:rFonts w:asciiTheme="minorHAnsi" w:hAnsiTheme="minorHAnsi"/>
          <w:sz w:val="20"/>
        </w:rPr>
        <w:t>m na adresu</w:t>
      </w:r>
      <w:r w:rsidR="006F57DF">
        <w:rPr>
          <w:rFonts w:asciiTheme="minorHAnsi" w:hAnsiTheme="minorHAnsi"/>
          <w:sz w:val="20"/>
        </w:rPr>
        <w:t xml:space="preserve"> </w:t>
      </w:r>
      <w:sdt>
        <w:sdtPr>
          <w:rPr>
            <w:rFonts w:asciiTheme="minorHAnsi" w:hAnsiTheme="minorHAnsi"/>
            <w:sz w:val="20"/>
          </w:rPr>
          <w:id w:val="1289850"/>
          <w:placeholder>
            <w:docPart w:val="DefaultPlaceholder_22675703"/>
          </w:placeholder>
        </w:sdtPr>
        <w:sdtEndPr/>
        <w:sdtContent>
          <w:r w:rsidR="006F57DF">
            <w:rPr>
              <w:rFonts w:asciiTheme="minorHAnsi" w:hAnsiTheme="minorHAnsi"/>
              <w:sz w:val="20"/>
            </w:rPr>
            <w:t>……………………………</w:t>
          </w:r>
        </w:sdtContent>
      </w:sdt>
      <w:r w:rsidR="006F57DF">
        <w:rPr>
          <w:rFonts w:asciiTheme="minorHAnsi" w:hAnsiTheme="minorHAnsi"/>
          <w:sz w:val="20"/>
        </w:rPr>
        <w:t xml:space="preserve"> </w:t>
      </w:r>
      <w:r w:rsidR="001E6389">
        <w:rPr>
          <w:rFonts w:asciiTheme="minorHAnsi" w:hAnsiTheme="minorHAnsi"/>
          <w:sz w:val="20"/>
        </w:rPr>
        <w:t>nebo na tel</w:t>
      </w:r>
      <w:r w:rsidR="007544B3">
        <w:rPr>
          <w:rFonts w:asciiTheme="minorHAnsi" w:hAnsiTheme="minorHAnsi"/>
          <w:sz w:val="20"/>
        </w:rPr>
        <w:t xml:space="preserve">. číslo poskytovatele </w:t>
      </w:r>
      <w:sdt>
        <w:sdtPr>
          <w:rPr>
            <w:rFonts w:asciiTheme="minorHAnsi" w:hAnsiTheme="minorHAnsi"/>
            <w:sz w:val="20"/>
          </w:rPr>
          <w:id w:val="1289849"/>
          <w:placeholder>
            <w:docPart w:val="DefaultPlaceholder_22675703"/>
          </w:placeholder>
        </w:sdtPr>
        <w:sdtEndPr/>
        <w:sdtContent>
          <w:r w:rsidR="001E6389">
            <w:rPr>
              <w:rFonts w:asciiTheme="minorHAnsi" w:hAnsiTheme="minorHAnsi"/>
              <w:sz w:val="20"/>
            </w:rPr>
            <w:t>……………………….</w:t>
          </w:r>
        </w:sdtContent>
      </w:sdt>
    </w:p>
    <w:p w:rsidR="007C355C" w:rsidRPr="00E647CA" w:rsidRDefault="007C355C" w:rsidP="000C2CA2">
      <w:pPr>
        <w:pStyle w:val="Odstavecseseznamem"/>
        <w:ind w:left="283" w:hanging="284"/>
        <w:rPr>
          <w:rFonts w:asciiTheme="minorHAnsi" w:hAnsiTheme="minorHAnsi"/>
          <w:sz w:val="20"/>
          <w:szCs w:val="20"/>
        </w:rPr>
      </w:pPr>
    </w:p>
    <w:p w:rsidR="007C355C" w:rsidRPr="00E647CA" w:rsidRDefault="007C355C" w:rsidP="000C2CA2">
      <w:pPr>
        <w:pStyle w:val="Odstavec"/>
        <w:numPr>
          <w:ilvl w:val="0"/>
          <w:numId w:val="20"/>
        </w:numPr>
        <w:spacing w:before="0" w:line="276" w:lineRule="auto"/>
        <w:ind w:left="283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smlouvy.</w:t>
      </w:r>
    </w:p>
    <w:p w:rsidR="006B79A2" w:rsidRPr="00E647CA" w:rsidRDefault="006B79A2" w:rsidP="000C2CA2">
      <w:pPr>
        <w:pStyle w:val="Odstavecseseznamem"/>
        <w:ind w:left="283" w:hanging="284"/>
        <w:rPr>
          <w:rFonts w:asciiTheme="minorHAnsi" w:hAnsiTheme="minorHAnsi"/>
          <w:sz w:val="20"/>
          <w:szCs w:val="20"/>
        </w:rPr>
      </w:pPr>
    </w:p>
    <w:p w:rsidR="007C355C" w:rsidRPr="00853957" w:rsidRDefault="007C355C" w:rsidP="000C2CA2">
      <w:pPr>
        <w:pStyle w:val="Odstavec"/>
        <w:numPr>
          <w:ilvl w:val="0"/>
          <w:numId w:val="20"/>
        </w:numPr>
        <w:spacing w:before="0" w:line="276" w:lineRule="auto"/>
        <w:ind w:left="283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 xml:space="preserve">Poskytovatel je povinen </w:t>
      </w:r>
      <w:r w:rsidRPr="006F57DF">
        <w:rPr>
          <w:rFonts w:asciiTheme="minorHAnsi" w:hAnsiTheme="minorHAnsi"/>
          <w:sz w:val="20"/>
        </w:rPr>
        <w:t xml:space="preserve">nastoupit k odstranění nahlášené závady/poruchy bez zbytečného odkladu, nejpozději však </w:t>
      </w:r>
      <w:r w:rsidRPr="006F57DF">
        <w:rPr>
          <w:rFonts w:asciiTheme="minorHAnsi" w:hAnsiTheme="minorHAnsi"/>
          <w:b/>
          <w:sz w:val="20"/>
        </w:rPr>
        <w:t xml:space="preserve">do </w:t>
      </w:r>
      <w:sdt>
        <w:sdtPr>
          <w:rPr>
            <w:rFonts w:asciiTheme="minorHAnsi" w:hAnsiTheme="minorHAnsi"/>
            <w:b/>
            <w:snapToGrid w:val="0"/>
            <w:sz w:val="20"/>
          </w:rPr>
          <w:id w:val="22692422"/>
          <w:placeholder>
            <w:docPart w:val="DefaultPlaceholder_22675703"/>
          </w:placeholder>
          <w:text/>
        </w:sdtPr>
        <w:sdtEndPr/>
        <w:sdtContent>
          <w:r w:rsidR="001E6389">
            <w:rPr>
              <w:rFonts w:asciiTheme="minorHAnsi" w:hAnsiTheme="minorHAnsi"/>
              <w:b/>
              <w:snapToGrid w:val="0"/>
              <w:sz w:val="20"/>
            </w:rPr>
            <w:t>24</w:t>
          </w:r>
        </w:sdtContent>
      </w:sdt>
      <w:r w:rsidRPr="006F57DF">
        <w:rPr>
          <w:rFonts w:asciiTheme="minorHAnsi" w:hAnsiTheme="minorHAnsi"/>
          <w:sz w:val="20"/>
        </w:rPr>
        <w:t xml:space="preserve"> </w:t>
      </w:r>
      <w:r w:rsidR="00DB1BA9" w:rsidRPr="006F57DF">
        <w:rPr>
          <w:rFonts w:asciiTheme="minorHAnsi" w:hAnsiTheme="minorHAnsi"/>
          <w:sz w:val="20"/>
        </w:rPr>
        <w:t xml:space="preserve">hodin </w:t>
      </w:r>
      <w:r w:rsidR="001E6389">
        <w:rPr>
          <w:rFonts w:asciiTheme="minorHAnsi" w:hAnsiTheme="minorHAnsi"/>
          <w:sz w:val="20"/>
        </w:rPr>
        <w:t xml:space="preserve">od nahlášení </w:t>
      </w:r>
      <w:r w:rsidR="00833C02">
        <w:rPr>
          <w:rFonts w:asciiTheme="minorHAnsi" w:hAnsiTheme="minorHAnsi"/>
          <w:sz w:val="20"/>
        </w:rPr>
        <w:t xml:space="preserve">podle </w:t>
      </w:r>
      <w:r w:rsidR="001E6389">
        <w:rPr>
          <w:rFonts w:asciiTheme="minorHAnsi" w:hAnsiTheme="minorHAnsi"/>
          <w:sz w:val="20"/>
        </w:rPr>
        <w:t>odst</w:t>
      </w:r>
      <w:r w:rsidR="00967C52">
        <w:rPr>
          <w:rFonts w:asciiTheme="minorHAnsi" w:hAnsiTheme="minorHAnsi"/>
          <w:sz w:val="20"/>
        </w:rPr>
        <w:t>.</w:t>
      </w:r>
      <w:r w:rsidR="001E6389">
        <w:rPr>
          <w:rFonts w:asciiTheme="minorHAnsi" w:hAnsiTheme="minorHAnsi"/>
          <w:sz w:val="20"/>
        </w:rPr>
        <w:t xml:space="preserve"> </w:t>
      </w:r>
      <w:r w:rsidR="00634C27">
        <w:rPr>
          <w:rFonts w:asciiTheme="minorHAnsi" w:hAnsiTheme="minorHAnsi"/>
          <w:sz w:val="20"/>
        </w:rPr>
        <w:t>6</w:t>
      </w:r>
      <w:r w:rsidR="00833C02">
        <w:rPr>
          <w:rFonts w:asciiTheme="minorHAnsi" w:hAnsiTheme="minorHAnsi"/>
          <w:sz w:val="20"/>
        </w:rPr>
        <w:t xml:space="preserve"> tohoto článku</w:t>
      </w:r>
      <w:r w:rsidR="00C13A6D">
        <w:rPr>
          <w:rFonts w:asciiTheme="minorHAnsi" w:hAnsiTheme="minorHAnsi"/>
          <w:sz w:val="20"/>
        </w:rPr>
        <w:t>, nedohodnou-li se smluvní strany jinak</w:t>
      </w:r>
      <w:r w:rsidR="006F57DF">
        <w:rPr>
          <w:rFonts w:asciiTheme="minorHAnsi" w:hAnsiTheme="minorHAnsi"/>
          <w:sz w:val="20"/>
        </w:rPr>
        <w:t>. Poskytovatel je povine</w:t>
      </w:r>
      <w:r w:rsidR="001E6389">
        <w:rPr>
          <w:rFonts w:asciiTheme="minorHAnsi" w:hAnsiTheme="minorHAnsi"/>
          <w:sz w:val="20"/>
        </w:rPr>
        <w:t>n</w:t>
      </w:r>
      <w:r w:rsidR="006F57DF">
        <w:rPr>
          <w:rFonts w:asciiTheme="minorHAnsi" w:hAnsiTheme="minorHAnsi"/>
          <w:sz w:val="20"/>
        </w:rPr>
        <w:t xml:space="preserve"> odstranit nahlášené vady bez zbytečného odkladu, nejpozději však </w:t>
      </w:r>
      <w:r w:rsidR="006F57DF" w:rsidRPr="00853957">
        <w:rPr>
          <w:rFonts w:asciiTheme="minorHAnsi" w:hAnsiTheme="minorHAnsi"/>
          <w:sz w:val="20"/>
        </w:rPr>
        <w:t xml:space="preserve">do </w:t>
      </w:r>
      <w:r w:rsidR="001F1277" w:rsidRPr="001F1277">
        <w:rPr>
          <w:rFonts w:asciiTheme="minorHAnsi" w:hAnsiTheme="minorHAnsi"/>
          <w:sz w:val="20"/>
        </w:rPr>
        <w:t>5 dnů</w:t>
      </w:r>
      <w:r w:rsidR="006F57DF" w:rsidRPr="00853957">
        <w:rPr>
          <w:rFonts w:asciiTheme="minorHAnsi" w:hAnsiTheme="minorHAnsi"/>
          <w:sz w:val="20"/>
        </w:rPr>
        <w:t xml:space="preserve"> od okamžiku nahlášení závady/poruchy</w:t>
      </w:r>
      <w:r w:rsidR="001E6389" w:rsidRPr="00853957">
        <w:rPr>
          <w:rFonts w:asciiTheme="minorHAnsi" w:hAnsiTheme="minorHAnsi"/>
          <w:sz w:val="20"/>
        </w:rPr>
        <w:t>, nedohodou-li se smluvní strany jinak</w:t>
      </w:r>
      <w:r w:rsidR="00AA2310">
        <w:rPr>
          <w:rFonts w:asciiTheme="minorHAnsi" w:hAnsiTheme="minorHAnsi"/>
          <w:sz w:val="20"/>
        </w:rPr>
        <w:t xml:space="preserve">. </w:t>
      </w:r>
    </w:p>
    <w:p w:rsidR="007C355C" w:rsidRPr="00E647CA" w:rsidRDefault="007C355C" w:rsidP="000C2CA2">
      <w:pPr>
        <w:pStyle w:val="Odstavec"/>
        <w:numPr>
          <w:ilvl w:val="0"/>
          <w:numId w:val="0"/>
        </w:numPr>
        <w:spacing w:before="0" w:line="276" w:lineRule="auto"/>
        <w:ind w:left="283" w:hanging="284"/>
        <w:rPr>
          <w:rFonts w:asciiTheme="minorHAnsi" w:hAnsiTheme="minorHAnsi"/>
          <w:strike/>
          <w:sz w:val="20"/>
        </w:rPr>
      </w:pPr>
    </w:p>
    <w:p w:rsidR="007C355C" w:rsidRPr="00E647CA" w:rsidRDefault="007C355C" w:rsidP="000C2CA2">
      <w:pPr>
        <w:pStyle w:val="Odstavec"/>
        <w:numPr>
          <w:ilvl w:val="0"/>
          <w:numId w:val="20"/>
        </w:numPr>
        <w:spacing w:before="0" w:line="276" w:lineRule="auto"/>
        <w:ind w:left="283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 xml:space="preserve">Neodstraní-li poskytovatel vady a poruchy </w:t>
      </w:r>
      <w:r w:rsidRPr="00E647CA">
        <w:rPr>
          <w:rFonts w:asciiTheme="minorHAnsi" w:hAnsiTheme="minorHAnsi" w:cs="Arial"/>
          <w:sz w:val="20"/>
        </w:rPr>
        <w:t>předmětu servisu</w:t>
      </w:r>
      <w:r w:rsidRPr="00E647CA">
        <w:rPr>
          <w:rFonts w:asciiTheme="minorHAnsi" w:hAnsiTheme="minorHAnsi"/>
          <w:sz w:val="20"/>
        </w:rPr>
        <w:t>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647CA" w:rsidRDefault="007C355C" w:rsidP="000C2CA2">
      <w:pPr>
        <w:pStyle w:val="Odstavec"/>
        <w:numPr>
          <w:ilvl w:val="0"/>
          <w:numId w:val="0"/>
        </w:numPr>
        <w:spacing w:before="0" w:line="276" w:lineRule="auto"/>
        <w:ind w:left="283" w:hanging="284"/>
        <w:rPr>
          <w:rFonts w:asciiTheme="minorHAnsi" w:hAnsiTheme="minorHAnsi"/>
          <w:sz w:val="20"/>
        </w:rPr>
      </w:pPr>
    </w:p>
    <w:p w:rsidR="007C355C" w:rsidRPr="00E647CA" w:rsidRDefault="007C355C" w:rsidP="000C2CA2">
      <w:pPr>
        <w:pStyle w:val="Odstavec"/>
        <w:numPr>
          <w:ilvl w:val="0"/>
          <w:numId w:val="20"/>
        </w:numPr>
        <w:spacing w:before="0" w:line="276" w:lineRule="auto"/>
        <w:ind w:left="283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647CA" w:rsidRDefault="007C355C" w:rsidP="000C2CA2">
      <w:pPr>
        <w:pStyle w:val="Odstavec"/>
        <w:numPr>
          <w:ilvl w:val="0"/>
          <w:numId w:val="0"/>
        </w:numPr>
        <w:spacing w:before="0" w:line="276" w:lineRule="auto"/>
        <w:ind w:left="283" w:hanging="284"/>
        <w:rPr>
          <w:rFonts w:asciiTheme="minorHAnsi" w:hAnsiTheme="minorHAnsi"/>
          <w:sz w:val="20"/>
        </w:rPr>
      </w:pPr>
    </w:p>
    <w:p w:rsidR="007C355C" w:rsidRPr="00E647CA" w:rsidRDefault="007C355C" w:rsidP="000C2CA2">
      <w:pPr>
        <w:pStyle w:val="Odstavec"/>
        <w:numPr>
          <w:ilvl w:val="0"/>
          <w:numId w:val="20"/>
        </w:numPr>
        <w:spacing w:before="0" w:line="276" w:lineRule="auto"/>
        <w:ind w:left="283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E647CA">
        <w:rPr>
          <w:rFonts w:asciiTheme="minorHAnsi" w:hAnsiTheme="minorHAnsi" w:cs="Arial"/>
          <w:sz w:val="20"/>
        </w:rPr>
        <w:t>předmětu servisu</w:t>
      </w:r>
      <w:r w:rsidRPr="00E647CA">
        <w:rPr>
          <w:rFonts w:asciiTheme="minorHAnsi" w:hAnsiTheme="minorHAnsi"/>
          <w:sz w:val="20"/>
        </w:rPr>
        <w:t xml:space="preserve">. Tento protokol bude v kopii předán objednateli spolu s fakturou. </w:t>
      </w:r>
    </w:p>
    <w:p w:rsidR="007C355C" w:rsidRPr="00E647CA" w:rsidRDefault="007C355C" w:rsidP="000C2CA2">
      <w:pPr>
        <w:pStyle w:val="Odstavec"/>
        <w:numPr>
          <w:ilvl w:val="0"/>
          <w:numId w:val="0"/>
        </w:numPr>
        <w:spacing w:before="0" w:line="276" w:lineRule="auto"/>
        <w:ind w:left="283" w:hanging="284"/>
        <w:rPr>
          <w:rFonts w:asciiTheme="minorHAnsi" w:hAnsiTheme="minorHAnsi"/>
          <w:sz w:val="20"/>
        </w:rPr>
      </w:pPr>
    </w:p>
    <w:p w:rsidR="009160A9" w:rsidRPr="00937C7B" w:rsidRDefault="007C355C" w:rsidP="000C2CA2">
      <w:pPr>
        <w:pStyle w:val="Odstavec"/>
        <w:numPr>
          <w:ilvl w:val="0"/>
          <w:numId w:val="20"/>
        </w:numPr>
        <w:spacing w:before="0" w:line="276" w:lineRule="auto"/>
        <w:ind w:left="283"/>
        <w:rPr>
          <w:rFonts w:asciiTheme="minorHAnsi" w:hAnsiTheme="minorHAnsi" w:cs="Arial"/>
          <w:bCs/>
          <w:sz w:val="20"/>
        </w:rPr>
      </w:pPr>
      <w:r w:rsidRPr="00937C7B">
        <w:rPr>
          <w:rFonts w:asciiTheme="minorHAnsi" w:hAnsiTheme="minorHAnsi"/>
          <w:sz w:val="20"/>
        </w:rPr>
        <w:t>Poskytovatel se zavazuje služby a činnosti dle této smlouvy zajišťovat prostřednictvím</w:t>
      </w:r>
      <w:r w:rsidRPr="00937C7B">
        <w:rPr>
          <w:rFonts w:asciiTheme="minorHAnsi" w:hAnsiTheme="minorHAnsi" w:cs="Arial"/>
          <w:bCs/>
          <w:sz w:val="20"/>
        </w:rPr>
        <w:t xml:space="preserve"> techniků disponujících zkušenostmi se servisem </w:t>
      </w:r>
      <w:r w:rsidRPr="00937C7B">
        <w:rPr>
          <w:rFonts w:asciiTheme="minorHAnsi" w:hAnsiTheme="minorHAnsi" w:cs="Arial"/>
          <w:sz w:val="20"/>
        </w:rPr>
        <w:t>předmětu</w:t>
      </w:r>
      <w:r w:rsidR="00C86140" w:rsidRPr="00937C7B">
        <w:rPr>
          <w:rFonts w:asciiTheme="minorHAnsi" w:hAnsiTheme="minorHAnsi" w:cs="Arial"/>
          <w:sz w:val="20"/>
        </w:rPr>
        <w:t xml:space="preserve">. </w:t>
      </w:r>
      <w:r w:rsidRPr="00937C7B">
        <w:rPr>
          <w:rFonts w:asciiTheme="minorHAnsi" w:hAnsiTheme="minorHAnsi" w:cs="Arial"/>
          <w:bCs/>
          <w:sz w:val="20"/>
        </w:rPr>
        <w:t xml:space="preserve"> </w:t>
      </w:r>
    </w:p>
    <w:p w:rsidR="00077F4F" w:rsidRPr="00E647CA" w:rsidRDefault="00077F4F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jc w:val="center"/>
        <w:rPr>
          <w:rFonts w:asciiTheme="minorHAnsi" w:hAnsiTheme="minorHAnsi"/>
          <w:b/>
          <w:sz w:val="20"/>
        </w:rPr>
      </w:pPr>
    </w:p>
    <w:p w:rsidR="00424CCF" w:rsidRDefault="00424CCF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jc w:val="center"/>
        <w:rPr>
          <w:rFonts w:asciiTheme="minorHAnsi" w:hAnsiTheme="minorHAnsi"/>
          <w:b/>
          <w:sz w:val="20"/>
        </w:rPr>
      </w:pPr>
    </w:p>
    <w:p w:rsidR="00424CCF" w:rsidRDefault="00424CCF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jc w:val="center"/>
        <w:rPr>
          <w:rFonts w:asciiTheme="minorHAnsi" w:hAnsiTheme="minorHAnsi"/>
          <w:b/>
          <w:sz w:val="20"/>
        </w:rPr>
      </w:pPr>
    </w:p>
    <w:p w:rsidR="009160A9" w:rsidRPr="00E647CA" w:rsidRDefault="0029507F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jc w:val="center"/>
        <w:rPr>
          <w:rFonts w:asciiTheme="minorHAnsi" w:hAnsiTheme="minorHAnsi"/>
          <w:b/>
          <w:sz w:val="20"/>
        </w:rPr>
      </w:pPr>
      <w:r w:rsidRPr="00E647CA">
        <w:rPr>
          <w:rFonts w:asciiTheme="minorHAnsi" w:hAnsiTheme="minorHAnsi"/>
          <w:b/>
          <w:sz w:val="20"/>
        </w:rPr>
        <w:t>I</w:t>
      </w:r>
      <w:r w:rsidR="009160A9" w:rsidRPr="00E647CA">
        <w:rPr>
          <w:rFonts w:asciiTheme="minorHAnsi" w:hAnsiTheme="minorHAnsi"/>
          <w:b/>
          <w:sz w:val="20"/>
        </w:rPr>
        <w:t xml:space="preserve">V. 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jc w:val="center"/>
        <w:rPr>
          <w:rFonts w:asciiTheme="minorHAnsi" w:hAnsiTheme="minorHAnsi"/>
          <w:b/>
          <w:sz w:val="20"/>
        </w:rPr>
      </w:pPr>
      <w:r w:rsidRPr="00E647CA">
        <w:rPr>
          <w:rFonts w:asciiTheme="minorHAnsi" w:hAnsiTheme="minorHAnsi"/>
          <w:b/>
          <w:sz w:val="20"/>
        </w:rPr>
        <w:t>Sankce a odpovědnost za škodu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1.</w:t>
      </w:r>
      <w:r w:rsidRPr="00E647CA">
        <w:rPr>
          <w:rFonts w:asciiTheme="minorHAnsi" w:hAnsiTheme="minorHAnsi"/>
          <w:b/>
          <w:sz w:val="20"/>
        </w:rPr>
        <w:tab/>
      </w:r>
      <w:r w:rsidRPr="00E647CA">
        <w:rPr>
          <w:rFonts w:asciiTheme="minorHAnsi" w:hAnsi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color w:val="0000FF"/>
          <w:sz w:val="20"/>
        </w:rPr>
      </w:pPr>
      <w:r w:rsidRPr="00E647CA">
        <w:rPr>
          <w:rFonts w:asciiTheme="minorHAnsi" w:hAnsiTheme="minorHAnsi"/>
          <w:sz w:val="20"/>
        </w:rPr>
        <w:t>2.</w:t>
      </w:r>
      <w:r w:rsidRPr="00E647CA">
        <w:rPr>
          <w:rFonts w:asciiTheme="minorHAnsi" w:hAnsiTheme="minorHAnsi"/>
          <w:sz w:val="20"/>
        </w:rPr>
        <w:tab/>
        <w:t xml:space="preserve">Pro případ, že poskytovatel nedodrží termíny dohodnuté v této smlouvě, či písemně sjednané na základě této smlouvy, zavazuje se uhradit objednateli smluvní pokutu, </w:t>
      </w:r>
      <w:r w:rsidRPr="00853957">
        <w:rPr>
          <w:rFonts w:asciiTheme="minorHAnsi" w:hAnsiTheme="minorHAnsi"/>
          <w:sz w:val="20"/>
        </w:rPr>
        <w:t xml:space="preserve">která </w:t>
      </w:r>
      <w:r w:rsidR="001F1277" w:rsidRPr="001F1277">
        <w:rPr>
          <w:rFonts w:asciiTheme="minorHAnsi" w:hAnsiTheme="minorHAnsi"/>
          <w:b/>
          <w:sz w:val="20"/>
        </w:rPr>
        <w:t>činí 1000,- Kč</w:t>
      </w:r>
      <w:r w:rsidR="001F1277" w:rsidRPr="001F1277">
        <w:rPr>
          <w:rFonts w:asciiTheme="minorHAnsi" w:hAnsiTheme="minorHAnsi"/>
          <w:sz w:val="20"/>
        </w:rPr>
        <w:t>,</w:t>
      </w:r>
      <w:r w:rsidRPr="00853957">
        <w:rPr>
          <w:rFonts w:asciiTheme="minorHAnsi" w:hAnsiTheme="minorHAnsi"/>
          <w:sz w:val="20"/>
        </w:rPr>
        <w:t xml:space="preserve"> za každý den prodlení a každé jednotlivé porušení. V případě prodlení s plněním povinností z této smlouvy vyplývajících delším než 10 dnů, je poskytovatel povinen uhradit za každý další započatý den </w:t>
      </w:r>
      <w:r w:rsidR="001F1277" w:rsidRPr="00424CCF">
        <w:rPr>
          <w:rFonts w:asciiTheme="minorHAnsi" w:hAnsiTheme="minorHAnsi"/>
          <w:b/>
          <w:sz w:val="20"/>
        </w:rPr>
        <w:t>2000,</w:t>
      </w:r>
      <w:r w:rsidR="001F1277" w:rsidRPr="001F1277">
        <w:rPr>
          <w:rFonts w:asciiTheme="minorHAnsi" w:hAnsiTheme="minorHAnsi"/>
          <w:b/>
          <w:sz w:val="20"/>
        </w:rPr>
        <w:t>- Kč</w:t>
      </w:r>
      <w:r w:rsidR="001F1277" w:rsidRPr="001F1277">
        <w:rPr>
          <w:rFonts w:asciiTheme="minorHAnsi" w:hAnsiTheme="minorHAnsi"/>
          <w:sz w:val="20"/>
        </w:rPr>
        <w:t>.</w:t>
      </w:r>
      <w:r w:rsidRPr="00E647CA">
        <w:rPr>
          <w:rFonts w:asciiTheme="minorHAnsi" w:hAnsiTheme="minorHAnsi"/>
          <w:sz w:val="20"/>
        </w:rPr>
        <w:t xml:space="preserve"> Prodlení delší než 10 dnů je zároveň považováno za podstatné porušení této smlouvy ze strany poskytovatele.</w:t>
      </w:r>
      <w:r w:rsidRPr="00E647CA">
        <w:rPr>
          <w:rFonts w:asciiTheme="minorHAnsi" w:hAnsiTheme="minorHAnsi"/>
          <w:color w:val="0000FF"/>
          <w:sz w:val="20"/>
        </w:rPr>
        <w:t xml:space="preserve"> 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3.</w:t>
      </w:r>
      <w:r w:rsidRPr="00E647CA">
        <w:rPr>
          <w:rFonts w:asciiTheme="minorHAnsi" w:hAnsi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077F4F" w:rsidRPr="00E647CA" w:rsidRDefault="009160A9" w:rsidP="009F0ABB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4.</w:t>
      </w:r>
      <w:r w:rsidRPr="00E647CA">
        <w:rPr>
          <w:rFonts w:asciiTheme="minorHAnsi" w:hAnsi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:rsidR="00424CCF" w:rsidRDefault="00424CCF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</w:p>
    <w:p w:rsidR="00424CCF" w:rsidRDefault="00424CCF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</w:p>
    <w:p w:rsidR="00424CCF" w:rsidRDefault="00424CCF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V.</w:t>
      </w:r>
    </w:p>
    <w:p w:rsidR="009160A9" w:rsidRPr="00E647CA" w:rsidRDefault="009160A9" w:rsidP="00E647CA">
      <w:pPr>
        <w:pStyle w:val="Nadpisodstavce"/>
        <w:ind w:left="284" w:hanging="284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Trvání smlouvy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uppressAutoHyphens/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1.</w:t>
      </w:r>
      <w:r w:rsidRPr="00E647CA">
        <w:rPr>
          <w:rFonts w:asciiTheme="minorHAnsi" w:hAnsiTheme="minorHAnsi"/>
          <w:b/>
          <w:sz w:val="20"/>
        </w:rPr>
        <w:tab/>
      </w:r>
      <w:r w:rsidRPr="00E647CA">
        <w:rPr>
          <w:rFonts w:asciiTheme="minorHAnsi" w:hAnsiTheme="minorHAnsi"/>
          <w:sz w:val="20"/>
        </w:rPr>
        <w:t>Tato smlouva se uzavírá na dobu určitou</w:t>
      </w:r>
      <w:r w:rsidR="008F6172">
        <w:rPr>
          <w:rFonts w:asciiTheme="minorHAnsi" w:hAnsiTheme="minorHAnsi"/>
          <w:sz w:val="20"/>
        </w:rPr>
        <w:t>, která je dána jednak záruční dobou na předmět servisu</w:t>
      </w:r>
      <w:r w:rsidR="00EC77F6">
        <w:rPr>
          <w:rFonts w:asciiTheme="minorHAnsi" w:hAnsiTheme="minorHAnsi"/>
          <w:sz w:val="20"/>
        </w:rPr>
        <w:t xml:space="preserve"> poskytnutou v rámci Smlouvy o dílo na 2. IK a GERIATRII</w:t>
      </w:r>
      <w:r w:rsidR="008F6172">
        <w:rPr>
          <w:rFonts w:asciiTheme="minorHAnsi" w:hAnsiTheme="minorHAnsi"/>
          <w:sz w:val="20"/>
        </w:rPr>
        <w:t>,</w:t>
      </w:r>
      <w:r w:rsidRPr="00E647CA">
        <w:rPr>
          <w:rFonts w:asciiTheme="minorHAnsi" w:hAnsiTheme="minorHAnsi"/>
          <w:sz w:val="20"/>
        </w:rPr>
        <w:t xml:space="preserve"> </w:t>
      </w:r>
      <w:r w:rsidR="00EC77F6">
        <w:rPr>
          <w:rFonts w:asciiTheme="minorHAnsi" w:hAnsiTheme="minorHAnsi"/>
          <w:sz w:val="20"/>
        </w:rPr>
        <w:t>přičemž</w:t>
      </w:r>
      <w:r w:rsidR="008F6172">
        <w:rPr>
          <w:rFonts w:asciiTheme="minorHAnsi" w:hAnsiTheme="minorHAnsi"/>
          <w:sz w:val="20"/>
        </w:rPr>
        <w:t xml:space="preserve"> tato záruční doba končí dnem 29.6.2023, a jednak </w:t>
      </w:r>
      <w:r w:rsidR="00F52B5E">
        <w:rPr>
          <w:rFonts w:asciiTheme="minorHAnsi" w:hAnsiTheme="minorHAnsi"/>
          <w:sz w:val="20"/>
        </w:rPr>
        <w:t>na to navazující</w:t>
      </w:r>
      <w:r w:rsidR="008F6172">
        <w:rPr>
          <w:rFonts w:asciiTheme="minorHAnsi" w:hAnsiTheme="minorHAnsi"/>
          <w:sz w:val="20"/>
        </w:rPr>
        <w:t xml:space="preserve"> délkou 48 měsíců po uplynutí </w:t>
      </w:r>
      <w:r w:rsidR="00EC77F6">
        <w:rPr>
          <w:rFonts w:asciiTheme="minorHAnsi" w:hAnsiTheme="minorHAnsi"/>
          <w:sz w:val="20"/>
        </w:rPr>
        <w:t xml:space="preserve">uvedené </w:t>
      </w:r>
      <w:r w:rsidR="008F6172">
        <w:rPr>
          <w:rFonts w:asciiTheme="minorHAnsi" w:hAnsiTheme="minorHAnsi"/>
          <w:sz w:val="20"/>
        </w:rPr>
        <w:t xml:space="preserve">záruční doby. </w:t>
      </w:r>
      <w:r w:rsidRPr="00E647CA">
        <w:rPr>
          <w:rFonts w:asciiTheme="minorHAnsi" w:hAnsiTheme="minorHAnsi"/>
          <w:sz w:val="20"/>
        </w:rPr>
        <w:t xml:space="preserve">Povinnosti z této smlouvy vyplývající se tedy poskytovatel zavazuje plnit od okamžiku jejího podpisu </w:t>
      </w:r>
      <w:r w:rsidR="00DD13F5">
        <w:rPr>
          <w:rFonts w:asciiTheme="minorHAnsi" w:hAnsiTheme="minorHAnsi"/>
          <w:sz w:val="20"/>
        </w:rPr>
        <w:t xml:space="preserve">do 29.6.2027. </w:t>
      </w:r>
      <w:r w:rsidR="00F52B5E">
        <w:rPr>
          <w:rFonts w:asciiTheme="minorHAnsi" w:hAnsiTheme="minorHAnsi"/>
          <w:sz w:val="20"/>
        </w:rPr>
        <w:t xml:space="preserve">Smluvní strany se dohodly, že pokud k tomu bude oboustranná vůle, </w:t>
      </w:r>
      <w:r w:rsidR="00DD13F5">
        <w:rPr>
          <w:rFonts w:asciiTheme="minorHAnsi" w:hAnsiTheme="minorHAnsi"/>
          <w:sz w:val="20"/>
        </w:rPr>
        <w:t>může být tato smlouva v průběhu jejího trvání</w:t>
      </w:r>
      <w:r w:rsidR="005E5F15">
        <w:rPr>
          <w:rFonts w:asciiTheme="minorHAnsi" w:hAnsiTheme="minorHAnsi"/>
          <w:sz w:val="20"/>
        </w:rPr>
        <w:t xml:space="preserve"> </w:t>
      </w:r>
      <w:r w:rsidR="00DD13F5">
        <w:rPr>
          <w:rFonts w:asciiTheme="minorHAnsi" w:hAnsiTheme="minorHAnsi"/>
          <w:sz w:val="20"/>
        </w:rPr>
        <w:t>prodloužena na dobu neurčitou</w:t>
      </w:r>
      <w:r w:rsidR="005E5F15">
        <w:rPr>
          <w:rFonts w:asciiTheme="minorHAnsi" w:hAnsiTheme="minorHAnsi"/>
          <w:sz w:val="20"/>
        </w:rPr>
        <w:t xml:space="preserve">, a to </w:t>
      </w:r>
      <w:r w:rsidR="00EC77F6">
        <w:rPr>
          <w:rFonts w:asciiTheme="minorHAnsi" w:hAnsiTheme="minorHAnsi"/>
          <w:sz w:val="20"/>
        </w:rPr>
        <w:t>uzavřením</w:t>
      </w:r>
      <w:r w:rsidR="005E5F15">
        <w:rPr>
          <w:rFonts w:asciiTheme="minorHAnsi" w:hAnsiTheme="minorHAnsi"/>
          <w:sz w:val="20"/>
        </w:rPr>
        <w:t xml:space="preserve"> dodatku k této smlouvě.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2.</w:t>
      </w:r>
      <w:r w:rsidRPr="00E647CA">
        <w:rPr>
          <w:rFonts w:asciiTheme="minorHAnsi" w:hAnsiTheme="minorHAnsi"/>
          <w:sz w:val="20"/>
        </w:rPr>
        <w:tab/>
        <w:t>Tato smlouva může být ukončena následujícími způsoby:</w:t>
      </w:r>
    </w:p>
    <w:p w:rsidR="009160A9" w:rsidRPr="00E647CA" w:rsidRDefault="009160A9" w:rsidP="00E647CA">
      <w:pPr>
        <w:pStyle w:val="Odstavec"/>
        <w:numPr>
          <w:ilvl w:val="0"/>
          <w:numId w:val="13"/>
        </w:numPr>
        <w:spacing w:before="12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písemnou dohodou smluvních stran;</w:t>
      </w:r>
    </w:p>
    <w:p w:rsidR="009160A9" w:rsidRPr="00E647CA" w:rsidRDefault="009160A9" w:rsidP="00E647CA">
      <w:pPr>
        <w:pStyle w:val="Odstavec"/>
        <w:numPr>
          <w:ilvl w:val="0"/>
          <w:numId w:val="12"/>
        </w:numPr>
        <w:spacing w:before="12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 xml:space="preserve">písemnou výpovědí objednatele s výpovědní dobou v délce </w:t>
      </w:r>
      <w:r w:rsidR="00637214" w:rsidRPr="00E647CA">
        <w:rPr>
          <w:rFonts w:asciiTheme="minorHAnsi" w:hAnsiTheme="minorHAnsi"/>
          <w:sz w:val="20"/>
        </w:rPr>
        <w:t>3</w:t>
      </w:r>
      <w:r w:rsidRPr="00E647CA">
        <w:rPr>
          <w:rFonts w:asciiTheme="minorHAnsi" w:hAnsi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:rsidR="00077F4F" w:rsidRPr="009F0ABB" w:rsidRDefault="009160A9" w:rsidP="009F0ABB">
      <w:pPr>
        <w:pStyle w:val="Odstavec"/>
        <w:numPr>
          <w:ilvl w:val="0"/>
          <w:numId w:val="12"/>
        </w:numPr>
        <w:spacing w:before="12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 xml:space="preserve">písemným odstoupením, v případech stanovených zákonem či touto smlouvou. </w:t>
      </w:r>
      <w:r w:rsidRPr="00E647CA">
        <w:rPr>
          <w:rFonts w:asciiTheme="minorHAnsi" w:hAnsi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E647CA">
        <w:rPr>
          <w:rFonts w:asciiTheme="minorHAnsi" w:hAnsiTheme="minorHAnsi"/>
          <w:color w:val="000000"/>
          <w:sz w:val="20"/>
        </w:rPr>
        <w:t xml:space="preserve"> či povinnosti zaplatit finanční částky z jiného titulu</w:t>
      </w:r>
      <w:r w:rsidRPr="00E647CA">
        <w:rPr>
          <w:rFonts w:asciiTheme="minorHAnsi" w:hAnsiTheme="minorHAnsi"/>
          <w:color w:val="000000"/>
          <w:sz w:val="20"/>
        </w:rPr>
        <w:t>, na jejichž zaplacení vznikl nárok před učiněním odstoupení od smlouvy</w:t>
      </w:r>
      <w:r w:rsidR="002362B4" w:rsidRPr="00E647CA">
        <w:rPr>
          <w:rFonts w:asciiTheme="minorHAnsi" w:hAnsiTheme="minorHAnsi"/>
          <w:color w:val="000000"/>
          <w:sz w:val="20"/>
        </w:rPr>
        <w:t>, event. na jejichž zaplacení vznikl nárok v souvislosti s jednáním či opomenutím poskytovatele před odstoupením od smlouvy</w:t>
      </w:r>
      <w:r w:rsidRPr="00E647CA">
        <w:rPr>
          <w:rFonts w:asciiTheme="minorHAnsi" w:hAnsiTheme="minorHAnsi"/>
          <w:color w:val="000000"/>
          <w:sz w:val="20"/>
        </w:rPr>
        <w:t>.</w:t>
      </w:r>
    </w:p>
    <w:p w:rsidR="00424CCF" w:rsidRDefault="00424CCF" w:rsidP="00E647CA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</w:p>
    <w:p w:rsidR="00424CCF" w:rsidRDefault="00424CCF" w:rsidP="00E647CA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</w:p>
    <w:p w:rsidR="009160A9" w:rsidRPr="00E647CA" w:rsidRDefault="009160A9" w:rsidP="00E647CA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E647CA">
        <w:rPr>
          <w:rFonts w:asciiTheme="minorHAnsi" w:hAnsiTheme="minorHAnsi"/>
          <w:b/>
          <w:sz w:val="20"/>
          <w:szCs w:val="20"/>
        </w:rPr>
        <w:t>VI.</w:t>
      </w:r>
      <w:r w:rsidRPr="00E647CA">
        <w:rPr>
          <w:rFonts w:asciiTheme="minorHAnsi" w:hAnsiTheme="minorHAnsi"/>
          <w:color w:val="000000"/>
          <w:sz w:val="20"/>
          <w:szCs w:val="20"/>
        </w:rPr>
        <w:tab/>
      </w:r>
    </w:p>
    <w:p w:rsidR="009160A9" w:rsidRPr="00937C7B" w:rsidRDefault="009160A9" w:rsidP="00937C7B">
      <w:pPr>
        <w:tabs>
          <w:tab w:val="left" w:pos="284"/>
        </w:tabs>
        <w:spacing w:line="276" w:lineRule="auto"/>
        <w:ind w:left="284" w:hanging="284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E647CA">
        <w:rPr>
          <w:rFonts w:asciiTheme="minorHAnsi" w:hAnsiTheme="minorHAnsi"/>
          <w:b/>
          <w:color w:val="000000"/>
          <w:sz w:val="20"/>
          <w:szCs w:val="20"/>
        </w:rPr>
        <w:t>Cena a platební podmínky</w:t>
      </w:r>
    </w:p>
    <w:p w:rsidR="007C355C" w:rsidRPr="00E647CA" w:rsidRDefault="0010455C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1</w:t>
      </w:r>
      <w:r w:rsidR="007C355C" w:rsidRPr="00E647CA">
        <w:rPr>
          <w:rFonts w:asciiTheme="minorHAnsi" w:hAnsiTheme="minorHAnsi"/>
          <w:color w:val="000000"/>
          <w:sz w:val="20"/>
          <w:szCs w:val="20"/>
        </w:rPr>
        <w:t>.</w:t>
      </w:r>
      <w:r w:rsidR="007C355C" w:rsidRPr="00E647CA">
        <w:rPr>
          <w:rFonts w:asciiTheme="minorHAnsi" w:hAnsiTheme="minorHAnsi"/>
          <w:color w:val="000000"/>
          <w:sz w:val="20"/>
          <w:szCs w:val="20"/>
        </w:rPr>
        <w:tab/>
        <w:t>Smluvní strany se dohodly na níže uvedených cenových ujednáních:</w:t>
      </w:r>
    </w:p>
    <w:p w:rsidR="007C355C" w:rsidRPr="00E647CA" w:rsidRDefault="00E647CA" w:rsidP="005C775F">
      <w:p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7C355C" w:rsidRPr="00E647CA">
        <w:rPr>
          <w:rFonts w:asciiTheme="minorHAnsi" w:hAnsiTheme="minorHAnsi"/>
          <w:color w:val="000000"/>
          <w:sz w:val="20"/>
          <w:szCs w:val="20"/>
        </w:rPr>
        <w:t xml:space="preserve">a) </w:t>
      </w:r>
      <w:r w:rsidR="00AF63D8" w:rsidRPr="00E647CA">
        <w:rPr>
          <w:rFonts w:asciiTheme="minorHAnsi" w:hAnsiTheme="minorHAnsi"/>
          <w:color w:val="000000"/>
          <w:sz w:val="20"/>
          <w:szCs w:val="20"/>
        </w:rPr>
        <w:t xml:space="preserve">Paušální </w:t>
      </w:r>
      <w:r w:rsidR="00365B48">
        <w:rPr>
          <w:rFonts w:asciiTheme="minorHAnsi" w:hAnsiTheme="minorHAnsi"/>
          <w:color w:val="000000"/>
          <w:sz w:val="20"/>
          <w:szCs w:val="20"/>
        </w:rPr>
        <w:t xml:space="preserve">měsíční </w:t>
      </w:r>
      <w:r w:rsidR="00AF63D8" w:rsidRPr="00E647CA">
        <w:rPr>
          <w:rFonts w:asciiTheme="minorHAnsi" w:hAnsiTheme="minorHAnsi"/>
          <w:color w:val="000000"/>
          <w:sz w:val="20"/>
          <w:szCs w:val="20"/>
        </w:rPr>
        <w:t>sazba:</w:t>
      </w:r>
      <w:r w:rsidR="004B2851" w:rsidRPr="00E647CA">
        <w:rPr>
          <w:rFonts w:asciiTheme="minorHAnsi" w:hAnsiTheme="minorHAnsi"/>
          <w:color w:val="000000"/>
          <w:sz w:val="20"/>
          <w:szCs w:val="20"/>
        </w:rPr>
        <w:t xml:space="preserve"> </w:t>
      </w:r>
      <w:sdt>
        <w:sdtPr>
          <w:rPr>
            <w:rFonts w:asciiTheme="minorHAnsi" w:hAnsiTheme="minorHAnsi"/>
            <w:color w:val="000000"/>
            <w:sz w:val="20"/>
            <w:szCs w:val="20"/>
          </w:rPr>
          <w:id w:val="7178723"/>
          <w:placeholder>
            <w:docPart w:val="DefaultPlaceholder_22675703"/>
          </w:placeholder>
          <w:text/>
        </w:sdtPr>
        <w:sdtEndPr/>
        <w:sdtContent>
          <w:r w:rsidR="008B6E89">
            <w:rPr>
              <w:rFonts w:asciiTheme="minorHAnsi" w:hAnsiTheme="minorHAnsi"/>
              <w:color w:val="000000"/>
              <w:sz w:val="20"/>
              <w:szCs w:val="20"/>
            </w:rPr>
            <w:t>……</w:t>
          </w:r>
          <w:r w:rsidR="00424CCF">
            <w:rPr>
              <w:rFonts w:asciiTheme="minorHAnsi" w:hAnsiTheme="minorHAnsi"/>
              <w:color w:val="000000"/>
              <w:sz w:val="20"/>
              <w:szCs w:val="20"/>
            </w:rPr>
            <w:t>...</w:t>
          </w:r>
          <w:r w:rsidR="008B6E89">
            <w:rPr>
              <w:rFonts w:asciiTheme="minorHAnsi" w:hAnsiTheme="minorHAnsi"/>
              <w:color w:val="000000"/>
              <w:sz w:val="20"/>
              <w:szCs w:val="20"/>
            </w:rPr>
            <w:t>..</w:t>
          </w:r>
        </w:sdtContent>
      </w:sdt>
      <w:r w:rsidR="004B2851" w:rsidRPr="00E647C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AF63D8" w:rsidRPr="00E647CA">
        <w:rPr>
          <w:rFonts w:asciiTheme="minorHAnsi" w:hAnsiTheme="minorHAnsi"/>
          <w:color w:val="000000"/>
          <w:sz w:val="20"/>
          <w:szCs w:val="20"/>
        </w:rPr>
        <w:t>Kč bez DPH.</w:t>
      </w:r>
    </w:p>
    <w:p w:rsidR="00ED04AC" w:rsidRDefault="00E647CA" w:rsidP="005C775F">
      <w:p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7C355C" w:rsidRPr="00E647CA">
        <w:rPr>
          <w:rFonts w:asciiTheme="minorHAnsi" w:hAnsiTheme="minorHAnsi"/>
          <w:color w:val="000000"/>
          <w:sz w:val="20"/>
          <w:szCs w:val="20"/>
        </w:rPr>
        <w:t xml:space="preserve">b) Cestovní náklady </w:t>
      </w:r>
      <w:r w:rsidR="00DB0FCC" w:rsidRPr="00E647CA">
        <w:rPr>
          <w:rFonts w:asciiTheme="minorHAnsi" w:hAnsiTheme="minorHAnsi"/>
          <w:color w:val="000000"/>
          <w:sz w:val="20"/>
          <w:szCs w:val="20"/>
        </w:rPr>
        <w:t>jsou zahrnuty v paušální sazbě.</w:t>
      </w:r>
    </w:p>
    <w:p w:rsidR="0010455C" w:rsidRPr="00E647CA" w:rsidRDefault="0010455C" w:rsidP="005C775F">
      <w:p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c) Použitý Biocid DUOZON 100L, a to v objemu do 7,5 litru měsíčně</w:t>
      </w:r>
      <w:r w:rsidR="00BF1201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(dle sděl</w:t>
      </w:r>
      <w:r w:rsidR="005C775F">
        <w:rPr>
          <w:rFonts w:asciiTheme="minorHAnsi" w:hAnsiTheme="minorHAnsi"/>
          <w:color w:val="000000"/>
          <w:sz w:val="20"/>
          <w:szCs w:val="20"/>
        </w:rPr>
        <w:t xml:space="preserve">ené denní spotřeby teplé vody, </w:t>
      </w:r>
      <w:r>
        <w:rPr>
          <w:rFonts w:asciiTheme="minorHAnsi" w:hAnsiTheme="minorHAnsi"/>
          <w:color w:val="000000"/>
          <w:sz w:val="20"/>
          <w:szCs w:val="20"/>
        </w:rPr>
        <w:t>která má být hygienicky zabezpečována), je rovněž zahrnut v paušální sazbě.</w:t>
      </w:r>
    </w:p>
    <w:p w:rsidR="00AF63D8" w:rsidRPr="00E647CA" w:rsidRDefault="00E647CA" w:rsidP="005C775F">
      <w:p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BF1201">
        <w:rPr>
          <w:rFonts w:asciiTheme="minorHAnsi" w:hAnsiTheme="minorHAnsi"/>
          <w:color w:val="000000"/>
          <w:sz w:val="20"/>
          <w:szCs w:val="20"/>
        </w:rPr>
        <w:t>d</w:t>
      </w:r>
      <w:r w:rsidR="00AF63D8" w:rsidRPr="00E647CA">
        <w:rPr>
          <w:rFonts w:asciiTheme="minorHAnsi" w:hAnsiTheme="minorHAnsi"/>
          <w:color w:val="000000"/>
          <w:sz w:val="20"/>
          <w:szCs w:val="20"/>
        </w:rPr>
        <w:t xml:space="preserve">) </w:t>
      </w:r>
      <w:r w:rsidR="005E5F15">
        <w:rPr>
          <w:rFonts w:asciiTheme="minorHAnsi" w:hAnsiTheme="minorHAnsi"/>
          <w:color w:val="000000"/>
          <w:sz w:val="20"/>
          <w:szCs w:val="20"/>
        </w:rPr>
        <w:t>Výjimečně může být poskytovatelem fakturován objem dodávky bio</w:t>
      </w:r>
      <w:r w:rsidR="005C775F">
        <w:rPr>
          <w:rFonts w:asciiTheme="minorHAnsi" w:hAnsiTheme="minorHAnsi"/>
          <w:color w:val="000000"/>
          <w:sz w:val="20"/>
          <w:szCs w:val="20"/>
        </w:rPr>
        <w:t xml:space="preserve">cidu nad uvedený měsíční objem, který </w:t>
      </w:r>
      <w:r w:rsidR="005E5F15">
        <w:rPr>
          <w:rFonts w:asciiTheme="minorHAnsi" w:hAnsiTheme="minorHAnsi"/>
          <w:color w:val="000000"/>
          <w:sz w:val="20"/>
          <w:szCs w:val="20"/>
        </w:rPr>
        <w:t>by musel být použit pro řešení mimořádných situací, na které se poskytovatel a uživatel domluví nebo se v průběhu provozu díky změněné spotřebě teplé vody ukáže spotřeba biocidu vyšší.</w:t>
      </w:r>
      <w:r w:rsidR="00424CCF">
        <w:rPr>
          <w:rFonts w:asciiTheme="minorHAnsi" w:hAnsiTheme="minorHAnsi"/>
          <w:color w:val="000000"/>
          <w:sz w:val="20"/>
          <w:szCs w:val="20"/>
        </w:rPr>
        <w:t xml:space="preserve"> Cena za 1 litr biocidu DUOZON 100L </w:t>
      </w:r>
      <w:sdt>
        <w:sdtPr>
          <w:rPr>
            <w:rFonts w:asciiTheme="minorHAnsi" w:hAnsiTheme="minorHAnsi"/>
            <w:color w:val="000000"/>
            <w:sz w:val="20"/>
            <w:szCs w:val="20"/>
          </w:rPr>
          <w:id w:val="1289855"/>
          <w:placeholder>
            <w:docPart w:val="DefaultPlaceholder_22675703"/>
          </w:placeholder>
        </w:sdtPr>
        <w:sdtEndPr/>
        <w:sdtContent>
          <w:r w:rsidR="00424CCF">
            <w:rPr>
              <w:rFonts w:asciiTheme="minorHAnsi" w:hAnsiTheme="minorHAnsi"/>
              <w:color w:val="000000"/>
              <w:sz w:val="20"/>
              <w:szCs w:val="20"/>
            </w:rPr>
            <w:t>...............</w:t>
          </w:r>
        </w:sdtContent>
      </w:sdt>
      <w:r w:rsidR="00424CCF">
        <w:rPr>
          <w:rFonts w:asciiTheme="minorHAnsi" w:hAnsiTheme="minorHAnsi"/>
          <w:color w:val="000000"/>
          <w:sz w:val="20"/>
          <w:szCs w:val="20"/>
        </w:rPr>
        <w:t xml:space="preserve"> Kč bez DPH.</w:t>
      </w:r>
    </w:p>
    <w:p w:rsidR="00937C7B" w:rsidRDefault="00E647CA" w:rsidP="005C775F">
      <w:p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BF1201">
        <w:rPr>
          <w:rFonts w:asciiTheme="minorHAnsi" w:hAnsiTheme="minorHAnsi"/>
          <w:color w:val="000000"/>
          <w:sz w:val="20"/>
          <w:szCs w:val="20"/>
        </w:rPr>
        <w:t>e</w:t>
      </w:r>
      <w:r w:rsidR="00AB6905" w:rsidRPr="00E647CA">
        <w:rPr>
          <w:rFonts w:asciiTheme="minorHAnsi" w:hAnsiTheme="minorHAnsi"/>
          <w:color w:val="000000"/>
          <w:sz w:val="20"/>
          <w:szCs w:val="20"/>
        </w:rPr>
        <w:t xml:space="preserve">) </w:t>
      </w:r>
      <w:r w:rsidR="005D4CDF">
        <w:rPr>
          <w:rFonts w:asciiTheme="minorHAnsi" w:hAnsiTheme="minorHAnsi"/>
          <w:color w:val="000000"/>
          <w:sz w:val="20"/>
          <w:szCs w:val="20"/>
        </w:rPr>
        <w:t xml:space="preserve">Výměna </w:t>
      </w:r>
      <w:r w:rsidR="00937C7B">
        <w:rPr>
          <w:rFonts w:asciiTheme="minorHAnsi" w:hAnsiTheme="minorHAnsi"/>
          <w:color w:val="000000"/>
          <w:sz w:val="20"/>
          <w:szCs w:val="20"/>
        </w:rPr>
        <w:t xml:space="preserve">náhradních </w:t>
      </w:r>
      <w:r w:rsidR="005D4CDF">
        <w:rPr>
          <w:rFonts w:asciiTheme="minorHAnsi" w:hAnsiTheme="minorHAnsi"/>
          <w:color w:val="000000"/>
          <w:sz w:val="20"/>
          <w:szCs w:val="20"/>
        </w:rPr>
        <w:t>dílů předmětu servisu bude v záruční době provedena bezplatně.</w:t>
      </w:r>
      <w:r w:rsidR="00937C7B" w:rsidRPr="00937C7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37C7B">
        <w:rPr>
          <w:rFonts w:asciiTheme="minorHAnsi" w:hAnsiTheme="minorHAnsi"/>
          <w:color w:val="000000"/>
          <w:sz w:val="20"/>
          <w:szCs w:val="20"/>
        </w:rPr>
        <w:t>Mimozáruční</w:t>
      </w:r>
      <w:r w:rsidR="00937C7B">
        <w:rPr>
          <w:rFonts w:asciiTheme="minorHAnsi" w:hAnsiTheme="minorHAnsi"/>
          <w:color w:val="000000"/>
          <w:sz w:val="20"/>
        </w:rPr>
        <w:t xml:space="preserve"> výměny náhradních dílů budou</w:t>
      </w:r>
      <w:r w:rsidR="00937C7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37C7B">
        <w:rPr>
          <w:rFonts w:asciiTheme="minorHAnsi" w:hAnsiTheme="minorHAnsi"/>
          <w:color w:val="000000"/>
          <w:sz w:val="20"/>
        </w:rPr>
        <w:t>realizovány</w:t>
      </w:r>
      <w:r w:rsidR="00937C7B" w:rsidRPr="00E647CA">
        <w:rPr>
          <w:rFonts w:asciiTheme="minorHAnsi" w:hAnsiTheme="minorHAnsi"/>
          <w:color w:val="000000"/>
          <w:sz w:val="20"/>
          <w:szCs w:val="20"/>
        </w:rPr>
        <w:t xml:space="preserve"> na základě cenové kalkulace po dohodě obou stran.</w:t>
      </w:r>
    </w:p>
    <w:p w:rsidR="00BF1201" w:rsidRPr="00E647CA" w:rsidRDefault="00BF1201" w:rsidP="005C775F">
      <w:pPr>
        <w:tabs>
          <w:tab w:val="left" w:pos="0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     f)</w:t>
      </w:r>
      <w:r w:rsidR="005E5F15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E5F15" w:rsidRPr="00E647CA">
        <w:rPr>
          <w:rFonts w:asciiTheme="minorHAnsi" w:hAnsiTheme="minorHAnsi"/>
          <w:color w:val="000000"/>
          <w:sz w:val="20"/>
          <w:szCs w:val="20"/>
        </w:rPr>
        <w:t>Poskytovatel bere na vědomí, že v souladu s interními předpisy objednatele nese náklady související</w:t>
      </w:r>
      <w:r w:rsidR="005C775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E5F15" w:rsidRPr="00E647CA">
        <w:rPr>
          <w:rFonts w:asciiTheme="minorHAnsi" w:hAnsiTheme="minorHAnsi"/>
          <w:color w:val="000000"/>
          <w:sz w:val="20"/>
          <w:szCs w:val="20"/>
        </w:rPr>
        <w:t>s vjezdem motorových vozidel do místa plnění.</w:t>
      </w:r>
    </w:p>
    <w:p w:rsidR="009160A9" w:rsidRPr="00E647CA" w:rsidRDefault="009160A9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160A9" w:rsidRPr="00E647CA" w:rsidRDefault="0010455C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b/>
          <w:strike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2</w:t>
      </w:r>
      <w:r w:rsidR="009160A9" w:rsidRPr="00E647CA">
        <w:rPr>
          <w:rFonts w:asciiTheme="minorHAnsi" w:hAnsiTheme="minorHAnsi"/>
          <w:color w:val="000000"/>
          <w:sz w:val="20"/>
          <w:szCs w:val="20"/>
        </w:rPr>
        <w:t>.</w:t>
      </w:r>
      <w:r w:rsidR="009160A9" w:rsidRPr="00E647CA">
        <w:rPr>
          <w:rFonts w:asciiTheme="minorHAnsi" w:hAnsiTheme="minorHAnsi"/>
          <w:color w:val="000000"/>
          <w:sz w:val="20"/>
          <w:szCs w:val="20"/>
        </w:rPr>
        <w:tab/>
      </w:r>
      <w:r w:rsidR="009160A9" w:rsidRPr="00E647CA">
        <w:rPr>
          <w:rFonts w:asciiTheme="minorHAnsi" w:hAnsiTheme="minorHAnsi"/>
          <w:sz w:val="20"/>
          <w:szCs w:val="20"/>
        </w:rPr>
        <w:t>Cena bude objednatelem uhrazena na základě faktur vystavených poskytovatelem</w:t>
      </w:r>
      <w:r w:rsidR="00B5056D" w:rsidRPr="00E647CA">
        <w:rPr>
          <w:rFonts w:asciiTheme="minorHAnsi" w:hAnsiTheme="minorHAnsi"/>
          <w:sz w:val="20"/>
          <w:szCs w:val="20"/>
        </w:rPr>
        <w:t xml:space="preserve"> a doručených objednateli </w:t>
      </w:r>
      <w:r w:rsidR="00BF1201">
        <w:rPr>
          <w:rFonts w:asciiTheme="minorHAnsi" w:hAnsiTheme="minorHAnsi"/>
          <w:sz w:val="20"/>
          <w:szCs w:val="20"/>
        </w:rPr>
        <w:t xml:space="preserve">vždy po uplynutí 1 kalendářního měsíce. </w:t>
      </w:r>
      <w:r w:rsidR="009160A9" w:rsidRPr="00E647CA">
        <w:rPr>
          <w:rFonts w:asciiTheme="minorHAnsi" w:hAnsiTheme="minorHAnsi"/>
          <w:sz w:val="20"/>
          <w:szCs w:val="20"/>
        </w:rPr>
        <w:t xml:space="preserve">Každá jednotlivá faktura vystavená v rámci smluvního vztahu založeného touto smlouvou musí obsahovat identifikátor veřejné </w:t>
      </w:r>
      <w:r w:rsidR="009160A9" w:rsidRPr="00424CCF">
        <w:rPr>
          <w:rFonts w:asciiTheme="minorHAnsi" w:hAnsiTheme="minorHAnsi"/>
          <w:sz w:val="20"/>
          <w:szCs w:val="20"/>
        </w:rPr>
        <w:t xml:space="preserve">zakázky </w:t>
      </w:r>
      <w:r w:rsidR="004156A6" w:rsidRPr="00424CCF">
        <w:rPr>
          <w:rFonts w:asciiTheme="minorHAnsi" w:hAnsiTheme="minorHAnsi"/>
          <w:b/>
          <w:sz w:val="20"/>
          <w:szCs w:val="20"/>
        </w:rPr>
        <w:t>VZ-</w:t>
      </w:r>
      <w:r w:rsidR="00424CCF" w:rsidRPr="00424CCF">
        <w:rPr>
          <w:rFonts w:asciiTheme="minorHAnsi" w:hAnsiTheme="minorHAnsi"/>
          <w:b/>
          <w:sz w:val="20"/>
          <w:szCs w:val="20"/>
        </w:rPr>
        <w:t>2019-000911</w:t>
      </w:r>
      <w:r w:rsidR="00F5156A" w:rsidRPr="00424CCF">
        <w:rPr>
          <w:rFonts w:asciiTheme="minorHAnsi" w:hAnsiTheme="minorHAnsi"/>
          <w:b/>
          <w:sz w:val="20"/>
          <w:szCs w:val="20"/>
        </w:rPr>
        <w:t>.</w:t>
      </w:r>
      <w:r w:rsidR="0094363C" w:rsidRPr="00E647CA">
        <w:rPr>
          <w:rFonts w:asciiTheme="minorHAnsi" w:hAnsiTheme="minorHAnsi"/>
          <w:b/>
          <w:sz w:val="20"/>
          <w:szCs w:val="20"/>
        </w:rPr>
        <w:t xml:space="preserve"> </w:t>
      </w:r>
    </w:p>
    <w:p w:rsidR="00BB7CFC" w:rsidRPr="00E647CA" w:rsidRDefault="00BB7CFC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9160A9" w:rsidRPr="00E647CA" w:rsidRDefault="0010455C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3</w:t>
      </w:r>
      <w:r w:rsidR="009160A9" w:rsidRPr="00E647CA">
        <w:rPr>
          <w:rFonts w:asciiTheme="minorHAnsi" w:hAnsiTheme="minorHAnsi"/>
          <w:color w:val="000000"/>
          <w:sz w:val="20"/>
          <w:szCs w:val="20"/>
        </w:rPr>
        <w:t>.</w:t>
      </w:r>
      <w:r w:rsidR="009160A9" w:rsidRPr="00E647CA">
        <w:rPr>
          <w:rFonts w:asciiTheme="minorHAnsi" w:hAnsiTheme="minorHAnsi"/>
          <w:color w:val="000000"/>
          <w:sz w:val="20"/>
          <w:szCs w:val="20"/>
        </w:rPr>
        <w:tab/>
      </w:r>
      <w:r w:rsidR="009160A9" w:rsidRPr="00E647CA">
        <w:rPr>
          <w:rFonts w:asciiTheme="minorHAnsi" w:hAnsi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4156A6" w:rsidRPr="00E647CA">
        <w:rPr>
          <w:rFonts w:asciiTheme="minorHAnsi" w:hAnsiTheme="minorHAnsi"/>
          <w:sz w:val="20"/>
          <w:szCs w:val="20"/>
        </w:rPr>
        <w:t>prokazatelného doručení</w:t>
      </w:r>
      <w:r w:rsidR="009160A9" w:rsidRPr="00E647CA">
        <w:rPr>
          <w:rFonts w:asciiTheme="minorHAnsi" w:hAnsiTheme="minorHAnsi"/>
          <w:sz w:val="20"/>
          <w:szCs w:val="20"/>
        </w:rPr>
        <w:t xml:space="preserve"> faktury </w:t>
      </w:r>
      <w:r w:rsidR="004B2851" w:rsidRPr="00E647CA">
        <w:rPr>
          <w:rFonts w:asciiTheme="minorHAnsi" w:hAnsiTheme="minorHAnsi"/>
          <w:sz w:val="20"/>
          <w:szCs w:val="20"/>
        </w:rPr>
        <w:t>objednateli</w:t>
      </w:r>
      <w:r w:rsidR="00557377">
        <w:rPr>
          <w:rFonts w:asciiTheme="minorHAnsi" w:hAnsiTheme="minorHAnsi"/>
          <w:sz w:val="20"/>
          <w:szCs w:val="20"/>
        </w:rPr>
        <w:t>.</w:t>
      </w:r>
    </w:p>
    <w:p w:rsidR="009160A9" w:rsidRPr="00E647CA" w:rsidRDefault="009160A9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160A9" w:rsidRPr="00E647CA" w:rsidRDefault="0010455C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9160A9" w:rsidRPr="00E647CA">
        <w:rPr>
          <w:rFonts w:asciiTheme="minorHAnsi" w:hAnsiTheme="minorHAnsi"/>
          <w:sz w:val="20"/>
          <w:szCs w:val="20"/>
        </w:rPr>
        <w:t>.</w:t>
      </w:r>
      <w:r w:rsidR="009160A9" w:rsidRPr="00E647CA">
        <w:rPr>
          <w:rFonts w:asciiTheme="minorHAnsi" w:hAnsiTheme="minorHAnsi"/>
          <w:sz w:val="20"/>
          <w:szCs w:val="20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E647CA" w:rsidRDefault="009160A9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E5FF2" w:rsidRPr="00E647CA" w:rsidRDefault="0010455C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9160A9" w:rsidRPr="00E647CA">
        <w:rPr>
          <w:rFonts w:asciiTheme="minorHAnsi" w:hAnsiTheme="minorHAnsi"/>
          <w:sz w:val="20"/>
          <w:szCs w:val="20"/>
        </w:rPr>
        <w:t>.</w:t>
      </w:r>
      <w:r w:rsidR="009160A9" w:rsidRPr="00E647CA">
        <w:rPr>
          <w:rFonts w:asciiTheme="minorHAnsi" w:hAnsi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077F4F" w:rsidRPr="00E647CA" w:rsidRDefault="00077F4F" w:rsidP="00E647CA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:rsidR="00424CCF" w:rsidRDefault="00424CCF" w:rsidP="00E647CA">
      <w:pPr>
        <w:pStyle w:val="Zkladntextodsazen"/>
        <w:spacing w:after="0"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</w:p>
    <w:p w:rsidR="00424CCF" w:rsidRDefault="00424CCF" w:rsidP="00E647CA">
      <w:pPr>
        <w:pStyle w:val="Zkladntextodsazen"/>
        <w:spacing w:after="0"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</w:p>
    <w:p w:rsidR="009160A9" w:rsidRPr="00E647CA" w:rsidRDefault="009160A9" w:rsidP="00E647CA">
      <w:pPr>
        <w:pStyle w:val="Zkladntextodsazen"/>
        <w:spacing w:after="0"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E647CA">
        <w:rPr>
          <w:rFonts w:asciiTheme="minorHAnsi" w:hAnsiTheme="minorHAnsi"/>
          <w:b/>
          <w:sz w:val="20"/>
          <w:szCs w:val="20"/>
        </w:rPr>
        <w:t xml:space="preserve">VII. </w:t>
      </w:r>
    </w:p>
    <w:p w:rsidR="000D668F" w:rsidRPr="00E647CA" w:rsidRDefault="000D668F" w:rsidP="00E647CA">
      <w:pPr>
        <w:spacing w:line="276" w:lineRule="auto"/>
        <w:ind w:left="284" w:hanging="284"/>
        <w:jc w:val="center"/>
        <w:rPr>
          <w:rFonts w:asciiTheme="minorHAnsi" w:hAnsiTheme="minorHAnsi"/>
          <w:b/>
          <w:bCs/>
          <w:sz w:val="20"/>
          <w:szCs w:val="20"/>
        </w:rPr>
      </w:pPr>
      <w:r w:rsidRPr="00E647CA">
        <w:rPr>
          <w:rFonts w:asciiTheme="minorHAnsi" w:hAnsiTheme="minorHAnsi"/>
          <w:b/>
          <w:bCs/>
          <w:sz w:val="20"/>
          <w:szCs w:val="20"/>
        </w:rPr>
        <w:t>Mlčenlivost</w:t>
      </w:r>
    </w:p>
    <w:p w:rsidR="000D668F" w:rsidRPr="00E647CA" w:rsidRDefault="000D668F" w:rsidP="00E647CA">
      <w:pPr>
        <w:pStyle w:val="Zkladntextodsazen3"/>
        <w:spacing w:after="0" w:line="276" w:lineRule="auto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1.   Dostane-li se</w:t>
      </w:r>
      <w:r w:rsidR="00B04D8C" w:rsidRPr="00E647CA">
        <w:rPr>
          <w:rFonts w:asciiTheme="minorHAnsi" w:hAnsiTheme="minorHAnsi"/>
          <w:color w:val="000000"/>
          <w:sz w:val="20"/>
          <w:szCs w:val="20"/>
        </w:rPr>
        <w:t xml:space="preserve"> p</w:t>
      </w:r>
      <w:r w:rsidRPr="00E647CA">
        <w:rPr>
          <w:rFonts w:asciiTheme="minorHAnsi" w:hAnsiTheme="minorHAnsi"/>
          <w:color w:val="000000"/>
          <w:sz w:val="20"/>
          <w:szCs w:val="20"/>
        </w:rPr>
        <w:t xml:space="preserve">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E647CA">
        <w:rPr>
          <w:rFonts w:asciiTheme="minorHAnsi" w:hAnsiTheme="minorHAnsi"/>
          <w:sz w:val="20"/>
          <w:szCs w:val="20"/>
        </w:rPr>
        <w:t>subjektu chráněných údajů</w:t>
      </w:r>
      <w:r w:rsidR="00B04D8C" w:rsidRPr="00E647CA">
        <w:rPr>
          <w:rFonts w:asciiTheme="minorHAnsi" w:hAnsiTheme="minorHAnsi"/>
          <w:color w:val="000000"/>
          <w:sz w:val="20"/>
          <w:szCs w:val="20"/>
        </w:rPr>
        <w:t>. Kromě toho je p</w:t>
      </w:r>
      <w:r w:rsidRPr="00E647CA">
        <w:rPr>
          <w:rFonts w:asciiTheme="minorHAnsi" w:hAnsiTheme="minorHAnsi"/>
          <w:color w:val="000000"/>
          <w:sz w:val="20"/>
          <w:szCs w:val="20"/>
        </w:rPr>
        <w:t xml:space="preserve">oskytovatel po uplynutí platnosti této smlouvy, nebo na žádost </w:t>
      </w:r>
      <w:r w:rsidR="00B04D8C" w:rsidRPr="00E647CA">
        <w:rPr>
          <w:rFonts w:asciiTheme="minorHAnsi" w:hAnsiTheme="minorHAnsi"/>
          <w:sz w:val="20"/>
          <w:szCs w:val="20"/>
        </w:rPr>
        <w:t>o</w:t>
      </w:r>
      <w:r w:rsidRPr="00E647CA">
        <w:rPr>
          <w:rFonts w:asciiTheme="minorHAnsi" w:hAnsiTheme="minorHAnsi"/>
          <w:sz w:val="20"/>
          <w:szCs w:val="20"/>
        </w:rPr>
        <w:t>bjednatele</w:t>
      </w:r>
      <w:r w:rsidRPr="00E647CA">
        <w:rPr>
          <w:rFonts w:asciiTheme="minorHAnsi" w:hAnsiTheme="minorHAnsi"/>
          <w:color w:val="000000"/>
          <w:sz w:val="20"/>
          <w:szCs w:val="20"/>
        </w:rPr>
        <w:t xml:space="preserve"> povinen vrátit či vydat neprodleně </w:t>
      </w:r>
      <w:r w:rsidR="00B04D8C" w:rsidRPr="00E647CA">
        <w:rPr>
          <w:rFonts w:asciiTheme="minorHAnsi" w:hAnsiTheme="minorHAnsi"/>
          <w:sz w:val="20"/>
          <w:szCs w:val="20"/>
        </w:rPr>
        <w:t>o</w:t>
      </w:r>
      <w:r w:rsidRPr="00E647CA">
        <w:rPr>
          <w:rFonts w:asciiTheme="minorHAnsi" w:hAnsiTheme="minorHAnsi"/>
          <w:sz w:val="20"/>
          <w:szCs w:val="20"/>
        </w:rPr>
        <w:t>bjednateli</w:t>
      </w:r>
      <w:r w:rsidRPr="00E647CA">
        <w:rPr>
          <w:rFonts w:asciiTheme="minorHAnsi" w:hAnsi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:rsidR="000D668F" w:rsidRPr="00E647CA" w:rsidRDefault="000D668F" w:rsidP="00E647CA">
      <w:pPr>
        <w:pStyle w:val="Zkladntextodsazen3"/>
        <w:spacing w:after="0"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0D668F" w:rsidRPr="00E647CA" w:rsidRDefault="000D668F" w:rsidP="00E647CA">
      <w:pPr>
        <w:spacing w:line="276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2</w:t>
      </w:r>
      <w:r w:rsidR="00E647CA">
        <w:rPr>
          <w:rFonts w:asciiTheme="minorHAnsi" w:hAnsiTheme="minorHAnsi"/>
          <w:sz w:val="20"/>
          <w:szCs w:val="20"/>
        </w:rPr>
        <w:t>.   </w:t>
      </w:r>
      <w:r w:rsidR="00B04D8C" w:rsidRPr="00E647CA">
        <w:rPr>
          <w:rFonts w:asciiTheme="minorHAnsi" w:hAnsiTheme="minorHAnsi"/>
          <w:sz w:val="20"/>
          <w:szCs w:val="20"/>
        </w:rPr>
        <w:t>Chráněné údaje je p</w:t>
      </w:r>
      <w:r w:rsidRPr="00E647CA">
        <w:rPr>
          <w:rFonts w:asciiTheme="minorHAnsi" w:hAnsiTheme="minorHAnsi"/>
          <w:sz w:val="20"/>
          <w:szCs w:val="20"/>
        </w:rPr>
        <w:t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 w:rsidR="00B04D8C" w:rsidRPr="00E647CA">
        <w:rPr>
          <w:rFonts w:asciiTheme="minorHAnsi" w:hAnsiTheme="minorHAnsi"/>
          <w:sz w:val="20"/>
          <w:szCs w:val="20"/>
        </w:rPr>
        <w:t xml:space="preserve"> a o</w:t>
      </w:r>
      <w:r w:rsidRPr="00E647CA">
        <w:rPr>
          <w:rFonts w:asciiTheme="minorHAnsi" w:hAnsiTheme="minorHAnsi"/>
          <w:sz w:val="20"/>
          <w:szCs w:val="20"/>
        </w:rPr>
        <w:t>bjednatel.</w:t>
      </w:r>
    </w:p>
    <w:p w:rsidR="000D668F" w:rsidRPr="00E647CA" w:rsidRDefault="000D668F" w:rsidP="00E647CA">
      <w:pPr>
        <w:pStyle w:val="Zkladntextodsazen3"/>
        <w:spacing w:after="0"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0D668F" w:rsidRPr="00E647CA" w:rsidRDefault="000D668F" w:rsidP="00E647CA">
      <w:pPr>
        <w:spacing w:line="276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 xml:space="preserve">3.   Poskytovatel se zavazuje vynaložit maximální úsilí, aby zajistil, že žádný z jeho zaměstnanců, kterému byly zpřístupněny chráněné údaje, nebude tyto sdělovat během </w:t>
      </w:r>
      <w:r w:rsidR="00B04D8C" w:rsidRPr="00E647CA">
        <w:rPr>
          <w:rFonts w:asciiTheme="minorHAnsi" w:hAnsiTheme="minorHAnsi"/>
          <w:sz w:val="20"/>
          <w:szCs w:val="20"/>
        </w:rPr>
        <w:t>svého zaměstnaneckého poměru u p</w:t>
      </w:r>
      <w:r w:rsidRPr="00E647CA">
        <w:rPr>
          <w:rFonts w:asciiTheme="minorHAnsi" w:hAnsi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:rsidR="000D668F" w:rsidRPr="00E647CA" w:rsidRDefault="000D668F" w:rsidP="00E647CA">
      <w:pPr>
        <w:pStyle w:val="Zkladntextodsazen3"/>
        <w:spacing w:after="0"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</w:p>
    <w:p w:rsidR="000D668F" w:rsidRPr="00E647CA" w:rsidRDefault="00E647CA" w:rsidP="00E647CA">
      <w:pPr>
        <w:pStyle w:val="Zkladntextodsazen3"/>
        <w:spacing w:after="0"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>4.   </w:t>
      </w:r>
      <w:r w:rsidR="000D668F" w:rsidRPr="00E647CA">
        <w:rPr>
          <w:rFonts w:asciiTheme="minorHAnsi" w:hAnsiTheme="minorHAnsi"/>
          <w:sz w:val="20"/>
          <w:szCs w:val="20"/>
        </w:rPr>
        <w:t xml:space="preserve">Povinnost mlčenlivosti </w:t>
      </w:r>
      <w:r w:rsidR="00B04D8C" w:rsidRPr="00E647CA">
        <w:rPr>
          <w:rFonts w:asciiTheme="minorHAnsi" w:hAnsiTheme="minorHAnsi"/>
          <w:sz w:val="20"/>
          <w:szCs w:val="20"/>
        </w:rPr>
        <w:t>p</w:t>
      </w:r>
      <w:r w:rsidR="000D668F" w:rsidRPr="00E647CA">
        <w:rPr>
          <w:rFonts w:asciiTheme="minorHAnsi" w:hAnsi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B04D8C" w:rsidRPr="00E647CA">
        <w:rPr>
          <w:rFonts w:asciiTheme="minorHAnsi" w:hAnsiTheme="minorHAnsi"/>
          <w:sz w:val="20"/>
          <w:szCs w:val="20"/>
        </w:rPr>
        <w:t>o</w:t>
      </w:r>
      <w:r w:rsidR="00221500" w:rsidRPr="00E647CA">
        <w:rPr>
          <w:rFonts w:asciiTheme="minorHAnsi" w:hAnsiTheme="minorHAnsi"/>
          <w:sz w:val="20"/>
          <w:szCs w:val="20"/>
        </w:rPr>
        <w:t>bjednatel zprostí písemně p</w:t>
      </w:r>
      <w:r w:rsidR="000D668F" w:rsidRPr="00E647CA">
        <w:rPr>
          <w:rFonts w:asciiTheme="minorHAnsi" w:hAnsiTheme="minorHAnsi"/>
          <w:sz w:val="20"/>
          <w:szCs w:val="20"/>
        </w:rPr>
        <w:t>oskytovatele povinnosti mlčenlivosti).</w:t>
      </w:r>
    </w:p>
    <w:p w:rsidR="000D668F" w:rsidRPr="00E647CA" w:rsidRDefault="000D668F" w:rsidP="00E647CA">
      <w:pPr>
        <w:spacing w:line="276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</w:p>
    <w:p w:rsidR="000D668F" w:rsidRPr="00E647CA" w:rsidRDefault="00E647CA" w:rsidP="00E647CA">
      <w:pPr>
        <w:spacing w:line="276" w:lineRule="auto"/>
        <w:ind w:left="284" w:right="93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5.   </w:t>
      </w:r>
      <w:r w:rsidR="000D668F" w:rsidRPr="00E647CA">
        <w:rPr>
          <w:rFonts w:asciiTheme="minorHAnsi" w:hAnsiTheme="minorHAnsi"/>
          <w:sz w:val="20"/>
          <w:szCs w:val="20"/>
        </w:rPr>
        <w:t>Závazek  mlčenlivosti dle tohoto článku se ne</w:t>
      </w:r>
      <w:r w:rsidR="00B04D8C" w:rsidRPr="00E647CA">
        <w:rPr>
          <w:rFonts w:asciiTheme="minorHAnsi" w:hAnsiTheme="minorHAnsi"/>
          <w:sz w:val="20"/>
          <w:szCs w:val="20"/>
        </w:rPr>
        <w:t>vztahuje na informace, u nichž p</w:t>
      </w:r>
      <w:r w:rsidR="000D668F" w:rsidRPr="00E647CA">
        <w:rPr>
          <w:rFonts w:asciiTheme="minorHAnsi" w:hAnsiTheme="minorHAnsi"/>
          <w:sz w:val="20"/>
          <w:szCs w:val="20"/>
        </w:rPr>
        <w:t>oskytovatel prokáže, že mu byly známy před jejich obdržením v souvis</w:t>
      </w:r>
      <w:r w:rsidR="00B04D8C" w:rsidRPr="00E647CA">
        <w:rPr>
          <w:rFonts w:asciiTheme="minorHAnsi" w:hAnsiTheme="minorHAnsi"/>
          <w:sz w:val="20"/>
          <w:szCs w:val="20"/>
        </w:rPr>
        <w:t>losti s plněním této smlouvy u o</w:t>
      </w:r>
      <w:r w:rsidR="000D668F" w:rsidRPr="00E647CA">
        <w:rPr>
          <w:rFonts w:asciiTheme="minorHAnsi" w:hAnsiTheme="minorHAnsi"/>
          <w:sz w:val="20"/>
          <w:szCs w:val="20"/>
        </w:rPr>
        <w:t>bjednatele; nebo byly známy široké veřejnosti před jejich získáním v souvis</w:t>
      </w:r>
      <w:r w:rsidR="00B04D8C" w:rsidRPr="00E647CA">
        <w:rPr>
          <w:rFonts w:asciiTheme="minorHAnsi" w:hAnsiTheme="minorHAnsi"/>
          <w:sz w:val="20"/>
          <w:szCs w:val="20"/>
        </w:rPr>
        <w:t>losti s plněním této smlouvy u o</w:t>
      </w:r>
      <w:r w:rsidR="000D668F" w:rsidRPr="00E647CA">
        <w:rPr>
          <w:rFonts w:asciiTheme="minorHAnsi" w:hAnsiTheme="minorHAnsi"/>
          <w:sz w:val="20"/>
          <w:szCs w:val="20"/>
        </w:rPr>
        <w:t>bjednatele nebo se následně staly zn</w:t>
      </w:r>
      <w:r w:rsidR="00B04D8C" w:rsidRPr="00E647CA">
        <w:rPr>
          <w:rFonts w:asciiTheme="minorHAnsi" w:hAnsiTheme="minorHAnsi"/>
          <w:sz w:val="20"/>
          <w:szCs w:val="20"/>
        </w:rPr>
        <w:t>ámé široké veřejnosti, aniž by p</w:t>
      </w:r>
      <w:r w:rsidR="000D668F" w:rsidRPr="00E647CA">
        <w:rPr>
          <w:rFonts w:asciiTheme="minorHAnsi" w:hAnsiTheme="minorHAnsi"/>
          <w:sz w:val="20"/>
          <w:szCs w:val="20"/>
        </w:rPr>
        <w:t>oskytovatel jakkoliv porušil povinnost mlčenlivosti; nebo mu chráněné údaje zpřístupnily třetí strany, na něž se nevztahuje závazek mlčenlivosti a které mají zákonné právo informace takto předávat. Veškeré skut</w:t>
      </w:r>
      <w:r w:rsidR="009F0ABB">
        <w:rPr>
          <w:rFonts w:asciiTheme="minorHAnsi" w:hAnsiTheme="minorHAnsi"/>
          <w:sz w:val="20"/>
          <w:szCs w:val="20"/>
        </w:rPr>
        <w:t>ečnosti dle tohoto odstavce je p</w:t>
      </w:r>
      <w:r w:rsidR="000D668F" w:rsidRPr="00E647CA">
        <w:rPr>
          <w:rFonts w:asciiTheme="minorHAnsi" w:hAnsiTheme="minorHAnsi"/>
          <w:sz w:val="20"/>
          <w:szCs w:val="20"/>
        </w:rPr>
        <w:t>oskytovatel povinen prokazovat relevantními písemnými záznamy.</w:t>
      </w:r>
    </w:p>
    <w:p w:rsidR="000D668F" w:rsidRPr="00E647CA" w:rsidRDefault="000D668F" w:rsidP="00E647CA">
      <w:pPr>
        <w:pStyle w:val="Zkladntextodsazen"/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</w:p>
    <w:p w:rsidR="000D668F" w:rsidRPr="00E647CA" w:rsidRDefault="000D668F" w:rsidP="00E647CA">
      <w:pPr>
        <w:pStyle w:val="Zkladntextodsazen"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6.</w:t>
      </w:r>
      <w:r w:rsidRPr="00E647CA">
        <w:rPr>
          <w:rFonts w:asciiTheme="minorHAnsi" w:hAnsiTheme="minorHAnsi"/>
          <w:sz w:val="20"/>
          <w:szCs w:val="20"/>
        </w:rPr>
        <w:tab/>
      </w:r>
      <w:r w:rsidR="00B04D8C" w:rsidRPr="00E647CA">
        <w:rPr>
          <w:rFonts w:asciiTheme="minorHAnsi" w:hAnsiTheme="minorHAnsi"/>
          <w:sz w:val="20"/>
          <w:szCs w:val="20"/>
        </w:rPr>
        <w:t>Porušení závazků p</w:t>
      </w:r>
      <w:r w:rsidRPr="00E647CA">
        <w:rPr>
          <w:rFonts w:asciiTheme="minorHAnsi" w:hAnsi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B04D8C" w:rsidRPr="00E647CA">
        <w:rPr>
          <w:rFonts w:asciiTheme="minorHAnsi" w:hAnsiTheme="minorHAnsi"/>
          <w:sz w:val="20"/>
          <w:szCs w:val="20"/>
        </w:rPr>
        <w:t>o</w:t>
      </w:r>
      <w:r w:rsidRPr="00E647CA">
        <w:rPr>
          <w:rFonts w:asciiTheme="minorHAnsi" w:hAnsiTheme="minorHAnsi"/>
          <w:sz w:val="20"/>
          <w:szCs w:val="20"/>
        </w:rPr>
        <w:t>bjednatele od této smlouvy odstoupit postupem dle čl. V. odst. 2 odrážka třetí.</w:t>
      </w:r>
    </w:p>
    <w:p w:rsidR="000D668F" w:rsidRPr="00E647CA" w:rsidRDefault="000D668F" w:rsidP="009F0ABB">
      <w:pPr>
        <w:pStyle w:val="Zkladntextodsazen"/>
        <w:spacing w:after="0"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E647CA">
        <w:rPr>
          <w:rFonts w:asciiTheme="minorHAnsi" w:hAnsiTheme="minorHAnsi"/>
          <w:b/>
          <w:sz w:val="20"/>
          <w:szCs w:val="20"/>
        </w:rPr>
        <w:t>VIII.</w:t>
      </w:r>
    </w:p>
    <w:p w:rsidR="009160A9" w:rsidRPr="00E647CA" w:rsidRDefault="009160A9" w:rsidP="009F0ABB">
      <w:pPr>
        <w:pStyle w:val="Zkladntextodsazen"/>
        <w:spacing w:after="0" w:line="276" w:lineRule="auto"/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E647CA">
        <w:rPr>
          <w:rFonts w:asciiTheme="minorHAnsi" w:hAnsiTheme="minorHAnsi"/>
          <w:b/>
          <w:sz w:val="20"/>
          <w:szCs w:val="20"/>
        </w:rPr>
        <w:t>Závěrečná ustanovení</w:t>
      </w:r>
    </w:p>
    <w:p w:rsidR="009160A9" w:rsidRPr="00E647CA" w:rsidRDefault="009160A9" w:rsidP="00E647CA">
      <w:p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1.</w:t>
      </w:r>
      <w:r w:rsidRPr="00E647CA">
        <w:rPr>
          <w:rFonts w:asciiTheme="minorHAnsi" w:hAnsiTheme="minorHAnsi"/>
          <w:b/>
          <w:sz w:val="20"/>
          <w:szCs w:val="20"/>
        </w:rPr>
        <w:tab/>
      </w:r>
      <w:r w:rsidRPr="00E647CA">
        <w:rPr>
          <w:rFonts w:asciiTheme="minorHAnsi" w:hAnsi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E647CA" w:rsidRDefault="009160A9" w:rsidP="00E647CA">
      <w:p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2.</w:t>
      </w:r>
      <w:r w:rsidRPr="00E647CA">
        <w:rPr>
          <w:rFonts w:asciiTheme="minorHAnsi" w:hAnsiTheme="minorHAnsi"/>
          <w:sz w:val="20"/>
        </w:rPr>
        <w:tab/>
        <w:t>Není-li v této</w:t>
      </w:r>
      <w:r w:rsidR="004156A6" w:rsidRPr="00E647CA">
        <w:rPr>
          <w:rFonts w:asciiTheme="minorHAnsi" w:hAnsiTheme="minorHAnsi"/>
          <w:sz w:val="20"/>
        </w:rPr>
        <w:t xml:space="preserve"> Smlouvě stanoveno jinak, jsou s</w:t>
      </w:r>
      <w:r w:rsidRPr="00E647CA">
        <w:rPr>
          <w:rFonts w:asciiTheme="minorHAnsi" w:hAnsiTheme="minorHAnsi"/>
          <w:sz w:val="20"/>
        </w:rPr>
        <w:t>mluvní strany povinny vzájemně komunikovat písemně prostřednictvím provozovatele poštovních služeb a veškerou komunikaci směřovat k rukám statutárních zástupců na ad</w:t>
      </w:r>
      <w:r w:rsidR="004156A6" w:rsidRPr="00E647CA">
        <w:rPr>
          <w:rFonts w:asciiTheme="minorHAnsi" w:hAnsiTheme="minorHAnsi"/>
          <w:sz w:val="20"/>
        </w:rPr>
        <w:t>resu sídel uvedených v záhlaví s</w:t>
      </w:r>
      <w:r w:rsidRPr="00E647CA">
        <w:rPr>
          <w:rFonts w:asciiTheme="minorHAnsi" w:hAnsiTheme="minorHAnsi"/>
          <w:sz w:val="20"/>
        </w:rPr>
        <w:t>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3.</w:t>
      </w:r>
      <w:r w:rsidRPr="00E647CA">
        <w:rPr>
          <w:rFonts w:asciiTheme="minorHAnsi" w:hAnsiTheme="minorHAnsi"/>
          <w:sz w:val="20"/>
        </w:rPr>
        <w:tab/>
        <w:t xml:space="preserve">Tato </w:t>
      </w:r>
      <w:r w:rsidR="00B04D8C" w:rsidRPr="00E647CA">
        <w:rPr>
          <w:rFonts w:asciiTheme="minorHAnsi" w:hAnsiTheme="minorHAnsi"/>
          <w:sz w:val="20"/>
        </w:rPr>
        <w:t>s</w:t>
      </w:r>
      <w:r w:rsidRPr="00E647CA">
        <w:rPr>
          <w:rFonts w:asciiTheme="minorHAnsi" w:hAnsiTheme="minorHAnsi"/>
          <w:sz w:val="20"/>
        </w:rPr>
        <w:t>mlouva je vyhotovena v</w:t>
      </w:r>
      <w:r w:rsidR="00932BD7" w:rsidRPr="00E647CA">
        <w:rPr>
          <w:rFonts w:asciiTheme="minorHAnsi" w:hAnsiTheme="minorHAnsi"/>
          <w:sz w:val="20"/>
        </w:rPr>
        <w:t>e</w:t>
      </w:r>
      <w:r w:rsidRPr="00E647CA">
        <w:rPr>
          <w:rFonts w:asciiTheme="minorHAnsi" w:hAnsiTheme="minorHAnsi"/>
          <w:sz w:val="20"/>
        </w:rPr>
        <w:t> </w:t>
      </w:r>
      <w:r w:rsidR="00932BD7" w:rsidRPr="00E647CA">
        <w:rPr>
          <w:rFonts w:asciiTheme="minorHAnsi" w:hAnsiTheme="minorHAnsi"/>
          <w:sz w:val="20"/>
        </w:rPr>
        <w:t>dvou</w:t>
      </w:r>
      <w:r w:rsidRPr="00E647CA">
        <w:rPr>
          <w:rFonts w:asciiTheme="minorHAnsi" w:hAnsiTheme="minorHAnsi"/>
          <w:sz w:val="20"/>
        </w:rPr>
        <w:t xml:space="preserve"> stejnopisech, z nichž </w:t>
      </w:r>
      <w:r w:rsidR="00932BD7" w:rsidRPr="00E647CA">
        <w:rPr>
          <w:rFonts w:asciiTheme="minorHAnsi" w:hAnsiTheme="minorHAnsi"/>
          <w:sz w:val="20"/>
        </w:rPr>
        <w:t>jeden</w:t>
      </w:r>
      <w:r w:rsidRPr="00E647CA">
        <w:rPr>
          <w:rFonts w:asciiTheme="minorHAnsi" w:hAnsiTheme="minorHAnsi"/>
          <w:sz w:val="20"/>
        </w:rPr>
        <w:t xml:space="preserve"> obdrží objednatel a </w:t>
      </w:r>
      <w:r w:rsidR="00932BD7" w:rsidRPr="00E647CA">
        <w:rPr>
          <w:rFonts w:asciiTheme="minorHAnsi" w:hAnsiTheme="minorHAnsi"/>
          <w:sz w:val="20"/>
        </w:rPr>
        <w:t>jeden</w:t>
      </w:r>
      <w:r w:rsidRPr="00E647CA">
        <w:rPr>
          <w:rFonts w:asciiTheme="minorHAnsi" w:hAnsiTheme="minorHAnsi"/>
          <w:sz w:val="20"/>
        </w:rPr>
        <w:t xml:space="preserve"> poskytovatel.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9160A9" w:rsidP="00E647CA">
      <w:p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4.</w:t>
      </w:r>
      <w:r w:rsidRPr="00E647CA">
        <w:rPr>
          <w:rFonts w:asciiTheme="minorHAnsi" w:hAnsiTheme="minorHAnsi"/>
          <w:sz w:val="20"/>
          <w:szCs w:val="20"/>
        </w:rPr>
        <w:tab/>
        <w:t>Veškeré</w:t>
      </w:r>
      <w:r w:rsidR="004156A6" w:rsidRPr="00E647CA">
        <w:rPr>
          <w:rFonts w:asciiTheme="minorHAnsi" w:hAnsiTheme="minorHAnsi"/>
          <w:sz w:val="20"/>
          <w:szCs w:val="20"/>
        </w:rPr>
        <w:t xml:space="preserve"> dohody, učiněné před podpisem s</w:t>
      </w:r>
      <w:r w:rsidRPr="00E647CA">
        <w:rPr>
          <w:rFonts w:asciiTheme="minorHAnsi" w:hAnsiTheme="minorHAnsi"/>
          <w:sz w:val="20"/>
          <w:szCs w:val="20"/>
        </w:rPr>
        <w:t>mlouvy a v jejím obsahu nezahrnuté, pozbývají</w:t>
      </w:r>
      <w:r w:rsidR="00B04D8C" w:rsidRPr="00E647CA">
        <w:rPr>
          <w:rFonts w:asciiTheme="minorHAnsi" w:hAnsiTheme="minorHAnsi"/>
          <w:sz w:val="20"/>
          <w:szCs w:val="20"/>
        </w:rPr>
        <w:t xml:space="preserve"> dnem podpisu s</w:t>
      </w:r>
      <w:r w:rsidRPr="00E647CA">
        <w:rPr>
          <w:rFonts w:asciiTheme="minorHAnsi" w:hAnsiTheme="minorHAnsi"/>
          <w:sz w:val="20"/>
          <w:szCs w:val="20"/>
        </w:rPr>
        <w:t>mlouvy platnosti, a to bez ohledu na funkční postavení osob, které předsmluvní doje</w:t>
      </w:r>
      <w:r w:rsidR="00B04D8C" w:rsidRPr="00E647CA">
        <w:rPr>
          <w:rFonts w:asciiTheme="minorHAnsi" w:hAnsiTheme="minorHAnsi"/>
          <w:sz w:val="20"/>
          <w:szCs w:val="20"/>
        </w:rPr>
        <w:t>dnání učinily. Tato s</w:t>
      </w:r>
      <w:r w:rsidR="00AE5FF2" w:rsidRPr="00E647CA">
        <w:rPr>
          <w:rFonts w:asciiTheme="minorHAnsi" w:hAnsiTheme="minorHAnsi"/>
          <w:sz w:val="20"/>
          <w:szCs w:val="20"/>
        </w:rPr>
        <w:t>mlouva tak</w:t>
      </w:r>
      <w:r w:rsidRPr="00E647CA">
        <w:rPr>
          <w:rFonts w:asciiTheme="minorHAnsi" w:hAnsiTheme="minorHAnsi"/>
          <w:sz w:val="20"/>
          <w:szCs w:val="20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5.</w:t>
      </w:r>
      <w:r w:rsidRPr="00E647CA">
        <w:rPr>
          <w:rFonts w:asciiTheme="minorHAnsi" w:hAnsiTheme="minorHAnsi"/>
          <w:sz w:val="20"/>
        </w:rPr>
        <w:tab/>
        <w:t>P</w:t>
      </w:r>
      <w:r w:rsidR="004156A6" w:rsidRPr="00E647CA">
        <w:rPr>
          <w:rFonts w:asciiTheme="minorHAnsi" w:hAnsiTheme="minorHAnsi"/>
          <w:sz w:val="20"/>
        </w:rPr>
        <w:t>okud jakékoliv ustanovení této s</w:t>
      </w:r>
      <w:r w:rsidRPr="00E647CA">
        <w:rPr>
          <w:rFonts w:asciiTheme="minorHAnsi" w:hAnsiTheme="minorHAnsi"/>
          <w:sz w:val="20"/>
        </w:rPr>
        <w:t>mlouvy n</w:t>
      </w:r>
      <w:r w:rsidR="00B04D8C" w:rsidRPr="00E647CA">
        <w:rPr>
          <w:rFonts w:asciiTheme="minorHAnsi" w:hAnsiTheme="minorHAnsi"/>
          <w:sz w:val="20"/>
        </w:rPr>
        <w:t>ebo závazek vyplývající z této s</w:t>
      </w:r>
      <w:r w:rsidRPr="00E647CA">
        <w:rPr>
          <w:rFonts w:asciiTheme="minorHAnsi" w:hAnsiTheme="minorHAnsi"/>
          <w:sz w:val="20"/>
        </w:rPr>
        <w:t>mlouvy je nebo se kdykoliv stane zcela či částečně neplatným nebo nevymahatelným, taková neplatnost nebo nevymahatelnost nebude mít žádný vliv na platnost a vymahatelnost jakýchkoliv ostatníc</w:t>
      </w:r>
      <w:r w:rsidR="00B04D8C" w:rsidRPr="00E647CA">
        <w:rPr>
          <w:rFonts w:asciiTheme="minorHAnsi" w:hAnsiTheme="minorHAnsi"/>
          <w:sz w:val="20"/>
        </w:rPr>
        <w:t>h ustanovení či závazků z této smlouvy vyplývajících a s</w:t>
      </w:r>
      <w:r w:rsidRPr="00E647CA">
        <w:rPr>
          <w:rFonts w:asciiTheme="minorHAnsi" w:hAnsi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19414E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b/>
          <w:sz w:val="20"/>
        </w:rPr>
      </w:pPr>
      <w:r w:rsidRPr="00E647CA">
        <w:rPr>
          <w:rFonts w:asciiTheme="minorHAnsi" w:hAnsiTheme="minorHAnsi"/>
          <w:sz w:val="20"/>
        </w:rPr>
        <w:t>6.</w:t>
      </w:r>
      <w:r w:rsidRPr="00E647CA">
        <w:rPr>
          <w:rFonts w:asciiTheme="minorHAnsi" w:hAnsiTheme="minorHAnsi"/>
          <w:sz w:val="20"/>
        </w:rPr>
        <w:tab/>
      </w:r>
      <w:r w:rsidR="0019414E" w:rsidRPr="00E647CA">
        <w:rPr>
          <w:rFonts w:asciiTheme="minorHAnsi" w:hAnsi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E647CA">
        <w:rPr>
          <w:rFonts w:asciiTheme="minorHAnsi" w:hAnsi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E647CA">
        <w:rPr>
          <w:rFonts w:asciiTheme="minorHAnsi" w:hAnsiTheme="minorHAnsi"/>
          <w:b/>
          <w:sz w:val="20"/>
        </w:rPr>
        <w:t xml:space="preserve"> </w:t>
      </w:r>
      <w:r w:rsidR="00E12CBF" w:rsidRPr="00E647CA">
        <w:rPr>
          <w:rFonts w:asciiTheme="minorHAnsi" w:hAnsiTheme="minorHAnsi"/>
          <w:sz w:val="20"/>
        </w:rPr>
        <w:t>zák. č. 89/2012 Sb., občanského zákoníku, se vylučuje.</w:t>
      </w:r>
      <w:r w:rsidR="00D61CC3" w:rsidRPr="00E647CA">
        <w:rPr>
          <w:rFonts w:asciiTheme="minorHAnsi" w:hAnsi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="00A24DE6" w:rsidRPr="00E647CA">
        <w:rPr>
          <w:rFonts w:asciiTheme="minorHAnsi" w:hAnsiTheme="minorHAnsi"/>
          <w:sz w:val="20"/>
        </w:rPr>
        <w:t xml:space="preserve"> Pro případ rozporů při výkladu ustanovení této smlouvy se použije výklad pro objednatele příznivější.</w:t>
      </w:r>
    </w:p>
    <w:p w:rsidR="0019414E" w:rsidRPr="00E647CA" w:rsidRDefault="0019414E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557377" w:rsidRDefault="00D61CC3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 w:rsidRPr="00E647CA">
        <w:rPr>
          <w:rFonts w:asciiTheme="minorHAnsi" w:hAnsiTheme="minorHAnsi"/>
          <w:sz w:val="20"/>
        </w:rPr>
        <w:t>7.</w:t>
      </w:r>
      <w:r w:rsidRPr="00E647CA">
        <w:rPr>
          <w:rFonts w:asciiTheme="minorHAnsi" w:hAnsiTheme="minorHAnsi"/>
          <w:sz w:val="20"/>
        </w:rPr>
        <w:tab/>
      </w:r>
      <w:r w:rsidR="00557377">
        <w:rPr>
          <w:rFonts w:asciiTheme="minorHAnsi" w:hAnsiTheme="minorHAnsi"/>
          <w:sz w:val="20"/>
        </w:rPr>
        <w:t xml:space="preserve">Tato smlouva nabývá platnosti dnem jejího podpisu oběma smluvními stranami a účinnosti dnem jejího zveřejnění v registru smluv. </w:t>
      </w:r>
    </w:p>
    <w:p w:rsidR="00557377" w:rsidRDefault="00557377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557377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Arial"/>
          <w:bCs/>
          <w:sz w:val="20"/>
        </w:rPr>
      </w:pPr>
      <w:r>
        <w:rPr>
          <w:rFonts w:asciiTheme="minorHAnsi" w:hAnsiTheme="minorHAnsi"/>
          <w:sz w:val="20"/>
        </w:rPr>
        <w:t xml:space="preserve">8.   </w:t>
      </w:r>
      <w:r w:rsidR="009160A9" w:rsidRPr="00E647CA">
        <w:rPr>
          <w:rFonts w:asciiTheme="minorHAnsi" w:hAnsiTheme="minorHAnsi"/>
          <w:sz w:val="20"/>
        </w:rPr>
        <w:t xml:space="preserve">Poskytovatel </w:t>
      </w:r>
      <w:r w:rsidR="009160A9" w:rsidRPr="00E647CA">
        <w:rPr>
          <w:rFonts w:asciiTheme="minorHAnsi" w:hAnsiTheme="minorHAnsi" w:cs="Arial"/>
          <w:sz w:val="20"/>
        </w:rPr>
        <w:t>souhlasí se zveřejněním všech náležitostí smluvního vztahu</w:t>
      </w:r>
      <w:r w:rsidR="009160A9" w:rsidRPr="00E647CA">
        <w:rPr>
          <w:rFonts w:asciiTheme="minorHAnsi" w:hAnsiTheme="minorHAnsi" w:cs="Arial"/>
          <w:bCs/>
          <w:sz w:val="20"/>
        </w:rPr>
        <w:t>.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 w:cs="Arial"/>
          <w:bCs/>
          <w:sz w:val="20"/>
        </w:rPr>
      </w:pPr>
    </w:p>
    <w:p w:rsidR="009160A9" w:rsidRPr="00E647CA" w:rsidRDefault="00557377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bCs/>
          <w:sz w:val="20"/>
        </w:rPr>
        <w:t>9</w:t>
      </w:r>
      <w:r w:rsidR="009160A9" w:rsidRPr="00E647CA">
        <w:rPr>
          <w:rFonts w:asciiTheme="minorHAnsi" w:hAnsiTheme="minorHAnsi" w:cs="Arial"/>
          <w:bCs/>
          <w:sz w:val="20"/>
        </w:rPr>
        <w:t>.</w:t>
      </w:r>
      <w:r w:rsidR="009160A9" w:rsidRPr="00E647CA">
        <w:rPr>
          <w:rFonts w:asciiTheme="minorHAnsi" w:hAnsiTheme="minorHAnsi" w:cs="Arial"/>
          <w:bCs/>
          <w:sz w:val="20"/>
        </w:rPr>
        <w:tab/>
      </w:r>
      <w:r w:rsidR="009160A9" w:rsidRPr="00E647CA">
        <w:rPr>
          <w:rFonts w:asciiTheme="minorHAnsi" w:hAnsi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E647CA" w:rsidRDefault="009160A9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</w:p>
    <w:p w:rsidR="009160A9" w:rsidRPr="00E647CA" w:rsidRDefault="00557377" w:rsidP="00E647CA">
      <w:pPr>
        <w:pStyle w:val="Odstavec"/>
        <w:numPr>
          <w:ilvl w:val="0"/>
          <w:numId w:val="0"/>
        </w:numPr>
        <w:spacing w:before="0" w:line="276" w:lineRule="auto"/>
        <w:ind w:left="284" w:hanging="28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10</w:t>
      </w:r>
      <w:r w:rsidR="009160A9" w:rsidRPr="00E647CA">
        <w:rPr>
          <w:rFonts w:asciiTheme="minorHAnsi" w:hAnsiTheme="minorHAnsi"/>
          <w:sz w:val="20"/>
        </w:rPr>
        <w:t>.</w:t>
      </w:r>
      <w:r w:rsidR="009160A9" w:rsidRPr="00E647CA">
        <w:rPr>
          <w:rFonts w:asciiTheme="minorHAnsi" w:hAnsi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E647CA" w:rsidRDefault="009160A9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160A9" w:rsidRPr="00E647CA" w:rsidRDefault="00B70CBA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11</w:t>
      </w:r>
      <w:r w:rsidR="009160A9" w:rsidRPr="00E647CA">
        <w:rPr>
          <w:rFonts w:asciiTheme="minorHAnsi" w:hAnsiTheme="minorHAnsi"/>
          <w:sz w:val="20"/>
          <w:szCs w:val="20"/>
        </w:rPr>
        <w:t>.</w:t>
      </w:r>
      <w:r w:rsidR="009160A9" w:rsidRPr="00E647CA">
        <w:rPr>
          <w:rFonts w:asciiTheme="minorHAnsi" w:hAnsi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:rsidR="00EC77F6" w:rsidRDefault="00EC77F6" w:rsidP="00EC77F6">
      <w:pPr>
        <w:jc w:val="both"/>
        <w:rPr>
          <w:rFonts w:asciiTheme="minorHAnsi" w:hAnsiTheme="minorHAnsi"/>
          <w:sz w:val="20"/>
          <w:szCs w:val="20"/>
        </w:rPr>
      </w:pPr>
    </w:p>
    <w:p w:rsidR="00440482" w:rsidRDefault="00440482" w:rsidP="00EC77F6">
      <w:pPr>
        <w:jc w:val="both"/>
        <w:rPr>
          <w:rFonts w:asciiTheme="minorHAnsi" w:hAnsiTheme="minorHAnsi"/>
          <w:sz w:val="20"/>
          <w:szCs w:val="20"/>
        </w:rPr>
      </w:pPr>
    </w:p>
    <w:p w:rsidR="00440482" w:rsidRDefault="00440482" w:rsidP="00EC77F6">
      <w:pPr>
        <w:jc w:val="both"/>
        <w:rPr>
          <w:rFonts w:asciiTheme="minorHAnsi" w:hAnsiTheme="minorHAnsi"/>
          <w:sz w:val="20"/>
          <w:szCs w:val="20"/>
        </w:rPr>
      </w:pPr>
    </w:p>
    <w:p w:rsidR="00440482" w:rsidRDefault="00440482" w:rsidP="00EC77F6">
      <w:pPr>
        <w:jc w:val="both"/>
        <w:rPr>
          <w:rFonts w:asciiTheme="minorHAnsi" w:hAnsiTheme="minorHAnsi"/>
          <w:sz w:val="20"/>
          <w:szCs w:val="20"/>
        </w:rPr>
      </w:pPr>
    </w:p>
    <w:p w:rsidR="009160A9" w:rsidRDefault="009160A9" w:rsidP="00EC77F6">
      <w:pPr>
        <w:jc w:val="both"/>
        <w:rPr>
          <w:rFonts w:asciiTheme="minorHAnsi" w:hAnsiTheme="minorHAnsi" w:cs="Arial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 xml:space="preserve">Příloha č. 1 – Specifikace </w:t>
      </w:r>
      <w:r w:rsidR="00AE5FF2" w:rsidRPr="00E647CA">
        <w:rPr>
          <w:rFonts w:asciiTheme="minorHAnsi" w:hAnsiTheme="minorHAnsi" w:cs="Arial"/>
          <w:sz w:val="20"/>
          <w:szCs w:val="20"/>
        </w:rPr>
        <w:t>předmětu servisu</w:t>
      </w:r>
    </w:p>
    <w:p w:rsidR="00352544" w:rsidRPr="00E647CA" w:rsidRDefault="00352544" w:rsidP="00EC77F6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Příloha č. 2 – Souhlas generálního dodavatele stavby</w:t>
      </w:r>
    </w:p>
    <w:p w:rsidR="001B2E48" w:rsidRDefault="001B2E48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F0ABB" w:rsidRDefault="009F0ABB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F0ABB" w:rsidRPr="00E647CA" w:rsidRDefault="009F0ABB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15EEE" w:rsidRPr="00E647CA" w:rsidRDefault="00915EEE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V Olomouci dne…………………</w:t>
      </w:r>
      <w:r w:rsidR="00B70CBA">
        <w:rPr>
          <w:rFonts w:asciiTheme="minorHAnsi" w:hAnsiTheme="minorHAnsi"/>
          <w:sz w:val="20"/>
          <w:szCs w:val="20"/>
        </w:rPr>
        <w:t>….</w:t>
      </w:r>
      <w:r w:rsidRPr="00E647CA">
        <w:rPr>
          <w:rFonts w:asciiTheme="minorHAnsi" w:hAnsiTheme="minorHAnsi"/>
          <w:sz w:val="20"/>
          <w:szCs w:val="20"/>
        </w:rPr>
        <w:tab/>
      </w:r>
      <w:r w:rsidRPr="00E647CA">
        <w:rPr>
          <w:rFonts w:asciiTheme="minorHAnsi" w:hAnsiTheme="minorHAnsi"/>
          <w:sz w:val="20"/>
          <w:szCs w:val="20"/>
        </w:rPr>
        <w:tab/>
      </w:r>
      <w:r w:rsidRPr="00E647CA">
        <w:rPr>
          <w:rFonts w:asciiTheme="minorHAnsi" w:hAnsiTheme="minorHAnsi"/>
          <w:sz w:val="20"/>
          <w:szCs w:val="20"/>
        </w:rPr>
        <w:tab/>
      </w:r>
      <w:r w:rsidR="009F0ABB">
        <w:rPr>
          <w:rFonts w:asciiTheme="minorHAnsi" w:hAnsiTheme="minorHAnsi"/>
          <w:sz w:val="20"/>
          <w:szCs w:val="20"/>
        </w:rPr>
        <w:tab/>
      </w:r>
      <w:r w:rsidRPr="00E647CA">
        <w:rPr>
          <w:rFonts w:asciiTheme="minorHAnsi" w:hAnsiTheme="minorHAnsi"/>
          <w:sz w:val="20"/>
          <w:szCs w:val="20"/>
        </w:rPr>
        <w:t>V </w:t>
      </w:r>
      <w:sdt>
        <w:sdtPr>
          <w:rPr>
            <w:rFonts w:asciiTheme="minorHAnsi" w:hAnsiTheme="minorHAnsi"/>
            <w:sz w:val="20"/>
            <w:szCs w:val="20"/>
          </w:rPr>
          <w:id w:val="1289851"/>
          <w:placeholder>
            <w:docPart w:val="DefaultPlaceholder_22675703"/>
          </w:placeholder>
        </w:sdtPr>
        <w:sdtEndPr/>
        <w:sdtContent>
          <w:r w:rsidRPr="00E647CA">
            <w:rPr>
              <w:rFonts w:asciiTheme="minorHAnsi" w:hAnsiTheme="minorHAnsi"/>
              <w:sz w:val="20"/>
              <w:szCs w:val="20"/>
            </w:rPr>
            <w:t>………………</w:t>
          </w:r>
          <w:r w:rsidR="00B70CBA">
            <w:rPr>
              <w:rFonts w:asciiTheme="minorHAnsi" w:hAnsiTheme="minorHAnsi"/>
              <w:sz w:val="20"/>
              <w:szCs w:val="20"/>
            </w:rPr>
            <w:t>…………</w:t>
          </w:r>
        </w:sdtContent>
      </w:sdt>
      <w:r w:rsidRPr="00E647CA">
        <w:rPr>
          <w:rFonts w:asciiTheme="minorHAnsi" w:hAnsiTheme="minorHAnsi"/>
          <w:sz w:val="20"/>
          <w:szCs w:val="20"/>
        </w:rPr>
        <w:t>dne</w:t>
      </w:r>
      <w:sdt>
        <w:sdtPr>
          <w:rPr>
            <w:rFonts w:asciiTheme="minorHAnsi" w:hAnsiTheme="minorHAnsi"/>
            <w:sz w:val="20"/>
            <w:szCs w:val="20"/>
          </w:rPr>
          <w:id w:val="1289852"/>
          <w:placeholder>
            <w:docPart w:val="DefaultPlaceholder_22675703"/>
          </w:placeholder>
        </w:sdtPr>
        <w:sdtEndPr/>
        <w:sdtContent>
          <w:r w:rsidRPr="00E647CA">
            <w:rPr>
              <w:rFonts w:asciiTheme="minorHAnsi" w:hAnsiTheme="minorHAnsi"/>
              <w:sz w:val="20"/>
              <w:szCs w:val="20"/>
            </w:rPr>
            <w:t>…………………</w:t>
          </w:r>
        </w:sdtContent>
      </w:sdt>
    </w:p>
    <w:p w:rsidR="00255D9B" w:rsidRPr="00E647CA" w:rsidRDefault="00255D9B" w:rsidP="00ED5636">
      <w:pPr>
        <w:jc w:val="both"/>
        <w:rPr>
          <w:rFonts w:asciiTheme="minorHAnsi" w:hAnsiTheme="minorHAnsi"/>
          <w:sz w:val="20"/>
          <w:szCs w:val="20"/>
        </w:rPr>
      </w:pPr>
    </w:p>
    <w:p w:rsidR="00915EEE" w:rsidRDefault="00915EEE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F0ABB" w:rsidRPr="00E647CA" w:rsidRDefault="009F0ABB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15EEE" w:rsidRPr="00E647CA" w:rsidRDefault="00915EEE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…………………………………………………..</w:t>
      </w:r>
      <w:r w:rsidRPr="00E647CA">
        <w:rPr>
          <w:rFonts w:asciiTheme="minorHAnsi" w:hAnsiTheme="minorHAnsi"/>
          <w:sz w:val="20"/>
          <w:szCs w:val="20"/>
        </w:rPr>
        <w:tab/>
      </w:r>
      <w:r w:rsidRPr="00E647CA">
        <w:rPr>
          <w:rFonts w:asciiTheme="minorHAnsi" w:hAnsiTheme="minorHAnsi"/>
          <w:sz w:val="20"/>
          <w:szCs w:val="20"/>
        </w:rPr>
        <w:tab/>
      </w:r>
      <w:r w:rsidRPr="00E647CA">
        <w:rPr>
          <w:rFonts w:asciiTheme="minorHAnsi" w:hAnsiTheme="minorHAnsi"/>
          <w:sz w:val="20"/>
          <w:szCs w:val="20"/>
        </w:rPr>
        <w:tab/>
      </w:r>
      <w:r w:rsidR="009F0ABB">
        <w:rPr>
          <w:rFonts w:asciiTheme="minorHAnsi" w:hAnsiTheme="minorHAnsi"/>
          <w:sz w:val="20"/>
          <w:szCs w:val="20"/>
        </w:rPr>
        <w:tab/>
      </w:r>
      <w:r w:rsidRPr="00E647CA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915EEE" w:rsidRPr="00E647CA" w:rsidRDefault="00B04D8C" w:rsidP="00E647CA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prof</w:t>
      </w:r>
      <w:r w:rsidR="00915EEE" w:rsidRPr="00E647CA">
        <w:rPr>
          <w:rFonts w:asciiTheme="minorHAnsi" w:hAnsiTheme="minorHAnsi"/>
          <w:sz w:val="20"/>
          <w:szCs w:val="20"/>
        </w:rPr>
        <w:t>. MUDr. Roman Havlík, Ph.D.</w:t>
      </w:r>
      <w:r w:rsidR="00915EEE" w:rsidRPr="00E647CA">
        <w:rPr>
          <w:rFonts w:asciiTheme="minorHAnsi" w:hAnsiTheme="minorHAnsi"/>
          <w:sz w:val="20"/>
          <w:szCs w:val="20"/>
        </w:rPr>
        <w:tab/>
      </w:r>
      <w:r w:rsidR="00915EEE" w:rsidRPr="00E647CA">
        <w:rPr>
          <w:rFonts w:asciiTheme="minorHAnsi" w:hAnsiTheme="minorHAnsi"/>
          <w:sz w:val="20"/>
          <w:szCs w:val="20"/>
        </w:rPr>
        <w:tab/>
      </w:r>
      <w:r w:rsidR="00915EEE" w:rsidRPr="00E647CA">
        <w:rPr>
          <w:rFonts w:asciiTheme="minorHAnsi" w:hAnsiTheme="minorHAnsi"/>
          <w:sz w:val="20"/>
          <w:szCs w:val="20"/>
        </w:rPr>
        <w:tab/>
      </w:r>
      <w:r w:rsidR="009F0ABB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289853"/>
          <w:placeholder>
            <w:docPart w:val="DefaultPlaceholder_22675703"/>
          </w:placeholder>
        </w:sdtPr>
        <w:sdtEndPr/>
        <w:sdtContent>
          <w:r w:rsidR="00915EEE" w:rsidRPr="00E647CA">
            <w:rPr>
              <w:rFonts w:asciiTheme="minorHAnsi" w:hAnsiTheme="minorHAnsi"/>
              <w:sz w:val="20"/>
              <w:szCs w:val="20"/>
            </w:rPr>
            <w:t>…………………………………………………..</w:t>
          </w:r>
        </w:sdtContent>
      </w:sdt>
    </w:p>
    <w:p w:rsidR="009F0ABB" w:rsidRDefault="00915EEE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47CA">
        <w:rPr>
          <w:rFonts w:asciiTheme="minorHAnsi" w:hAnsiTheme="minorHAnsi"/>
          <w:sz w:val="20"/>
          <w:szCs w:val="20"/>
        </w:rPr>
        <w:t>ředitel</w:t>
      </w:r>
      <w:r w:rsidR="00424CCF">
        <w:rPr>
          <w:rFonts w:asciiTheme="minorHAnsi" w:hAnsiTheme="minorHAnsi"/>
          <w:sz w:val="20"/>
          <w:szCs w:val="20"/>
        </w:rPr>
        <w:t xml:space="preserve"> </w:t>
      </w:r>
      <w:r w:rsidRPr="00E647CA">
        <w:rPr>
          <w:rFonts w:asciiTheme="minorHAnsi" w:hAnsiTheme="minorHAnsi"/>
          <w:sz w:val="20"/>
          <w:szCs w:val="20"/>
        </w:rPr>
        <w:t>Fakultní nemocnice Olomouc</w:t>
      </w:r>
      <w:r w:rsidRPr="00E647CA">
        <w:rPr>
          <w:rFonts w:asciiTheme="minorHAnsi" w:hAnsiTheme="minorHAnsi"/>
          <w:sz w:val="20"/>
          <w:szCs w:val="20"/>
        </w:rPr>
        <w:tab/>
      </w:r>
      <w:r w:rsidRPr="00E647CA">
        <w:rPr>
          <w:rFonts w:asciiTheme="minorHAnsi" w:hAnsiTheme="minorHAnsi"/>
          <w:sz w:val="20"/>
          <w:szCs w:val="20"/>
        </w:rPr>
        <w:tab/>
      </w:r>
      <w:r w:rsidRPr="00E647CA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289854"/>
          <w:placeholder>
            <w:docPart w:val="DefaultPlaceholder_22675703"/>
          </w:placeholder>
        </w:sdtPr>
        <w:sdtEndPr/>
        <w:sdtContent>
          <w:r w:rsidRPr="00E647CA">
            <w:rPr>
              <w:rFonts w:asciiTheme="minorHAnsi" w:hAnsiTheme="minorHAnsi"/>
              <w:sz w:val="20"/>
              <w:szCs w:val="20"/>
            </w:rPr>
            <w:t>…………………………………………………..</w:t>
          </w:r>
        </w:sdtContent>
      </w:sdt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Pr="00424CCF" w:rsidRDefault="00424CCF" w:rsidP="00424CC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24CCF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424CCF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rPr>
          <w:rFonts w:asciiTheme="minorHAnsi" w:hAnsiTheme="minorHAnsi" w:cs="Arial"/>
          <w:sz w:val="20"/>
          <w:szCs w:val="20"/>
        </w:rPr>
        <w:id w:val="1289856"/>
        <w:placeholder>
          <w:docPart w:val="DefaultPlaceholder_22675703"/>
        </w:placeholder>
      </w:sdtPr>
      <w:sdtEndPr/>
      <w:sdtContent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424CCF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  <w:p w:rsidR="00424CCF" w:rsidRDefault="006A41A4" w:rsidP="00424CCF">
          <w:pPr>
            <w:jc w:val="both"/>
            <w:rPr>
              <w:rFonts w:asciiTheme="minorHAnsi" w:hAnsiTheme="minorHAnsi" w:cs="Arial"/>
              <w:sz w:val="20"/>
              <w:szCs w:val="20"/>
            </w:rPr>
          </w:pPr>
        </w:p>
      </w:sdtContent>
    </w:sdt>
    <w:p w:rsidR="00424CCF" w:rsidRDefault="00424CCF" w:rsidP="00424CCF">
      <w:pPr>
        <w:jc w:val="both"/>
        <w:rPr>
          <w:rFonts w:asciiTheme="minorHAnsi" w:hAnsiTheme="minorHAnsi" w:cs="Arial"/>
          <w:sz w:val="20"/>
          <w:szCs w:val="20"/>
        </w:rPr>
      </w:pPr>
    </w:p>
    <w:p w:rsidR="00424CCF" w:rsidRPr="00424CCF" w:rsidRDefault="00424CCF" w:rsidP="00424CCF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24CCF">
        <w:rPr>
          <w:rFonts w:asciiTheme="minorHAnsi" w:hAnsiTheme="minorHAnsi" w:cs="Arial"/>
          <w:b/>
          <w:sz w:val="20"/>
          <w:szCs w:val="20"/>
        </w:rPr>
        <w:t>Příloha č. 2 – Souhlas generálního dodavatele stavby</w:t>
      </w:r>
    </w:p>
    <w:sdt>
      <w:sdtPr>
        <w:rPr>
          <w:rFonts w:asciiTheme="minorHAnsi" w:hAnsiTheme="minorHAnsi"/>
          <w:sz w:val="20"/>
          <w:szCs w:val="20"/>
        </w:rPr>
        <w:id w:val="1289857"/>
        <w:placeholder>
          <w:docPart w:val="DefaultPlaceholder_22675703"/>
        </w:placeholder>
      </w:sdtPr>
      <w:sdtEndPr/>
      <w:sdtContent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424CCF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  <w:p w:rsidR="00424CCF" w:rsidRDefault="006A41A4" w:rsidP="00ED5636">
          <w:pPr>
            <w:ind w:left="284" w:hanging="284"/>
            <w:jc w:val="both"/>
            <w:rPr>
              <w:rFonts w:asciiTheme="minorHAnsi" w:hAnsiTheme="minorHAnsi"/>
              <w:sz w:val="20"/>
              <w:szCs w:val="20"/>
            </w:rPr>
          </w:pPr>
        </w:p>
      </w:sdtContent>
    </w:sdt>
    <w:p w:rsidR="00424CCF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24CCF" w:rsidRPr="00ED5636" w:rsidRDefault="00424CCF" w:rsidP="00ED5636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sectPr w:rsidR="00424CCF" w:rsidRPr="00ED5636" w:rsidSect="00D10E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C3" w:rsidRDefault="009A55C3" w:rsidP="009160A9">
      <w:r>
        <w:separator/>
      </w:r>
    </w:p>
  </w:endnote>
  <w:endnote w:type="continuationSeparator" w:id="0">
    <w:p w:rsidR="009A55C3" w:rsidRDefault="009A55C3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9454"/>
      <w:docPartObj>
        <w:docPartGallery w:val="Page Numbers (Bottom of Page)"/>
        <w:docPartUnique/>
      </w:docPartObj>
    </w:sdtPr>
    <w:sdtEndPr/>
    <w:sdtContent>
      <w:p w:rsidR="00C86140" w:rsidRDefault="001F1277">
        <w:pPr>
          <w:pStyle w:val="Zpat"/>
          <w:jc w:val="center"/>
        </w:pPr>
        <w:r w:rsidRPr="00A24DE6">
          <w:rPr>
            <w:rFonts w:asciiTheme="minorHAnsi" w:hAnsiTheme="minorHAnsi"/>
            <w:sz w:val="22"/>
            <w:szCs w:val="22"/>
          </w:rPr>
          <w:fldChar w:fldCharType="begin"/>
        </w:r>
        <w:r w:rsidR="00C86140" w:rsidRPr="00A24DE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24DE6">
          <w:rPr>
            <w:rFonts w:asciiTheme="minorHAnsi" w:hAnsiTheme="minorHAnsi"/>
            <w:sz w:val="22"/>
            <w:szCs w:val="22"/>
          </w:rPr>
          <w:fldChar w:fldCharType="separate"/>
        </w:r>
        <w:r w:rsidR="006A41A4">
          <w:rPr>
            <w:rFonts w:asciiTheme="minorHAnsi" w:hAnsiTheme="minorHAnsi"/>
            <w:noProof/>
            <w:sz w:val="22"/>
            <w:szCs w:val="22"/>
          </w:rPr>
          <w:t>3</w:t>
        </w:r>
        <w:r w:rsidRPr="00A24DE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86140" w:rsidRDefault="00C861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C3" w:rsidRDefault="009A55C3" w:rsidP="009160A9">
      <w:r>
        <w:separator/>
      </w:r>
    </w:p>
  </w:footnote>
  <w:footnote w:type="continuationSeparator" w:id="0">
    <w:p w:rsidR="009A55C3" w:rsidRDefault="009A55C3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40" w:rsidRDefault="00C86140" w:rsidP="000D22A1">
    <w:pPr>
      <w:pStyle w:val="Zhlav"/>
      <w:tabs>
        <w:tab w:val="left" w:pos="720"/>
      </w:tabs>
    </w:pPr>
    <w:r>
      <w:tab/>
    </w:r>
    <w:r>
      <w:tab/>
    </w:r>
    <w:r>
      <w:tab/>
    </w:r>
    <w:r w:rsidR="00425FF0"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72846"/>
    <w:multiLevelType w:val="hybridMultilevel"/>
    <w:tmpl w:val="A2D40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6D6"/>
    <w:multiLevelType w:val="hybridMultilevel"/>
    <w:tmpl w:val="B552A778"/>
    <w:lvl w:ilvl="0" w:tplc="18F84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01BB8"/>
    <w:multiLevelType w:val="hybridMultilevel"/>
    <w:tmpl w:val="52CA89C2"/>
    <w:lvl w:ilvl="0" w:tplc="18F84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719C"/>
    <w:multiLevelType w:val="hybridMultilevel"/>
    <w:tmpl w:val="6F4C210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81CD6"/>
    <w:multiLevelType w:val="hybridMultilevel"/>
    <w:tmpl w:val="09B60EE2"/>
    <w:lvl w:ilvl="0" w:tplc="5A62C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85D5C"/>
    <w:multiLevelType w:val="hybridMultilevel"/>
    <w:tmpl w:val="91F4CA68"/>
    <w:lvl w:ilvl="0" w:tplc="18F84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F063D"/>
    <w:multiLevelType w:val="hybridMultilevel"/>
    <w:tmpl w:val="3F10BD0A"/>
    <w:lvl w:ilvl="0" w:tplc="31A62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6403"/>
    <w:multiLevelType w:val="hybridMultilevel"/>
    <w:tmpl w:val="0B94A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61A71"/>
    <w:multiLevelType w:val="hybridMultilevel"/>
    <w:tmpl w:val="6F9E6D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F49C8"/>
    <w:multiLevelType w:val="hybridMultilevel"/>
    <w:tmpl w:val="6F765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0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UI2TjhtTC4jcg9uTp1Zcc+y1bvHboGel3x4SR6sg8dZ+GbLVjuVNyF41WhNFrjwdBFWpt1JFLeULFJdCmFhIvg==" w:salt="sIRFk8KQ6B/zxQuUPMAf1A==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541"/>
    <w:rsid w:val="00016DF5"/>
    <w:rsid w:val="00020E18"/>
    <w:rsid w:val="00042158"/>
    <w:rsid w:val="00077F4F"/>
    <w:rsid w:val="000953EC"/>
    <w:rsid w:val="00096F1B"/>
    <w:rsid w:val="000A3E5B"/>
    <w:rsid w:val="000C2CA2"/>
    <w:rsid w:val="000C5A29"/>
    <w:rsid w:val="000D22A1"/>
    <w:rsid w:val="000D668F"/>
    <w:rsid w:val="000E4F6A"/>
    <w:rsid w:val="000F5C86"/>
    <w:rsid w:val="0010455C"/>
    <w:rsid w:val="001048B0"/>
    <w:rsid w:val="00105A1A"/>
    <w:rsid w:val="00140348"/>
    <w:rsid w:val="00150DD2"/>
    <w:rsid w:val="0019414E"/>
    <w:rsid w:val="00197332"/>
    <w:rsid w:val="001B1637"/>
    <w:rsid w:val="001B2E48"/>
    <w:rsid w:val="001D68AA"/>
    <w:rsid w:val="001D7CF4"/>
    <w:rsid w:val="001E3AD8"/>
    <w:rsid w:val="001E6389"/>
    <w:rsid w:val="001F1277"/>
    <w:rsid w:val="001F2138"/>
    <w:rsid w:val="001F22F3"/>
    <w:rsid w:val="00212C19"/>
    <w:rsid w:val="002207B6"/>
    <w:rsid w:val="00220FF7"/>
    <w:rsid w:val="00221500"/>
    <w:rsid w:val="00233DAE"/>
    <w:rsid w:val="002362B4"/>
    <w:rsid w:val="002454C7"/>
    <w:rsid w:val="00255D9B"/>
    <w:rsid w:val="00273C11"/>
    <w:rsid w:val="00275951"/>
    <w:rsid w:val="00287BFD"/>
    <w:rsid w:val="0029507F"/>
    <w:rsid w:val="002C746E"/>
    <w:rsid w:val="00301900"/>
    <w:rsid w:val="00337C61"/>
    <w:rsid w:val="00350127"/>
    <w:rsid w:val="00352544"/>
    <w:rsid w:val="00362F5F"/>
    <w:rsid w:val="00365B48"/>
    <w:rsid w:val="00373A13"/>
    <w:rsid w:val="003802FF"/>
    <w:rsid w:val="003808A1"/>
    <w:rsid w:val="00385E0C"/>
    <w:rsid w:val="003947CF"/>
    <w:rsid w:val="003B2BFF"/>
    <w:rsid w:val="003D1E8B"/>
    <w:rsid w:val="003D47A7"/>
    <w:rsid w:val="003E7DF3"/>
    <w:rsid w:val="004156A6"/>
    <w:rsid w:val="00424CCF"/>
    <w:rsid w:val="00425FF0"/>
    <w:rsid w:val="00430A45"/>
    <w:rsid w:val="00434EFE"/>
    <w:rsid w:val="00440482"/>
    <w:rsid w:val="0044515F"/>
    <w:rsid w:val="0045395E"/>
    <w:rsid w:val="00484604"/>
    <w:rsid w:val="004B2851"/>
    <w:rsid w:val="004C0913"/>
    <w:rsid w:val="004F03FB"/>
    <w:rsid w:val="00511900"/>
    <w:rsid w:val="005216C4"/>
    <w:rsid w:val="0052736A"/>
    <w:rsid w:val="00554671"/>
    <w:rsid w:val="00557377"/>
    <w:rsid w:val="00561D05"/>
    <w:rsid w:val="00571BB2"/>
    <w:rsid w:val="005863E8"/>
    <w:rsid w:val="00597898"/>
    <w:rsid w:val="005C44CC"/>
    <w:rsid w:val="005C775F"/>
    <w:rsid w:val="005D4CDF"/>
    <w:rsid w:val="005E5F15"/>
    <w:rsid w:val="00603774"/>
    <w:rsid w:val="0062148D"/>
    <w:rsid w:val="00623B36"/>
    <w:rsid w:val="00634C27"/>
    <w:rsid w:val="006365A6"/>
    <w:rsid w:val="00637214"/>
    <w:rsid w:val="006533A7"/>
    <w:rsid w:val="006A36FD"/>
    <w:rsid w:val="006A41A4"/>
    <w:rsid w:val="006B573A"/>
    <w:rsid w:val="006B79A2"/>
    <w:rsid w:val="006D4E2F"/>
    <w:rsid w:val="006E339F"/>
    <w:rsid w:val="006F5751"/>
    <w:rsid w:val="006F57DF"/>
    <w:rsid w:val="0071418D"/>
    <w:rsid w:val="00723BF3"/>
    <w:rsid w:val="007408C4"/>
    <w:rsid w:val="007430BD"/>
    <w:rsid w:val="00745D2C"/>
    <w:rsid w:val="007544B3"/>
    <w:rsid w:val="00780182"/>
    <w:rsid w:val="007900C2"/>
    <w:rsid w:val="00797371"/>
    <w:rsid w:val="007B0B31"/>
    <w:rsid w:val="007C355C"/>
    <w:rsid w:val="00823BC5"/>
    <w:rsid w:val="00826EC1"/>
    <w:rsid w:val="00833C02"/>
    <w:rsid w:val="008351D4"/>
    <w:rsid w:val="00853957"/>
    <w:rsid w:val="00860F63"/>
    <w:rsid w:val="00861F2B"/>
    <w:rsid w:val="008B18A1"/>
    <w:rsid w:val="008B6E89"/>
    <w:rsid w:val="008C2EB8"/>
    <w:rsid w:val="008D05E8"/>
    <w:rsid w:val="008D16B1"/>
    <w:rsid w:val="008F1EA4"/>
    <w:rsid w:val="008F6172"/>
    <w:rsid w:val="00915A0F"/>
    <w:rsid w:val="00915EEE"/>
    <w:rsid w:val="009160A9"/>
    <w:rsid w:val="00932BD7"/>
    <w:rsid w:val="00937C7B"/>
    <w:rsid w:val="0094363C"/>
    <w:rsid w:val="009558AA"/>
    <w:rsid w:val="00967C52"/>
    <w:rsid w:val="00994CDA"/>
    <w:rsid w:val="009A55C3"/>
    <w:rsid w:val="009B43CE"/>
    <w:rsid w:val="009B4725"/>
    <w:rsid w:val="009B79F1"/>
    <w:rsid w:val="009C5940"/>
    <w:rsid w:val="009E4071"/>
    <w:rsid w:val="009F0ABB"/>
    <w:rsid w:val="00A10E7C"/>
    <w:rsid w:val="00A24DE6"/>
    <w:rsid w:val="00A61E23"/>
    <w:rsid w:val="00A65BE5"/>
    <w:rsid w:val="00A70A15"/>
    <w:rsid w:val="00A73161"/>
    <w:rsid w:val="00A802FC"/>
    <w:rsid w:val="00A90147"/>
    <w:rsid w:val="00A90373"/>
    <w:rsid w:val="00A97B51"/>
    <w:rsid w:val="00AA0558"/>
    <w:rsid w:val="00AA2310"/>
    <w:rsid w:val="00AB6905"/>
    <w:rsid w:val="00AC70F0"/>
    <w:rsid w:val="00AD5A95"/>
    <w:rsid w:val="00AE5FF2"/>
    <w:rsid w:val="00AF63D8"/>
    <w:rsid w:val="00B02B36"/>
    <w:rsid w:val="00B04D8C"/>
    <w:rsid w:val="00B07A72"/>
    <w:rsid w:val="00B109EF"/>
    <w:rsid w:val="00B24245"/>
    <w:rsid w:val="00B250F0"/>
    <w:rsid w:val="00B5056D"/>
    <w:rsid w:val="00B61D97"/>
    <w:rsid w:val="00B64B2D"/>
    <w:rsid w:val="00B70CBA"/>
    <w:rsid w:val="00B83B67"/>
    <w:rsid w:val="00B84BBD"/>
    <w:rsid w:val="00B96471"/>
    <w:rsid w:val="00BB75DA"/>
    <w:rsid w:val="00BB7CFC"/>
    <w:rsid w:val="00BC22E5"/>
    <w:rsid w:val="00BD05FE"/>
    <w:rsid w:val="00BD6336"/>
    <w:rsid w:val="00BD7866"/>
    <w:rsid w:val="00BF1201"/>
    <w:rsid w:val="00C06119"/>
    <w:rsid w:val="00C13A6D"/>
    <w:rsid w:val="00C31CCB"/>
    <w:rsid w:val="00C44456"/>
    <w:rsid w:val="00C72796"/>
    <w:rsid w:val="00C80276"/>
    <w:rsid w:val="00C851C1"/>
    <w:rsid w:val="00C86140"/>
    <w:rsid w:val="00C908CF"/>
    <w:rsid w:val="00C950DA"/>
    <w:rsid w:val="00C95B62"/>
    <w:rsid w:val="00CA5A1D"/>
    <w:rsid w:val="00CC528A"/>
    <w:rsid w:val="00CD4155"/>
    <w:rsid w:val="00CE18D3"/>
    <w:rsid w:val="00CE6089"/>
    <w:rsid w:val="00CF3A6C"/>
    <w:rsid w:val="00D05BCD"/>
    <w:rsid w:val="00D07402"/>
    <w:rsid w:val="00D10E15"/>
    <w:rsid w:val="00D2380C"/>
    <w:rsid w:val="00D57FE6"/>
    <w:rsid w:val="00D61CC3"/>
    <w:rsid w:val="00D76FBE"/>
    <w:rsid w:val="00D8685B"/>
    <w:rsid w:val="00DA1B2B"/>
    <w:rsid w:val="00DB0FCC"/>
    <w:rsid w:val="00DB1BA9"/>
    <w:rsid w:val="00DC7880"/>
    <w:rsid w:val="00DD1087"/>
    <w:rsid w:val="00DD13F5"/>
    <w:rsid w:val="00DD394D"/>
    <w:rsid w:val="00E12CBF"/>
    <w:rsid w:val="00E52A61"/>
    <w:rsid w:val="00E647CA"/>
    <w:rsid w:val="00E65A97"/>
    <w:rsid w:val="00E77C60"/>
    <w:rsid w:val="00E8329E"/>
    <w:rsid w:val="00EB3B01"/>
    <w:rsid w:val="00EC77F6"/>
    <w:rsid w:val="00ED04AC"/>
    <w:rsid w:val="00ED5636"/>
    <w:rsid w:val="00EF0FB7"/>
    <w:rsid w:val="00EF784E"/>
    <w:rsid w:val="00F01681"/>
    <w:rsid w:val="00F340B2"/>
    <w:rsid w:val="00F3694B"/>
    <w:rsid w:val="00F5156A"/>
    <w:rsid w:val="00F52B5E"/>
    <w:rsid w:val="00F52EC0"/>
    <w:rsid w:val="00F65C44"/>
    <w:rsid w:val="00FC641F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A373C0FF-D860-4431-8C67-9CD59278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014D89"/>
    <w:rsid w:val="00125D8D"/>
    <w:rsid w:val="002D3C64"/>
    <w:rsid w:val="0032707B"/>
    <w:rsid w:val="00420485"/>
    <w:rsid w:val="0042122E"/>
    <w:rsid w:val="005115C3"/>
    <w:rsid w:val="00583DE4"/>
    <w:rsid w:val="005E6598"/>
    <w:rsid w:val="00613F2D"/>
    <w:rsid w:val="0068072F"/>
    <w:rsid w:val="00835B73"/>
    <w:rsid w:val="00837641"/>
    <w:rsid w:val="00841B20"/>
    <w:rsid w:val="00A8422D"/>
    <w:rsid w:val="00AE6DBA"/>
    <w:rsid w:val="00B60DDD"/>
    <w:rsid w:val="00B83341"/>
    <w:rsid w:val="00CA0717"/>
    <w:rsid w:val="00D37EAE"/>
    <w:rsid w:val="00DF465A"/>
    <w:rsid w:val="00E1674B"/>
    <w:rsid w:val="00F3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41B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41167-9ADE-4B8A-A5AD-7933C8BB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3217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</cp:revision>
  <cp:lastPrinted>2019-10-07T06:07:00Z</cp:lastPrinted>
  <dcterms:created xsi:type="dcterms:W3CDTF">2019-10-07T06:01:00Z</dcterms:created>
  <dcterms:modified xsi:type="dcterms:W3CDTF">2019-10-07T06:09:00Z</dcterms:modified>
</cp:coreProperties>
</file>