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B" w:rsidRPr="00B46D7C" w:rsidRDefault="009E797B" w:rsidP="00B46D7C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Style w:val="Zkladntext218pt"/>
          <w:rFonts w:ascii="Calibri Light" w:hAnsi="Calibri Light"/>
          <w:b/>
          <w:color w:val="auto"/>
          <w:sz w:val="28"/>
          <w:szCs w:val="28"/>
        </w:rPr>
      </w:pPr>
      <w:r w:rsidRPr="00B46D7C">
        <w:rPr>
          <w:rStyle w:val="Zkladntext218pt"/>
          <w:rFonts w:ascii="Calibri Light" w:hAnsi="Calibri Light"/>
          <w:b/>
          <w:color w:val="auto"/>
          <w:sz w:val="28"/>
          <w:szCs w:val="28"/>
        </w:rPr>
        <w:t xml:space="preserve">Příloha </w:t>
      </w:r>
      <w:proofErr w:type="gramStart"/>
      <w:r w:rsidRPr="00B46D7C">
        <w:rPr>
          <w:rStyle w:val="Zkladntext218pt"/>
          <w:rFonts w:ascii="Calibri Light" w:hAnsi="Calibri Light"/>
          <w:b/>
          <w:color w:val="auto"/>
          <w:sz w:val="28"/>
          <w:szCs w:val="28"/>
        </w:rPr>
        <w:t xml:space="preserve">č.2 - </w:t>
      </w:r>
      <w:r w:rsidR="00B94B24" w:rsidRPr="00B46D7C">
        <w:rPr>
          <w:rStyle w:val="Zkladntext218pt"/>
          <w:rFonts w:ascii="Calibri Light" w:hAnsi="Calibri Light"/>
          <w:b/>
          <w:color w:val="auto"/>
          <w:sz w:val="28"/>
          <w:szCs w:val="28"/>
        </w:rPr>
        <w:t>Minimální</w:t>
      </w:r>
      <w:proofErr w:type="gramEnd"/>
      <w:r w:rsidR="00B94B24" w:rsidRPr="00B46D7C">
        <w:rPr>
          <w:rStyle w:val="Zkladntext218pt"/>
          <w:rFonts w:ascii="Calibri Light" w:hAnsi="Calibri Light"/>
          <w:b/>
          <w:color w:val="auto"/>
          <w:sz w:val="28"/>
          <w:szCs w:val="28"/>
        </w:rPr>
        <w:t xml:space="preserve"> technické požadavky </w:t>
      </w:r>
    </w:p>
    <w:p w:rsidR="004D21FB" w:rsidRPr="00B46D7C" w:rsidRDefault="004D21FB" w:rsidP="00B46D7C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Style w:val="Zkladntext218pt"/>
          <w:rFonts w:ascii="Calibri Light" w:hAnsi="Calibri Light"/>
          <w:b/>
          <w:color w:val="auto"/>
          <w:sz w:val="28"/>
          <w:szCs w:val="28"/>
        </w:rPr>
      </w:pPr>
    </w:p>
    <w:p w:rsidR="00B94B24" w:rsidRPr="00B46D7C" w:rsidRDefault="00665968" w:rsidP="00B46D7C">
      <w:pPr>
        <w:pStyle w:val="Zkladntext20"/>
        <w:shd w:val="clear" w:color="auto" w:fill="auto"/>
        <w:tabs>
          <w:tab w:val="left" w:pos="5837"/>
        </w:tabs>
        <w:spacing w:line="240" w:lineRule="auto"/>
        <w:jc w:val="left"/>
        <w:rPr>
          <w:rStyle w:val="Zkladntext218pt"/>
          <w:rFonts w:ascii="Calibri Light" w:hAnsi="Calibri Light"/>
          <w:color w:val="auto"/>
          <w:sz w:val="24"/>
          <w:szCs w:val="24"/>
        </w:rPr>
      </w:pPr>
      <w:r>
        <w:rPr>
          <w:rStyle w:val="Zkladntext218pt"/>
          <w:rFonts w:ascii="Calibri Light" w:hAnsi="Calibri Light"/>
          <w:color w:val="auto"/>
          <w:sz w:val="24"/>
          <w:szCs w:val="24"/>
        </w:rPr>
        <w:t xml:space="preserve">Dodávka </w:t>
      </w:r>
      <w:bookmarkStart w:id="0" w:name="_GoBack"/>
      <w:bookmarkEnd w:id="0"/>
      <w:r w:rsidR="00D23C9E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IS</w:t>
      </w:r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 xml:space="preserve"> </w:t>
      </w:r>
      <w:proofErr w:type="spellStart"/>
      <w:r w:rsidR="00344D20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m</w:t>
      </w:r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amárního</w:t>
      </w:r>
      <w:proofErr w:type="spellEnd"/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 xml:space="preserve"> screeningu na Oddělení </w:t>
      </w:r>
      <w:proofErr w:type="spellStart"/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mamární</w:t>
      </w:r>
      <w:proofErr w:type="spellEnd"/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 xml:space="preserve"> diagnostiky Radiologické </w:t>
      </w:r>
      <w:r w:rsidR="004D21FB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k</w:t>
      </w:r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liniky F</w:t>
      </w:r>
      <w:r w:rsidR="004D21FB" w:rsidRPr="00B46D7C">
        <w:rPr>
          <w:rStyle w:val="Zkladntext218pt"/>
          <w:rFonts w:ascii="Calibri Light" w:hAnsi="Calibri Light"/>
          <w:color w:val="auto"/>
          <w:sz w:val="24"/>
          <w:szCs w:val="24"/>
        </w:rPr>
        <w:t>akultní nemocnice</w:t>
      </w:r>
      <w:r w:rsidR="00B94B24" w:rsidRPr="00B46D7C">
        <w:rPr>
          <w:rStyle w:val="Zkladntext218pt"/>
          <w:rFonts w:ascii="Calibri Light" w:hAnsi="Calibri Light"/>
          <w:color w:val="auto"/>
          <w:sz w:val="24"/>
          <w:szCs w:val="24"/>
        </w:rPr>
        <w:t xml:space="preserve"> Olomouc. </w:t>
      </w:r>
    </w:p>
    <w:p w:rsidR="009E797B" w:rsidRPr="00B46D7C" w:rsidRDefault="009E797B" w:rsidP="00B46D7C">
      <w:pPr>
        <w:spacing w:after="0" w:line="240" w:lineRule="auto"/>
        <w:rPr>
          <w:rFonts w:ascii="Calibri Light" w:hAnsi="Calibri Light"/>
          <w:b/>
          <w:u w:val="single"/>
        </w:rPr>
      </w:pPr>
    </w:p>
    <w:p w:rsidR="009E797B" w:rsidRPr="00B46D7C" w:rsidRDefault="009E797B" w:rsidP="00B46D7C">
      <w:pPr>
        <w:spacing w:after="0" w:line="240" w:lineRule="auto"/>
        <w:rPr>
          <w:rFonts w:ascii="Calibri Light" w:hAnsi="Calibri Light"/>
          <w:b/>
          <w:u w:val="single"/>
        </w:rPr>
      </w:pPr>
      <w:r w:rsidRPr="00B46D7C">
        <w:rPr>
          <w:rFonts w:ascii="Calibri Light" w:hAnsi="Calibri Light"/>
          <w:b/>
          <w:u w:val="single"/>
        </w:rPr>
        <w:t xml:space="preserve">Popis </w:t>
      </w:r>
      <w:proofErr w:type="spellStart"/>
      <w:r w:rsidRPr="00B46D7C">
        <w:rPr>
          <w:rFonts w:ascii="Calibri Light" w:hAnsi="Calibri Light"/>
          <w:b/>
          <w:u w:val="single"/>
        </w:rPr>
        <w:t>stávajícho</w:t>
      </w:r>
      <w:proofErr w:type="spellEnd"/>
      <w:r w:rsidRPr="00B46D7C">
        <w:rPr>
          <w:rFonts w:ascii="Calibri Light" w:hAnsi="Calibri Light"/>
          <w:b/>
          <w:u w:val="single"/>
        </w:rPr>
        <w:t xml:space="preserve"> stavu</w:t>
      </w:r>
    </w:p>
    <w:p w:rsidR="009E797B" w:rsidRPr="00B46D7C" w:rsidRDefault="009E797B" w:rsidP="00B46D7C">
      <w:p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Na Oddělení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mamární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diagnostiky Radiologické kliniky FN Olomouc je v současnosti provozován IS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mamárního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screeningu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MaSc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dodaný institutem IBA Masarykovy univerzity Brno. Tento IS již nevyhovuje současné </w:t>
      </w:r>
      <w:r w:rsidR="004F4294" w:rsidRPr="00B46D7C">
        <w:rPr>
          <w:rFonts w:ascii="Calibri Light" w:hAnsi="Calibri Light" w:cstheme="minorHAnsi"/>
          <w:sz w:val="20"/>
          <w:szCs w:val="20"/>
        </w:rPr>
        <w:t xml:space="preserve">bezpečnostní politice </w:t>
      </w:r>
      <w:r w:rsidRPr="00B46D7C">
        <w:rPr>
          <w:rFonts w:ascii="Calibri Light" w:hAnsi="Calibri Light" w:cstheme="minorHAnsi"/>
          <w:sz w:val="20"/>
          <w:szCs w:val="20"/>
        </w:rPr>
        <w:t>a jeho rozvoj již</w:t>
      </w:r>
      <w:r w:rsidR="004D21FB" w:rsidRPr="00B46D7C">
        <w:rPr>
          <w:rFonts w:ascii="Calibri Light" w:hAnsi="Calibri Light" w:cstheme="minorHAnsi"/>
          <w:sz w:val="20"/>
          <w:szCs w:val="20"/>
        </w:rPr>
        <w:t xml:space="preserve"> není dodavatelem podporován. Fakultní nemocnice Olomouc</w:t>
      </w:r>
      <w:r w:rsidRPr="00B46D7C">
        <w:rPr>
          <w:rFonts w:ascii="Calibri Light" w:hAnsi="Calibri Light" w:cstheme="minorHAnsi"/>
          <w:sz w:val="20"/>
          <w:szCs w:val="20"/>
        </w:rPr>
        <w:t xml:space="preserve"> proto řeší jeho </w:t>
      </w:r>
      <w:r w:rsidR="001B2EFB" w:rsidRPr="00B46D7C">
        <w:rPr>
          <w:rFonts w:ascii="Calibri Light" w:hAnsi="Calibri Light" w:cstheme="minorHAnsi"/>
          <w:sz w:val="20"/>
          <w:szCs w:val="20"/>
        </w:rPr>
        <w:t xml:space="preserve">plnohodnotnou </w:t>
      </w:r>
      <w:r w:rsidRPr="00B46D7C">
        <w:rPr>
          <w:rFonts w:ascii="Calibri Light" w:hAnsi="Calibri Light" w:cstheme="minorHAnsi"/>
          <w:sz w:val="20"/>
          <w:szCs w:val="20"/>
        </w:rPr>
        <w:t xml:space="preserve">náhradu </w:t>
      </w:r>
      <w:r w:rsidR="001B2EFB" w:rsidRPr="00B46D7C">
        <w:rPr>
          <w:rFonts w:ascii="Calibri Light" w:hAnsi="Calibri Light" w:cstheme="minorHAnsi"/>
          <w:sz w:val="20"/>
          <w:szCs w:val="20"/>
        </w:rPr>
        <w:t>všech jeho funkcionalit se zapracovanými aktuálními legislativními požadavky (</w:t>
      </w:r>
      <w:proofErr w:type="spellStart"/>
      <w:r w:rsidR="001B2EFB" w:rsidRPr="00B46D7C">
        <w:rPr>
          <w:rFonts w:ascii="Calibri Light" w:hAnsi="Calibri Light" w:cstheme="minorHAnsi"/>
          <w:sz w:val="20"/>
          <w:szCs w:val="20"/>
        </w:rPr>
        <w:t>ZoKB</w:t>
      </w:r>
      <w:proofErr w:type="spellEnd"/>
      <w:r w:rsidR="001B2EFB" w:rsidRPr="00B46D7C">
        <w:rPr>
          <w:rFonts w:ascii="Calibri Light" w:hAnsi="Calibri Light" w:cstheme="minorHAnsi"/>
          <w:sz w:val="20"/>
          <w:szCs w:val="20"/>
        </w:rPr>
        <w:t xml:space="preserve">, GDPR…). </w:t>
      </w:r>
    </w:p>
    <w:p w:rsidR="009E797B" w:rsidRPr="00B46D7C" w:rsidRDefault="009E797B" w:rsidP="00B46D7C">
      <w:pPr>
        <w:spacing w:after="0" w:line="240" w:lineRule="auto"/>
        <w:rPr>
          <w:rFonts w:ascii="Calibri Light" w:hAnsi="Calibri Light"/>
          <w:b/>
        </w:rPr>
      </w:pPr>
    </w:p>
    <w:p w:rsidR="00B46D7C" w:rsidRDefault="00C0306C" w:rsidP="00B46D7C">
      <w:pPr>
        <w:spacing w:after="0" w:line="240" w:lineRule="auto"/>
        <w:rPr>
          <w:rFonts w:ascii="Calibri Light" w:hAnsi="Calibri Light"/>
          <w:b/>
          <w:u w:val="single"/>
        </w:rPr>
      </w:pPr>
      <w:r w:rsidRPr="00B46D7C">
        <w:rPr>
          <w:rFonts w:ascii="Calibri Light" w:hAnsi="Calibri Light"/>
          <w:b/>
          <w:u w:val="single"/>
        </w:rPr>
        <w:t>Požadavky: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</w:rPr>
      </w:pPr>
      <w:proofErr w:type="gramStart"/>
      <w:r w:rsidRPr="00B46D7C">
        <w:rPr>
          <w:rFonts w:ascii="Calibri Light" w:hAnsi="Calibri Light" w:cstheme="minorHAnsi"/>
          <w:b/>
          <w:u w:val="single"/>
        </w:rPr>
        <w:t>I.  Systémové</w:t>
      </w:r>
      <w:proofErr w:type="gramEnd"/>
      <w:r w:rsidRPr="00B46D7C">
        <w:rPr>
          <w:rFonts w:ascii="Calibri Light" w:hAnsi="Calibri Light" w:cstheme="minorHAnsi"/>
          <w:b/>
          <w:u w:val="single"/>
        </w:rPr>
        <w:t xml:space="preserve"> požadavky 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Vedení žurnálu všech změn v evidencích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(Kdo, Kdy, Co změnil)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Vedení auditu nahlížení do evidencí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(Kdo, Kdy, Na co)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Účelné stavové diagramy životního cyklu všech evidencí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(od založení až po archivaci)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 evidencích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zajistit:</w:t>
      </w:r>
    </w:p>
    <w:p w:rsidR="00D67058" w:rsidRPr="00B46D7C" w:rsidRDefault="00D67058" w:rsidP="00B46D7C">
      <w:pPr>
        <w:pStyle w:val="Odstavecseseznamem"/>
        <w:numPr>
          <w:ilvl w:val="1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U údajů o všech osobách (pacienti, uživatelé, žadatelé apod.) spravovaných v DB aplikace bylo definováno a zdokumentováno rozhraní pro přenos těchto dat z/do centrálních registrů FNOL. Platí obdobně pro všechny údaje evidované v centrálních číselnících </w:t>
      </w:r>
      <w:r w:rsidR="00E010A5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(viz seznam konektorů v kapitole III.)</w:t>
      </w:r>
    </w:p>
    <w:p w:rsidR="00D67058" w:rsidRPr="00B46D7C" w:rsidRDefault="00D67058" w:rsidP="00B46D7C">
      <w:pPr>
        <w:pStyle w:val="Odstavecseseznamem"/>
        <w:numPr>
          <w:ilvl w:val="1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Implementace mechanismu přenosu dat z/do externích DB formou např.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webservices</w:t>
      </w:r>
      <w:proofErr w:type="spellEnd"/>
    </w:p>
    <w:p w:rsidR="00D67058" w:rsidRPr="00B46D7C" w:rsidRDefault="00D67058" w:rsidP="00B46D7C">
      <w:pPr>
        <w:pStyle w:val="Odstavecseseznamem"/>
        <w:numPr>
          <w:ilvl w:val="1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Ochrana osobních údajů o všech subjektech údajů musí být v souladu s GDPR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Autentizace uživatele při přihlášení do aplikace pomocí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Active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Directory</w:t>
      </w:r>
      <w:proofErr w:type="spellEnd"/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Umožnit uživatelsky vytvářet business role a přiřazovat jim práva k úkonům business-vrstvy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>. Umožnit převzetí vazby uživatel - business role z centrálního IDM FNOL.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Monitoring operace s osobními údaji tak, aby bylo zpracování ve shodě s požadavky GDPR (dohledání kdo a za jakým účelem zpracovával osobní údaje)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Ošetření kolizních stavů, kdy jeden záznam chce v jeden okamžik editovat více uživatelů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Omezení možnosti zpětné editace již vydaných zpráv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Autentizace vydaných zpráv pomocí ZEP (zaručeného elektronického podpisu) s napojením na GA (garantovaný archiv) 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Poskytnout nástroj pro uživatelský návrh Protokolů z jednotlivých vyšetření prováděných v rámci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>, pro tento návrhář zpřístupnit potřebná data a vytvořený Protokol umožnit vytisknout.</w:t>
      </w:r>
    </w:p>
    <w:p w:rsidR="00D67058" w:rsidRPr="00B46D7C" w:rsidRDefault="00D67058" w:rsidP="00B46D7C">
      <w:pPr>
        <w:pStyle w:val="Odstavecseseznamem"/>
        <w:numPr>
          <w:ilvl w:val="0"/>
          <w:numId w:val="1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Statistické výstupy </w:t>
      </w:r>
      <w:proofErr w:type="gramStart"/>
      <w:r w:rsidRPr="00B46D7C">
        <w:rPr>
          <w:rFonts w:ascii="Calibri Light" w:hAnsi="Calibri Light" w:cstheme="minorHAnsi"/>
          <w:sz w:val="20"/>
          <w:szCs w:val="20"/>
        </w:rPr>
        <w:t>ze</w:t>
      </w:r>
      <w:proofErr w:type="gramEnd"/>
      <w:r w:rsidRPr="00B46D7C">
        <w:rPr>
          <w:rFonts w:ascii="Calibri Light" w:hAnsi="Calibri Light" w:cstheme="minorHAnsi"/>
          <w:sz w:val="20"/>
          <w:szCs w:val="20"/>
        </w:rPr>
        <w:t xml:space="preserve">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b/>
          <w:sz w:val="20"/>
          <w:szCs w:val="20"/>
        </w:rPr>
        <w:t xml:space="preserve"> </w:t>
      </w:r>
      <w:r w:rsidRPr="00B46D7C">
        <w:rPr>
          <w:rFonts w:ascii="Calibri Light" w:hAnsi="Calibri Light" w:cstheme="minorHAnsi"/>
          <w:sz w:val="20"/>
          <w:szCs w:val="20"/>
        </w:rPr>
        <w:t>do MS Excelu dle požadavků FNOL upřesněných při implementaci.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</w:rPr>
      </w:pP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  <w:sz w:val="24"/>
          <w:szCs w:val="24"/>
          <w:u w:val="single"/>
        </w:rPr>
      </w:pPr>
      <w:r w:rsidRPr="00B46D7C">
        <w:rPr>
          <w:rFonts w:ascii="Calibri Light" w:hAnsi="Calibri Light" w:cstheme="minorHAnsi"/>
          <w:b/>
          <w:u w:val="single"/>
        </w:rPr>
        <w:t xml:space="preserve">II. Požadavky na </w:t>
      </w:r>
      <w:r w:rsidR="00E010A5" w:rsidRPr="00B46D7C">
        <w:rPr>
          <w:rFonts w:ascii="Calibri Light" w:hAnsi="Calibri Light" w:cstheme="minorHAnsi"/>
          <w:b/>
          <w:u w:val="single"/>
        </w:rPr>
        <w:t>IS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 xml:space="preserve">Příjem/Registrace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Záznam žádanky: 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přepisem z došlé žádanky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elektronické žádanky (DASTA) – přebírání elektronických žádanek z KIS MEDEA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Digitalizace došlé žádanky (SCAN) s možností jejího zobrazení v rámci žádanky v programu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Vedení více druhů žádanek s typovými scénáři zpracování (screeningové, kontrolní, konziliární, …)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Dotazník Anamnestické rizikové faktory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Tisk dotazníku (i předvyplněného ze známých informací)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Digitalizace (SCAN) vyplněného dotazníku s možností jeho zobrazení v rámci žádanky v programu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Uložení strukturovaných informací z dotazníku do databáze k dalšímu statistickému využití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 xml:space="preserve">Vedení základních rolí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Atestovaný lékař, Neatestovaný lékař, Radiologický laborant, Sekretářka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Umožnit uživatelskou konfiguraci práv jednotlivých rolí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Vyšetření a úrovně uvolnění výsledku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1. čtení = popis vyšetření s požadovanými klasifikacemi pro hlášení IBA a pro standardizované klasifikace mamografických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screeningových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nálezů (BI-RADS)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2. čtení = kontrola atestovaným lékařem, v případě neshody s původním nálezem vydání revidovaného nálezu s případným pozváním pacientky na doplňkové vyšetření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Výsledek biopsie (pokud je odebraná ambulantně)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Výsledek operace (definitivní pooperační vyšetření v laboratoři)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Elektronická komunikace s patologickou laboratoří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lastRenderedPageBreak/>
        <w:t>Odeslání elektronické žádanky (DASTA) o bioptické/cytologické vyšetření (s tiskem žádanky)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Převzetí elektronického výsledku (DASTA) včetně klasifikace SNOMED (pro využití ve statistikách)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Sledování počtu maligních/benigních biopsií, počtů ložisek dle topografií (levý/pravý prs)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Elektronická komunikace s ostatními pracovišti zobrazovacích metod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Např. žádanka na doplňkové MR vyšetření + převzetí výsledku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Plánování a záznam vyšetření zobrazovacích metod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1. Mamograf pro objednané pacientky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2. Mamograf pro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strereataktické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výkony ráno před operací na OS (přijdou před operací)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Ultrazvuk pro vyžádané nebo doplňkové vyšetření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Online objednávání pacientů na vyšetření dle definovaných kritérií 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Vedení a parametrizace objednávkových diářů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vedení více na sobě nezávislých diářů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plánování návštěv pacienta výběrem z centrálního registru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plánování návštěv anonymního pacienta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parametrizace návštěv dle typu (např. barevné rozlišení, délka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atd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>…)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vyhledání všech naplánovaných návštěv pro konkrétního pacienta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webové objednávání (portál pacienta) s možností definice volných termínu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odeslání notifikací o blížící se naplánované návštěvě formou SMS, mail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blokace diáře pro objednávání (např. dovolená, malování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atd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>…)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stavové označení návštěv (např. naplánovaná z webu, vykonaná, pacient nedorazil,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atd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>…) a na základě těchto značek umožnit statistický výstup</w:t>
      </w:r>
    </w:p>
    <w:p w:rsidR="00D67058" w:rsidRPr="00B46D7C" w:rsidRDefault="00D67058" w:rsidP="00B46D7C">
      <w:pPr>
        <w:pStyle w:val="Odstavecseseznamem"/>
        <w:numPr>
          <w:ilvl w:val="1"/>
          <w:numId w:val="24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logování práce s diářem (vložení, editace, mazání)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Expedice elektronických výsledků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Všechna vyšetření umožnit elektronicky expedovat v rozhraní DASTA – odesílání elektronických vyšetření do KIS MEDEA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Autentizace vydaných zpráv pomocí ZEP</w:t>
      </w:r>
      <w:r w:rsidRPr="00B46D7C">
        <w:rPr>
          <w:rFonts w:ascii="Calibri Light" w:hAnsi="Calibri Light" w:cstheme="minorHAnsi"/>
          <w:sz w:val="20"/>
          <w:szCs w:val="20"/>
        </w:rPr>
        <w:t xml:space="preserve"> (zaručeného elektronického podpisu) s napojením na GA (garantovaný archiv)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Evidence dispenzarizovaných pacientek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Záznam z vyšetření v rámci dispenzarizace (1x za 2 roky)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Plánování vyšetření, po překročené plánované lhůty zaslání dopisu nebo informační SMS 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Výstupy pro KOMD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Statistické výstupy požadované v rámci Výzkumného projektu řešeného pod odbornou garancí Komise odborníků pro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mamární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diagnostiku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Sledování zbytných vyšetření na Ultrazvuku v rámci screeningu (limit 10%)</w:t>
      </w:r>
    </w:p>
    <w:p w:rsidR="00D67058" w:rsidRPr="00B46D7C" w:rsidRDefault="00D67058" w:rsidP="00B46D7C">
      <w:pPr>
        <w:pStyle w:val="Odstavecseseznamem"/>
        <w:numPr>
          <w:ilvl w:val="0"/>
          <w:numId w:val="16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Datový audit mamografického screeningu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Pravidla pro sběr dat viz </w:t>
      </w:r>
      <w:hyperlink r:id="rId8" w:history="1">
        <w:r w:rsidRPr="00B46D7C">
          <w:rPr>
            <w:rStyle w:val="Hypertextovodkaz"/>
            <w:rFonts w:ascii="Calibri Light" w:hAnsi="Calibri Light" w:cstheme="minorHAnsi"/>
            <w:color w:val="auto"/>
            <w:sz w:val="20"/>
            <w:szCs w:val="20"/>
          </w:rPr>
          <w:t>http://www.mamo.cz/index.php?pg=pro-lekare--datovy-audit</w:t>
        </w:r>
      </w:hyperlink>
      <w:r w:rsidRPr="00B46D7C">
        <w:rPr>
          <w:rFonts w:ascii="Calibri Light" w:hAnsi="Calibri Light" w:cstheme="minorHAnsi"/>
          <w:sz w:val="20"/>
          <w:szCs w:val="20"/>
        </w:rPr>
        <w:t>, dále pravidla pro sběr dat a provedení datového auditu dle struktury uvedené ve Věstníku MZ ČR 04/2010 ČÁST 4 - Doporučený standard pro poskytování screeningu karcinomu prsu a provádění diagnostické mamografie v České republice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 rámci evidence vyšetření vést veškeré potřebné informace pro předepsaný datový audit</w:t>
      </w:r>
    </w:p>
    <w:p w:rsidR="00D67058" w:rsidRPr="00B46D7C" w:rsidRDefault="00D67058" w:rsidP="00B46D7C">
      <w:pPr>
        <w:pStyle w:val="Odstavecseseznamem"/>
        <w:numPr>
          <w:ilvl w:val="0"/>
          <w:numId w:val="23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V předepsaných intervalech, v předepsaném rozhraní a předepsanou formou umožnit exporty statistik na IBA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</w:rPr>
      </w:pP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  <w:sz w:val="24"/>
          <w:szCs w:val="24"/>
        </w:rPr>
      </w:pPr>
      <w:r w:rsidRPr="00B46D7C">
        <w:rPr>
          <w:rFonts w:ascii="Calibri Light" w:hAnsi="Calibri Light" w:cstheme="minorHAnsi"/>
          <w:b/>
          <w:u w:val="single"/>
        </w:rPr>
        <w:t>III. Požadavky na integraci</w:t>
      </w:r>
      <w:r w:rsidR="00B46D7C">
        <w:rPr>
          <w:rFonts w:ascii="Calibri Light" w:hAnsi="Calibri Light" w:cstheme="minorHAnsi"/>
          <w:b/>
        </w:rPr>
        <w:t xml:space="preserve"> (požadavky na integrační k</w:t>
      </w:r>
      <w:r w:rsidRPr="00B46D7C">
        <w:rPr>
          <w:rFonts w:ascii="Calibri Light" w:hAnsi="Calibri Light" w:cstheme="minorHAnsi"/>
          <w:b/>
        </w:rPr>
        <w:t>onektory)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Konektory na centrální Registr pacientů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Synchronizace centrálního registru pacientů se stávajícím KIS MEDEA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Uložení nového pacienta (Identifikační, Osobní, všeobecné Anamnestické)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Úpravu atributů pacienta (dtto)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Načtení atributů pacienta (dtto)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 xml:space="preserve">Konektory na centrální Identity Management 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Načtení z Centrálního registru identit (Zaměstnanci, Externí pracovníci, …)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Načtení z Centrálních registru rolí a uživatelských práv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Konektory na centrální Organizační číselníky - příprava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Načtení z Centrálního číselníku pracovišť FNOL</w:t>
      </w:r>
    </w:p>
    <w:p w:rsidR="00D67058" w:rsidRPr="00B46D7C" w:rsidRDefault="00D67058" w:rsidP="00B46D7C">
      <w:pPr>
        <w:pStyle w:val="Odstavecseseznamem"/>
        <w:numPr>
          <w:ilvl w:val="0"/>
          <w:numId w:val="25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Načtení z Centrálního číselníku externích (spolupracujících) zdravotnických pracovišť</w:t>
      </w:r>
    </w:p>
    <w:p w:rsidR="00D67058" w:rsidRPr="00B46D7C" w:rsidRDefault="00D67058" w:rsidP="00B46D7C">
      <w:pPr>
        <w:spacing w:after="0" w:line="240" w:lineRule="auto"/>
        <w:ind w:left="708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Pokud do zahájení implementace nebudou k dispozici některá rozhraní, potom se Dodavatel zavazuje, že po předání rozhraní jednotlivých konektorů Objednatelem provede dodávku konektorů s vazbou na požadované číselníky (v rámci integrační platformy). 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Konektor na GA (garantovaný archiv)</w:t>
      </w:r>
    </w:p>
    <w:p w:rsidR="00D67058" w:rsidRPr="00B46D7C" w:rsidRDefault="00D67058" w:rsidP="00B46D7C">
      <w:pPr>
        <w:spacing w:after="0" w:line="240" w:lineRule="auto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lastRenderedPageBreak/>
        <w:t xml:space="preserve">Jedná se např. o uložení elektronicky podepsaného vyšetření do GA, opětovné zobrazení uloženého vyšetření z GA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atd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…  </w:t>
      </w:r>
      <w:r w:rsidRPr="00B46D7C">
        <w:rPr>
          <w:rFonts w:ascii="Calibri Light" w:hAnsi="Calibri Light" w:cstheme="minorHAnsi"/>
          <w:sz w:val="20"/>
          <w:szCs w:val="20"/>
        </w:rPr>
        <w:tab/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Konektory na PACS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Generování žádanek pro PACS</w:t>
      </w:r>
      <w:r w:rsidRPr="00B46D7C">
        <w:rPr>
          <w:rFonts w:ascii="Calibri Light" w:hAnsi="Calibri Light" w:cstheme="minorHAnsi"/>
          <w:sz w:val="20"/>
          <w:szCs w:val="20"/>
        </w:rPr>
        <w:t xml:space="preserve"> (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worklist</w:t>
      </w:r>
      <w:proofErr w:type="spellEnd"/>
      <w:r w:rsidRPr="00B46D7C">
        <w:rPr>
          <w:rFonts w:ascii="Calibri Light" w:hAnsi="Calibri Light" w:cstheme="minorHAnsi"/>
          <w:sz w:val="20"/>
          <w:szCs w:val="20"/>
        </w:rPr>
        <w:t xml:space="preserve"> – protokol HL7), podpora více front </w:t>
      </w:r>
    </w:p>
    <w:p w:rsidR="00D67058" w:rsidRPr="00B46D7C" w:rsidRDefault="00D67058" w:rsidP="00B46D7C">
      <w:pPr>
        <w:pStyle w:val="Odstavecseseznamem"/>
        <w:numPr>
          <w:ilvl w:val="0"/>
          <w:numId w:val="19"/>
        </w:numPr>
        <w:spacing w:after="0" w:line="240" w:lineRule="auto"/>
        <w:rPr>
          <w:rFonts w:ascii="Calibri Light" w:hAnsi="Calibri Light" w:cstheme="minorHAnsi"/>
          <w:b/>
          <w:sz w:val="20"/>
          <w:szCs w:val="20"/>
        </w:rPr>
      </w:pPr>
      <w:r w:rsidRPr="00B46D7C">
        <w:rPr>
          <w:rFonts w:ascii="Calibri Light" w:hAnsi="Calibri Light" w:cstheme="minorHAnsi"/>
          <w:b/>
          <w:sz w:val="20"/>
          <w:szCs w:val="20"/>
        </w:rPr>
        <w:t>Komunikace s KIS/LIS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odesílání elektronických zpráv do KIS ve formátu DASTA (Výsledek vyšetření, Ambulantní zpráva, …)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přebírání elektronických zpráv (požadavků/výsledků) z KIS/LIS ve formátu DASTA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</w:rPr>
      </w:pP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  <w:sz w:val="24"/>
          <w:szCs w:val="24"/>
          <w:u w:val="single"/>
        </w:rPr>
      </w:pPr>
      <w:r w:rsidRPr="00B46D7C">
        <w:rPr>
          <w:rFonts w:ascii="Calibri Light" w:hAnsi="Calibri Light" w:cstheme="minorHAnsi"/>
          <w:b/>
          <w:u w:val="single"/>
        </w:rPr>
        <w:t>IV. Ostatní požadavky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Použití otevřeného databázového nástroje 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Všechna data a programové komponenty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budou uložena na datových úložištích FNOL.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Migraci všech dat ze stávajícího systému </w:t>
      </w:r>
      <w:proofErr w:type="spellStart"/>
      <w:r w:rsidRPr="00B46D7C">
        <w:rPr>
          <w:rFonts w:ascii="Calibri Light" w:hAnsi="Calibri Light" w:cstheme="minorHAnsi"/>
          <w:sz w:val="20"/>
          <w:szCs w:val="20"/>
        </w:rPr>
        <w:t>M</w:t>
      </w:r>
      <w:r w:rsidR="009F3436" w:rsidRPr="00B46D7C">
        <w:rPr>
          <w:rFonts w:ascii="Calibri Light" w:hAnsi="Calibri Light" w:cstheme="minorHAnsi"/>
          <w:sz w:val="20"/>
          <w:szCs w:val="20"/>
        </w:rPr>
        <w:t>a</w:t>
      </w:r>
      <w:r w:rsidRPr="00B46D7C">
        <w:rPr>
          <w:rFonts w:ascii="Calibri Light" w:hAnsi="Calibri Light" w:cstheme="minorHAnsi"/>
          <w:sz w:val="20"/>
          <w:szCs w:val="20"/>
        </w:rPr>
        <w:t>S</w:t>
      </w:r>
      <w:r w:rsidR="009F3436" w:rsidRPr="00B46D7C">
        <w:rPr>
          <w:rFonts w:ascii="Calibri Light" w:hAnsi="Calibri Light" w:cstheme="minorHAnsi"/>
          <w:sz w:val="20"/>
          <w:szCs w:val="20"/>
        </w:rPr>
        <w:t>c</w:t>
      </w:r>
      <w:proofErr w:type="spellEnd"/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Program musí být lokalizován do českého jazyka, včetně dodané dokumentace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Poskytnutí 30 plovoucích licencí </w:t>
      </w:r>
      <w:r w:rsidR="00E010A5" w:rsidRPr="00B46D7C">
        <w:rPr>
          <w:rFonts w:ascii="Calibri Light" w:hAnsi="Calibri Light" w:cstheme="minorHAnsi"/>
          <w:b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pro koncového uživatele (PC) v síťové verzi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Provoz </w:t>
      </w:r>
      <w:r w:rsidR="00E010A5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ve virtuálním prostředí Hyper-V FNOL s OS MS Server 2016</w:t>
      </w:r>
    </w:p>
    <w:p w:rsidR="00D67058" w:rsidRPr="00B46D7C" w:rsidRDefault="00D67058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Provoz </w:t>
      </w:r>
      <w:r w:rsidR="00E010A5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na PC s OS MS Windows 7 Pro a novějším řady Pro s podporou x32 a x64</w:t>
      </w:r>
    </w:p>
    <w:p w:rsidR="00D063C4" w:rsidRPr="00B46D7C" w:rsidRDefault="00D063C4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Nabízený IS musí splňovat požadavky GDPR a Zákona o kybernetické bezpečnosti (uchazeč doloží prohlášením)</w:t>
      </w:r>
    </w:p>
    <w:p w:rsidR="00D063C4" w:rsidRPr="00B46D7C" w:rsidRDefault="00D063C4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Dodávaný IS musí umožňovat napojení informačních systémů třetích stran provozovaných ve FNOL prostřednictvím integrační platformy </w:t>
      </w:r>
    </w:p>
    <w:p w:rsidR="00D063C4" w:rsidRPr="00B46D7C" w:rsidRDefault="00D063C4" w:rsidP="00B46D7C">
      <w:pPr>
        <w:pStyle w:val="Odstavecseseznamem"/>
        <w:numPr>
          <w:ilvl w:val="0"/>
          <w:numId w:val="22"/>
        </w:numPr>
        <w:spacing w:after="0" w:line="240" w:lineRule="auto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Zadavatel před podepsáním servisní smlouvy a smlouvy o dílo vyzve vítězného uchazeče k provedení prezentace nabízeného systému za účelem prokázání splnění požadovaných funkcionalit popsaných v bodě 2.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</w:rPr>
      </w:pPr>
      <w:r w:rsidRPr="00B46D7C">
        <w:rPr>
          <w:rFonts w:ascii="Calibri Light" w:hAnsi="Calibri Light" w:cstheme="minorHAnsi"/>
        </w:rPr>
        <w:t xml:space="preserve">  </w:t>
      </w:r>
    </w:p>
    <w:p w:rsidR="00D67058" w:rsidRPr="00B46D7C" w:rsidRDefault="00D67058" w:rsidP="00B46D7C">
      <w:pPr>
        <w:spacing w:after="0" w:line="240" w:lineRule="auto"/>
        <w:rPr>
          <w:rFonts w:ascii="Calibri Light" w:hAnsi="Calibri Light" w:cstheme="minorHAnsi"/>
          <w:b/>
          <w:sz w:val="24"/>
          <w:szCs w:val="24"/>
          <w:u w:val="single"/>
        </w:rPr>
      </w:pPr>
      <w:r w:rsidRPr="00B46D7C">
        <w:rPr>
          <w:rFonts w:ascii="Calibri Light" w:hAnsi="Calibri Light" w:cstheme="minorHAnsi"/>
          <w:b/>
          <w:bCs/>
          <w:u w:val="single"/>
        </w:rPr>
        <w:t>V. Požadavky na provedení implementace</w:t>
      </w:r>
    </w:p>
    <w:p w:rsidR="00D67058" w:rsidRPr="00B46D7C" w:rsidRDefault="00D67058" w:rsidP="00B46D7C">
      <w:pPr>
        <w:tabs>
          <w:tab w:val="left" w:pos="426"/>
        </w:tabs>
        <w:spacing w:after="0" w:line="240" w:lineRule="auto"/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Implementace bude zahrnovat dodávku licencí k dodanému dílu, která je již zahrnuta v ceně nabídky. </w:t>
      </w:r>
    </w:p>
    <w:p w:rsidR="00D67058" w:rsidRPr="00B46D7C" w:rsidRDefault="00D67058" w:rsidP="00B46D7C">
      <w:pPr>
        <w:tabs>
          <w:tab w:val="left" w:pos="426"/>
        </w:tabs>
        <w:spacing w:after="0" w:line="240" w:lineRule="auto"/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Implementace bude zahrnovat migraci (import) stávajících potřebných dat (např. jednotlivé číselníky apod.). </w:t>
      </w:r>
    </w:p>
    <w:p w:rsidR="00D67058" w:rsidRPr="00B46D7C" w:rsidRDefault="00D67058" w:rsidP="00B46D7C">
      <w:pPr>
        <w:tabs>
          <w:tab w:val="left" w:pos="426"/>
        </w:tabs>
        <w:spacing w:after="0" w:line="240" w:lineRule="auto"/>
        <w:ind w:left="425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Zadavatel požaduje provedení implementace takovým způsobem, aby výsledkem implementace byly splněny následující body: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vytvoření úvodní analýzy popisující detailně cílové řešení. Na základě této analýzy bude provedena implementace </w:t>
      </w:r>
      <w:r w:rsidR="009F3436" w:rsidRPr="00B46D7C">
        <w:rPr>
          <w:rFonts w:ascii="Calibri Light" w:hAnsi="Calibri Light" w:cstheme="minorHAnsi"/>
          <w:sz w:val="20"/>
          <w:szCs w:val="20"/>
        </w:rPr>
        <w:t>nového IS</w:t>
      </w:r>
      <w:r w:rsidRPr="00B46D7C">
        <w:rPr>
          <w:rFonts w:ascii="Calibri Light" w:hAnsi="Calibri Light" w:cstheme="minorHAnsi"/>
          <w:sz w:val="20"/>
          <w:szCs w:val="20"/>
        </w:rPr>
        <w:t xml:space="preserve">. Dokument s procesní analýzou slouží zejména ke vzájemnému pochopení a vyjasnění všech aktivit, kterých se následná implementace </w:t>
      </w:r>
      <w:r w:rsidR="009F3436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dotkne. Výstupem bude dokument „Implementační analýza“, který projde schvalovacím procesem zadavatele.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vytvoření databáze a instalace všech potřebných částí nabízeného </w:t>
      </w:r>
      <w:r w:rsidR="009F3436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na MS SQL server zadavatele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provedení komplexní integrace na uvedené informační systémy</w:t>
      </w:r>
      <w:r w:rsidR="009F3436" w:rsidRPr="00B46D7C">
        <w:rPr>
          <w:rFonts w:ascii="Calibri Light" w:hAnsi="Calibri Light" w:cstheme="minorHAnsi"/>
          <w:sz w:val="20"/>
          <w:szCs w:val="20"/>
        </w:rPr>
        <w:t xml:space="preserve"> a jiné datové zdroje FNOL (viz</w:t>
      </w:r>
      <w:r w:rsidRPr="00B46D7C">
        <w:rPr>
          <w:rFonts w:ascii="Calibri Light" w:hAnsi="Calibri Light" w:cstheme="minorHAnsi"/>
          <w:sz w:val="20"/>
          <w:szCs w:val="20"/>
        </w:rPr>
        <w:t xml:space="preserve"> požadavky na integraci) provozované v prostředí zadavatele a nutné k integraci daného řešení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řádné otestování všech instalovaných součástí nabízeného </w:t>
      </w:r>
      <w:r w:rsidR="009F3436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v testovací databázi a následně i v ostrém provozu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školení klíčových uživatelů jednotlivých pracovišť zadavatele, v rámci kterého si osvojí všechny úkony spojené s použitím základních funkcí </w:t>
      </w:r>
      <w:r w:rsidR="009F3436" w:rsidRPr="00B46D7C">
        <w:rPr>
          <w:rFonts w:ascii="Calibri Light" w:hAnsi="Calibri Light" w:cstheme="minorHAnsi"/>
          <w:sz w:val="20"/>
          <w:szCs w:val="20"/>
        </w:rPr>
        <w:t>IS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školení správců informačního systému v takovém rozsahu, aby byli schopni poskytovat uživatelskou podporu pracovištím zadavatele, zvládli databázové struktury dodávaného </w:t>
      </w:r>
      <w:r w:rsidR="009F3436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a byli schopni vytvářet reporty a grafické výstupy dat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aktivní dohled v průběhu testovacího provozu minimálně pomocí vzdáleného připojení, popřípadě na výzvu zadavatele provést úkony v místě plnění v rozsahu dle potřeby, ale min. jednoho měsíce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rozběh ostrého provozu u zadavatele za přítomnosti dodavatele v rozsahu min. </w:t>
      </w:r>
      <w:r w:rsidR="00906B3D" w:rsidRPr="00B46D7C">
        <w:rPr>
          <w:rFonts w:ascii="Calibri Light" w:hAnsi="Calibri Light" w:cstheme="minorHAnsi"/>
          <w:sz w:val="20"/>
          <w:szCs w:val="20"/>
        </w:rPr>
        <w:t>1</w:t>
      </w:r>
      <w:r w:rsidRPr="00B46D7C">
        <w:rPr>
          <w:rFonts w:ascii="Calibri Light" w:hAnsi="Calibri Light" w:cstheme="minorHAnsi"/>
          <w:sz w:val="20"/>
          <w:szCs w:val="20"/>
        </w:rPr>
        <w:t xml:space="preserve"> měsíc</w:t>
      </w:r>
      <w:r w:rsidR="00906B3D" w:rsidRPr="00B46D7C">
        <w:rPr>
          <w:rFonts w:ascii="Calibri Light" w:hAnsi="Calibri Light" w:cstheme="minorHAnsi"/>
          <w:sz w:val="20"/>
          <w:szCs w:val="20"/>
        </w:rPr>
        <w:t>e</w:t>
      </w:r>
    </w:p>
    <w:p w:rsidR="00D67058" w:rsidRPr="00B46D7C" w:rsidRDefault="00D67058" w:rsidP="00B46D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dodání dokumentace – uživatelského a administrátorského manuálu v elektronické podobě</w:t>
      </w:r>
    </w:p>
    <w:p w:rsidR="00D67058" w:rsidRPr="00B46D7C" w:rsidRDefault="00D67058" w:rsidP="00B46D7C">
      <w:pPr>
        <w:pStyle w:val="Bezmezer"/>
        <w:jc w:val="both"/>
        <w:rPr>
          <w:rFonts w:ascii="Calibri Light" w:hAnsi="Calibri Light" w:cstheme="minorHAnsi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stranami akceptováno podpisem protokolu o převzetí díla zadavatelem.</w:t>
      </w:r>
    </w:p>
    <w:p w:rsidR="0046573F" w:rsidRPr="00B46D7C" w:rsidRDefault="00D67058" w:rsidP="00B46D7C">
      <w:pPr>
        <w:pStyle w:val="Bezmezer"/>
        <w:jc w:val="both"/>
        <w:rPr>
          <w:rFonts w:ascii="Calibri Light" w:hAnsi="Calibri Light"/>
          <w:sz w:val="20"/>
          <w:szCs w:val="20"/>
        </w:rPr>
      </w:pPr>
      <w:r w:rsidRPr="00B46D7C">
        <w:rPr>
          <w:rFonts w:ascii="Calibri Light" w:hAnsi="Calibri Light" w:cstheme="minorHAnsi"/>
          <w:sz w:val="20"/>
          <w:szCs w:val="20"/>
        </w:rPr>
        <w:t xml:space="preserve">Poskytovatel implementuje </w:t>
      </w:r>
      <w:r w:rsidR="00E010A5" w:rsidRPr="00B46D7C">
        <w:rPr>
          <w:rFonts w:ascii="Calibri Light" w:hAnsi="Calibri Light" w:cstheme="minorHAnsi"/>
          <w:sz w:val="20"/>
          <w:szCs w:val="20"/>
        </w:rPr>
        <w:t>IS</w:t>
      </w:r>
      <w:r w:rsidRPr="00B46D7C">
        <w:rPr>
          <w:rFonts w:ascii="Calibri Light" w:hAnsi="Calibri Light" w:cstheme="minorHAnsi"/>
          <w:sz w:val="20"/>
          <w:szCs w:val="20"/>
        </w:rPr>
        <w:t xml:space="preserve"> v plné míře výše uvedených požadavků a funkcionalit nejpozději do 1 měsíce od podpisu smlouvy o dílo.</w:t>
      </w:r>
      <w:r w:rsidR="001B2EFB" w:rsidRPr="00B46D7C">
        <w:rPr>
          <w:rFonts w:ascii="Calibri Light" w:hAnsi="Calibri Light"/>
          <w:sz w:val="20"/>
          <w:szCs w:val="20"/>
        </w:rPr>
        <w:t xml:space="preserve"> </w:t>
      </w:r>
    </w:p>
    <w:p w:rsidR="00B46D7C" w:rsidRPr="00B46D7C" w:rsidRDefault="00B46D7C" w:rsidP="00B46D7C">
      <w:pPr>
        <w:pStyle w:val="Bezmezer"/>
        <w:jc w:val="both"/>
        <w:rPr>
          <w:rFonts w:ascii="Calibri Light" w:hAnsi="Calibri Light"/>
          <w:sz w:val="20"/>
          <w:szCs w:val="20"/>
        </w:rPr>
      </w:pPr>
    </w:p>
    <w:sectPr w:rsidR="00B46D7C" w:rsidRPr="00B46D7C" w:rsidSect="009E797B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94" w:rsidRDefault="004F4294" w:rsidP="00B94B24">
      <w:pPr>
        <w:spacing w:after="0" w:line="240" w:lineRule="auto"/>
      </w:pPr>
      <w:r>
        <w:separator/>
      </w:r>
    </w:p>
  </w:endnote>
  <w:endnote w:type="continuationSeparator" w:id="0">
    <w:p w:rsidR="004F4294" w:rsidRDefault="004F4294" w:rsidP="00B9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26954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F4294" w:rsidRDefault="004F4294">
            <w:pPr>
              <w:pStyle w:val="Zpat"/>
              <w:jc w:val="right"/>
            </w:pPr>
            <w:r w:rsidRPr="00913A30">
              <w:t xml:space="preserve">Stránka </w:t>
            </w:r>
            <w:r w:rsidR="00AD1DEB">
              <w:rPr>
                <w:noProof/>
              </w:rPr>
              <w:fldChar w:fldCharType="begin"/>
            </w:r>
            <w:r w:rsidR="00B46D7C">
              <w:rPr>
                <w:noProof/>
              </w:rPr>
              <w:instrText>PAGE</w:instrText>
            </w:r>
            <w:r w:rsidR="00AD1DEB">
              <w:rPr>
                <w:noProof/>
              </w:rPr>
              <w:fldChar w:fldCharType="separate"/>
            </w:r>
            <w:r w:rsidR="00F14B53">
              <w:rPr>
                <w:noProof/>
              </w:rPr>
              <w:t>3</w:t>
            </w:r>
            <w:r w:rsidR="00AD1DEB">
              <w:rPr>
                <w:noProof/>
              </w:rPr>
              <w:fldChar w:fldCharType="end"/>
            </w:r>
            <w:r w:rsidRPr="00913A30">
              <w:t xml:space="preserve"> z </w:t>
            </w:r>
            <w:r w:rsidR="00AD1DEB">
              <w:rPr>
                <w:noProof/>
              </w:rPr>
              <w:fldChar w:fldCharType="begin"/>
            </w:r>
            <w:r w:rsidR="00B46D7C">
              <w:rPr>
                <w:noProof/>
              </w:rPr>
              <w:instrText>NUMPAGES</w:instrText>
            </w:r>
            <w:r w:rsidR="00AD1DEB">
              <w:rPr>
                <w:noProof/>
              </w:rPr>
              <w:fldChar w:fldCharType="separate"/>
            </w:r>
            <w:r w:rsidR="00F14B53">
              <w:rPr>
                <w:noProof/>
              </w:rPr>
              <w:t>3</w:t>
            </w:r>
            <w:r w:rsidR="00AD1DEB">
              <w:rPr>
                <w:noProof/>
              </w:rPr>
              <w:fldChar w:fldCharType="end"/>
            </w:r>
          </w:p>
        </w:sdtContent>
      </w:sdt>
    </w:sdtContent>
  </w:sdt>
  <w:p w:rsidR="004F4294" w:rsidRDefault="004F42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94" w:rsidRDefault="004F4294" w:rsidP="00B94B24">
      <w:pPr>
        <w:spacing w:after="0" w:line="240" w:lineRule="auto"/>
      </w:pPr>
      <w:r>
        <w:separator/>
      </w:r>
    </w:p>
  </w:footnote>
  <w:footnote w:type="continuationSeparator" w:id="0">
    <w:p w:rsidR="004F4294" w:rsidRDefault="004F4294" w:rsidP="00B9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9F"/>
    <w:multiLevelType w:val="hybridMultilevel"/>
    <w:tmpl w:val="3F528714"/>
    <w:lvl w:ilvl="0" w:tplc="6B10B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2A0F"/>
    <w:multiLevelType w:val="hybridMultilevel"/>
    <w:tmpl w:val="A7A2764C"/>
    <w:lvl w:ilvl="0" w:tplc="A6662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57052"/>
    <w:multiLevelType w:val="hybridMultilevel"/>
    <w:tmpl w:val="D4F44B20"/>
    <w:lvl w:ilvl="0" w:tplc="6CD21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3BB9"/>
    <w:multiLevelType w:val="hybridMultilevel"/>
    <w:tmpl w:val="B28E76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27F46"/>
    <w:multiLevelType w:val="hybridMultilevel"/>
    <w:tmpl w:val="2C58B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A2B64"/>
    <w:multiLevelType w:val="hybridMultilevel"/>
    <w:tmpl w:val="C3343C94"/>
    <w:lvl w:ilvl="0" w:tplc="2D2E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5EEE"/>
    <w:multiLevelType w:val="hybridMultilevel"/>
    <w:tmpl w:val="3FCE23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37A53"/>
    <w:multiLevelType w:val="hybridMultilevel"/>
    <w:tmpl w:val="2A42B2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947487"/>
    <w:multiLevelType w:val="hybridMultilevel"/>
    <w:tmpl w:val="744867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7D1FE4"/>
    <w:multiLevelType w:val="hybridMultilevel"/>
    <w:tmpl w:val="BD505BDE"/>
    <w:lvl w:ilvl="0" w:tplc="C734D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C2B89"/>
    <w:multiLevelType w:val="hybridMultilevel"/>
    <w:tmpl w:val="6BC030BE"/>
    <w:lvl w:ilvl="0" w:tplc="E17C0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41A3"/>
    <w:multiLevelType w:val="hybridMultilevel"/>
    <w:tmpl w:val="B68A61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3E"/>
    <w:rsid w:val="00012B90"/>
    <w:rsid w:val="00071169"/>
    <w:rsid w:val="000C0201"/>
    <w:rsid w:val="000E52F5"/>
    <w:rsid w:val="00110F63"/>
    <w:rsid w:val="00120F3E"/>
    <w:rsid w:val="00132C23"/>
    <w:rsid w:val="001364E3"/>
    <w:rsid w:val="001875AF"/>
    <w:rsid w:val="001B2EFB"/>
    <w:rsid w:val="001E6BED"/>
    <w:rsid w:val="0020152E"/>
    <w:rsid w:val="002162EE"/>
    <w:rsid w:val="002265D2"/>
    <w:rsid w:val="00234502"/>
    <w:rsid w:val="00257658"/>
    <w:rsid w:val="0028271E"/>
    <w:rsid w:val="002F74EA"/>
    <w:rsid w:val="0034221A"/>
    <w:rsid w:val="00344D20"/>
    <w:rsid w:val="003D7AB6"/>
    <w:rsid w:val="0041283C"/>
    <w:rsid w:val="00433EE5"/>
    <w:rsid w:val="0045166F"/>
    <w:rsid w:val="0046573F"/>
    <w:rsid w:val="00471EF7"/>
    <w:rsid w:val="00472F8A"/>
    <w:rsid w:val="004902BE"/>
    <w:rsid w:val="0049551E"/>
    <w:rsid w:val="004A5CCF"/>
    <w:rsid w:val="004C48E4"/>
    <w:rsid w:val="004D21FB"/>
    <w:rsid w:val="004D4D86"/>
    <w:rsid w:val="004F4294"/>
    <w:rsid w:val="005045D5"/>
    <w:rsid w:val="0055016D"/>
    <w:rsid w:val="00586FC0"/>
    <w:rsid w:val="005B2658"/>
    <w:rsid w:val="005F173E"/>
    <w:rsid w:val="00633271"/>
    <w:rsid w:val="00665968"/>
    <w:rsid w:val="0066709F"/>
    <w:rsid w:val="00674F21"/>
    <w:rsid w:val="006833E8"/>
    <w:rsid w:val="00693C6F"/>
    <w:rsid w:val="006E1A75"/>
    <w:rsid w:val="00700363"/>
    <w:rsid w:val="00711445"/>
    <w:rsid w:val="00730728"/>
    <w:rsid w:val="0074388A"/>
    <w:rsid w:val="0077745E"/>
    <w:rsid w:val="007A1022"/>
    <w:rsid w:val="007A480F"/>
    <w:rsid w:val="007F3A92"/>
    <w:rsid w:val="00886B33"/>
    <w:rsid w:val="008B6C8F"/>
    <w:rsid w:val="008E4199"/>
    <w:rsid w:val="00906B3D"/>
    <w:rsid w:val="00913A30"/>
    <w:rsid w:val="00966E37"/>
    <w:rsid w:val="0097522D"/>
    <w:rsid w:val="00997C16"/>
    <w:rsid w:val="009C565D"/>
    <w:rsid w:val="009E797B"/>
    <w:rsid w:val="009F3436"/>
    <w:rsid w:val="00A2502D"/>
    <w:rsid w:val="00A516F1"/>
    <w:rsid w:val="00AB3886"/>
    <w:rsid w:val="00AD1DEB"/>
    <w:rsid w:val="00AF04D5"/>
    <w:rsid w:val="00AF686B"/>
    <w:rsid w:val="00B3642B"/>
    <w:rsid w:val="00B46D7C"/>
    <w:rsid w:val="00B479BF"/>
    <w:rsid w:val="00B94B24"/>
    <w:rsid w:val="00BA75D8"/>
    <w:rsid w:val="00BB2C79"/>
    <w:rsid w:val="00BC30D6"/>
    <w:rsid w:val="00C0306C"/>
    <w:rsid w:val="00C801D5"/>
    <w:rsid w:val="00C9134F"/>
    <w:rsid w:val="00CB7234"/>
    <w:rsid w:val="00CF4DA2"/>
    <w:rsid w:val="00D063C4"/>
    <w:rsid w:val="00D23C9E"/>
    <w:rsid w:val="00D30F17"/>
    <w:rsid w:val="00D40D74"/>
    <w:rsid w:val="00D44530"/>
    <w:rsid w:val="00D4712E"/>
    <w:rsid w:val="00D62EEB"/>
    <w:rsid w:val="00D63C7F"/>
    <w:rsid w:val="00D67058"/>
    <w:rsid w:val="00D77086"/>
    <w:rsid w:val="00DC3ED2"/>
    <w:rsid w:val="00DD731B"/>
    <w:rsid w:val="00DE11B4"/>
    <w:rsid w:val="00E010A5"/>
    <w:rsid w:val="00E176D2"/>
    <w:rsid w:val="00E46D8C"/>
    <w:rsid w:val="00E51E65"/>
    <w:rsid w:val="00EA1FC5"/>
    <w:rsid w:val="00EC7DF5"/>
    <w:rsid w:val="00ED52AF"/>
    <w:rsid w:val="00EE37DC"/>
    <w:rsid w:val="00F019EC"/>
    <w:rsid w:val="00F14B53"/>
    <w:rsid w:val="00F328DC"/>
    <w:rsid w:val="00F44CB5"/>
    <w:rsid w:val="00F92CEA"/>
    <w:rsid w:val="00FA1F6B"/>
    <w:rsid w:val="00FD22B0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0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0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E3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7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E37DC"/>
    <w:pPr>
      <w:spacing w:after="0" w:line="240" w:lineRule="auto"/>
    </w:pPr>
  </w:style>
  <w:style w:type="character" w:customStyle="1" w:styleId="Zkladntext2">
    <w:name w:val="Základní text (2)_"/>
    <w:basedOn w:val="Standardnpsmoodstavce"/>
    <w:link w:val="Zkladntext20"/>
    <w:rsid w:val="00B94B2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B94B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B94B24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Zhlav">
    <w:name w:val="header"/>
    <w:basedOn w:val="Normln"/>
    <w:link w:val="ZhlavChar"/>
    <w:uiPriority w:val="99"/>
    <w:semiHidden/>
    <w:unhideWhenUsed/>
    <w:rsid w:val="00B9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4B24"/>
  </w:style>
  <w:style w:type="paragraph" w:styleId="Zpat">
    <w:name w:val="footer"/>
    <w:basedOn w:val="Normln"/>
    <w:link w:val="ZpatChar"/>
    <w:uiPriority w:val="99"/>
    <w:unhideWhenUsed/>
    <w:rsid w:val="00B9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B24"/>
  </w:style>
  <w:style w:type="paragraph" w:styleId="Bezmezer">
    <w:name w:val="No Spacing"/>
    <w:uiPriority w:val="1"/>
    <w:qFormat/>
    <w:rsid w:val="0046573F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465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Normln1">
    <w:name w:val="Normální1"/>
    <w:rsid w:val="00D063C4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o.cz/index.php?pg=pro-lekare--datovy-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B1EE-A9FE-4D2E-9A43-C74F1FA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63358</cp:lastModifiedBy>
  <cp:revision>6</cp:revision>
  <cp:lastPrinted>2019-11-28T11:31:00Z</cp:lastPrinted>
  <dcterms:created xsi:type="dcterms:W3CDTF">2019-11-13T08:29:00Z</dcterms:created>
  <dcterms:modified xsi:type="dcterms:W3CDTF">2019-11-28T11:33:00Z</dcterms:modified>
</cp:coreProperties>
</file>