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BA" w:rsidRPr="00744AF9" w:rsidRDefault="005E04BA" w:rsidP="005E04BA">
      <w:pPr>
        <w:pStyle w:val="Normalneodsazen"/>
        <w:rPr>
          <w:rFonts w:asciiTheme="minorHAnsi" w:hAnsiTheme="minorHAnsi"/>
          <w:sz w:val="20"/>
        </w:rPr>
      </w:pPr>
      <w:r w:rsidRPr="00744AF9">
        <w:rPr>
          <w:rFonts w:asciiTheme="minorHAnsi" w:hAnsiTheme="minorHAnsi"/>
          <w:sz w:val="20"/>
        </w:rPr>
        <w:t>Níže uvedeného dne, měsíce a roku uzavřeli</w:t>
      </w:r>
    </w:p>
    <w:p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b/>
          <w:szCs w:val="20"/>
        </w:rPr>
      </w:pPr>
      <w:r w:rsidRPr="00744AF9">
        <w:rPr>
          <w:rFonts w:asciiTheme="minorHAnsi" w:hAnsiTheme="minorHAnsi"/>
          <w:b/>
          <w:szCs w:val="20"/>
        </w:rPr>
        <w:t>Fakultní nemocnice Olomouc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státní příspěvková organizace zřízená Ministerstvem zdravotnictví ČR rozhodnutím ministra zdravotnictví ze dne 25.11.1990, č.j. OP-054-25.11.90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se sídlem:  I. P. Pavlova 185/6, 779 00 Olomouc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IČ: 00098892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DIČ: CZ00098892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Zastoupená: prof. MUDr. Romanem Havlíkem, Ph.D., ředitelem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bankovní spojení:</w:t>
      </w:r>
      <w:r w:rsidRPr="00744AF9">
        <w:rPr>
          <w:rFonts w:ascii="Calibri" w:hAnsi="Calibri"/>
          <w:szCs w:val="20"/>
        </w:rPr>
        <w:t xml:space="preserve"> ČNB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číslo účtu: 36334811/0710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i/>
          <w:szCs w:val="20"/>
        </w:rPr>
      </w:pPr>
      <w:r w:rsidRPr="00744AF9">
        <w:rPr>
          <w:rFonts w:asciiTheme="minorHAnsi" w:hAnsiTheme="minorHAnsi"/>
          <w:bCs/>
          <w:szCs w:val="20"/>
        </w:rPr>
        <w:t xml:space="preserve">na straně jedné </w:t>
      </w:r>
      <w:r w:rsidRPr="00744AF9">
        <w:rPr>
          <w:rFonts w:asciiTheme="minorHAnsi" w:hAnsiTheme="minorHAnsi"/>
          <w:szCs w:val="20"/>
        </w:rPr>
        <w:t>jako</w:t>
      </w:r>
      <w:r w:rsidRPr="00744AF9">
        <w:rPr>
          <w:rFonts w:asciiTheme="minorHAnsi" w:hAnsiTheme="minorHAnsi"/>
          <w:i/>
          <w:szCs w:val="20"/>
        </w:rPr>
        <w:t xml:space="preserve"> „</w:t>
      </w:r>
      <w:r w:rsidR="00872D7C" w:rsidRPr="00744AF9">
        <w:rPr>
          <w:rFonts w:asciiTheme="minorHAnsi" w:hAnsiTheme="minorHAnsi"/>
          <w:i/>
          <w:szCs w:val="20"/>
        </w:rPr>
        <w:t>o</w:t>
      </w:r>
      <w:r w:rsidRPr="00744AF9">
        <w:rPr>
          <w:rFonts w:asciiTheme="minorHAnsi" w:hAnsiTheme="minorHAnsi"/>
          <w:i/>
          <w:szCs w:val="20"/>
        </w:rPr>
        <w:t>bjednatel“</w:t>
      </w:r>
    </w:p>
    <w:p w:rsidR="005E04BA" w:rsidRDefault="005E04BA" w:rsidP="005E04BA">
      <w:pPr>
        <w:rPr>
          <w:rFonts w:asciiTheme="minorHAnsi" w:hAnsiTheme="minorHAnsi"/>
          <w:szCs w:val="20"/>
        </w:rPr>
      </w:pPr>
    </w:p>
    <w:p w:rsidR="00744AF9" w:rsidRPr="00744AF9" w:rsidRDefault="00744AF9" w:rsidP="005E04BA">
      <w:pPr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a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</w:p>
    <w:sdt>
      <w:sdtPr>
        <w:rPr>
          <w:rFonts w:asciiTheme="minorHAnsi" w:hAnsiTheme="minorHAnsi"/>
          <w:b/>
        </w:rPr>
        <w:id w:val="2146460760"/>
        <w:placeholder>
          <w:docPart w:val="BD50FBD0E4744A6B95483863B2EC0B0F"/>
        </w:placeholder>
        <w:text/>
      </w:sdtPr>
      <w:sdtContent>
        <w:p w:rsidR="00EB5B27" w:rsidRPr="002D2846" w:rsidRDefault="00EB5B27" w:rsidP="00EB5B27">
          <w:pPr>
            <w:rPr>
              <w:rFonts w:asciiTheme="minorHAnsi" w:hAnsiTheme="minorHAnsi"/>
              <w:b/>
            </w:rPr>
          </w:pPr>
          <w:r w:rsidRPr="002D2846">
            <w:rPr>
              <w:rFonts w:asciiTheme="minorHAnsi" w:hAnsiTheme="minorHAnsi"/>
              <w:b/>
            </w:rPr>
            <w:t>……………………………………………</w:t>
          </w:r>
          <w:proofErr w:type="gramStart"/>
          <w:r w:rsidRPr="002D2846">
            <w:rPr>
              <w:rFonts w:asciiTheme="minorHAnsi" w:hAnsiTheme="minorHAnsi"/>
              <w:b/>
            </w:rPr>
            <w:t>…..</w:t>
          </w:r>
          <w:proofErr w:type="gramEnd"/>
        </w:p>
      </w:sdtContent>
    </w:sdt>
    <w:p w:rsidR="00EB5B27" w:rsidRPr="002D2846" w:rsidRDefault="00EB5B27" w:rsidP="00EB5B27">
      <w:pPr>
        <w:rPr>
          <w:rFonts w:asciiTheme="minorHAnsi" w:hAnsiTheme="minorHAnsi"/>
        </w:rPr>
      </w:pPr>
      <w:r w:rsidRPr="002D2846">
        <w:rPr>
          <w:rFonts w:asciiTheme="minorHAnsi" w:hAnsiTheme="minorHAnsi"/>
        </w:rPr>
        <w:t xml:space="preserve">se sídlem: </w:t>
      </w:r>
      <w:sdt>
        <w:sdtPr>
          <w:rPr>
            <w:rFonts w:asciiTheme="minorHAnsi" w:hAnsiTheme="minorHAnsi"/>
          </w:rPr>
          <w:id w:val="1632444044"/>
          <w:placeholder>
            <w:docPart w:val="BD50FBD0E4744A6B95483863B2EC0B0F"/>
          </w:placeholder>
          <w:text/>
        </w:sdtPr>
        <w:sdtContent>
          <w:r w:rsidRPr="002D2846">
            <w:rPr>
              <w:rFonts w:asciiTheme="minorHAnsi" w:hAnsiTheme="minorHAnsi"/>
            </w:rPr>
            <w:t>………………………………….</w:t>
          </w:r>
        </w:sdtContent>
      </w:sdt>
    </w:p>
    <w:p w:rsidR="00EB5B27" w:rsidRPr="002D2846" w:rsidRDefault="00EB5B27" w:rsidP="00EB5B27">
      <w:pPr>
        <w:rPr>
          <w:rFonts w:asciiTheme="minorHAnsi" w:hAnsiTheme="minorHAnsi"/>
        </w:rPr>
      </w:pPr>
      <w:proofErr w:type="gramStart"/>
      <w:r w:rsidRPr="002D2846">
        <w:rPr>
          <w:rFonts w:asciiTheme="minorHAnsi" w:hAnsiTheme="minorHAnsi"/>
        </w:rPr>
        <w:t xml:space="preserve">IČ: </w:t>
      </w:r>
      <w:sdt>
        <w:sdtPr>
          <w:rPr>
            <w:rFonts w:asciiTheme="minorHAnsi" w:hAnsiTheme="minorHAnsi"/>
          </w:rPr>
          <w:id w:val="519515082"/>
          <w:placeholder>
            <w:docPart w:val="BD50FBD0E4744A6B95483863B2EC0B0F"/>
          </w:placeholder>
          <w:text/>
        </w:sdtPr>
        <w:sdtContent>
          <w:r w:rsidRPr="002D2846">
            <w:rPr>
              <w:rFonts w:asciiTheme="minorHAnsi" w:hAnsiTheme="minorHAnsi"/>
            </w:rPr>
            <w:t>..…</w:t>
          </w:r>
          <w:proofErr w:type="gramEnd"/>
          <w:r w:rsidRPr="002D2846">
            <w:rPr>
              <w:rFonts w:asciiTheme="minorHAnsi" w:hAnsiTheme="minorHAnsi"/>
            </w:rPr>
            <w:t>………………………………………..</w:t>
          </w:r>
        </w:sdtContent>
      </w:sdt>
    </w:p>
    <w:p w:rsidR="00EB5B27" w:rsidRPr="002D2846" w:rsidRDefault="00EB5B27" w:rsidP="00EB5B27">
      <w:pPr>
        <w:rPr>
          <w:rFonts w:asciiTheme="minorHAnsi" w:hAnsiTheme="minorHAnsi"/>
        </w:rPr>
      </w:pPr>
      <w:r w:rsidRPr="002D2846">
        <w:rPr>
          <w:rFonts w:asciiTheme="minorHAnsi" w:hAnsiTheme="minorHAnsi"/>
        </w:rPr>
        <w:t xml:space="preserve">DIČ: </w:t>
      </w:r>
      <w:sdt>
        <w:sdtPr>
          <w:rPr>
            <w:rFonts w:asciiTheme="minorHAnsi" w:hAnsiTheme="minorHAnsi"/>
          </w:rPr>
          <w:id w:val="1006401994"/>
          <w:placeholder>
            <w:docPart w:val="BD50FBD0E4744A6B95483863B2EC0B0F"/>
          </w:placeholder>
          <w:text/>
        </w:sdtPr>
        <w:sdtContent>
          <w:r w:rsidRPr="002D2846">
            <w:rPr>
              <w:rFonts w:asciiTheme="minorHAnsi" w:hAnsiTheme="minorHAnsi"/>
            </w:rPr>
            <w:t>………………………………………</w:t>
          </w:r>
          <w:proofErr w:type="gramStart"/>
          <w:r w:rsidRPr="002D2846">
            <w:rPr>
              <w:rFonts w:asciiTheme="minorHAnsi" w:hAnsiTheme="minorHAnsi"/>
            </w:rPr>
            <w:t>…..</w:t>
          </w:r>
        </w:sdtContent>
      </w:sdt>
      <w:proofErr w:type="gramEnd"/>
    </w:p>
    <w:p w:rsidR="00EB5B27" w:rsidRPr="002D2846" w:rsidRDefault="00EB5B27" w:rsidP="00EB5B27">
      <w:pPr>
        <w:rPr>
          <w:rFonts w:asciiTheme="minorHAnsi" w:hAnsiTheme="minorHAnsi"/>
        </w:rPr>
      </w:pPr>
      <w:r w:rsidRPr="002D2846">
        <w:rPr>
          <w:rFonts w:asciiTheme="minorHAnsi" w:hAnsiTheme="minorHAnsi"/>
        </w:rPr>
        <w:t xml:space="preserve">zastoupená: </w:t>
      </w:r>
      <w:sdt>
        <w:sdtPr>
          <w:rPr>
            <w:rFonts w:asciiTheme="minorHAnsi" w:hAnsiTheme="minorHAnsi"/>
          </w:rPr>
          <w:id w:val="14317844"/>
          <w:placeholder>
            <w:docPart w:val="DefaultPlaceholder_22675703"/>
          </w:placeholder>
          <w:text/>
        </w:sdtPr>
        <w:sdtContent>
          <w:r w:rsidRPr="002D2846">
            <w:rPr>
              <w:rFonts w:asciiTheme="minorHAnsi" w:hAnsiTheme="minorHAnsi"/>
            </w:rPr>
            <w:t>……………………………….</w:t>
          </w:r>
        </w:sdtContent>
      </w:sdt>
    </w:p>
    <w:p w:rsidR="00EB5B27" w:rsidRPr="002D2846" w:rsidRDefault="00EB5B27" w:rsidP="00EB5B27">
      <w:pPr>
        <w:rPr>
          <w:rFonts w:asciiTheme="minorHAnsi" w:hAnsiTheme="minorHAnsi"/>
        </w:rPr>
      </w:pPr>
      <w:r w:rsidRPr="002D2846">
        <w:rPr>
          <w:rFonts w:asciiTheme="minorHAnsi" w:hAnsiTheme="minorHAnsi"/>
        </w:rPr>
        <w:t>zapsan</w:t>
      </w:r>
      <w:sdt>
        <w:sdtPr>
          <w:rPr>
            <w:rFonts w:asciiTheme="minorHAnsi" w:hAnsiTheme="minorHAnsi"/>
          </w:rPr>
          <w:id w:val="-2041810684"/>
          <w:placeholder>
            <w:docPart w:val="BD50FBD0E4744A6B95483863B2EC0B0F"/>
          </w:placeholder>
          <w:text/>
        </w:sdtPr>
        <w:sdtContent>
          <w:r w:rsidRPr="002D2846">
            <w:rPr>
              <w:rFonts w:asciiTheme="minorHAnsi" w:hAnsiTheme="minorHAnsi"/>
            </w:rPr>
            <w:t xml:space="preserve">á v Obchodním rejstříku vedeném ……………. </w:t>
          </w:r>
          <w:proofErr w:type="gramStart"/>
          <w:r>
            <w:rPr>
              <w:rFonts w:asciiTheme="minorHAnsi" w:hAnsiTheme="minorHAnsi"/>
            </w:rPr>
            <w:t>soudem</w:t>
          </w:r>
          <w:proofErr w:type="gramEnd"/>
          <w:r w:rsidRPr="002D2846">
            <w:rPr>
              <w:rFonts w:asciiTheme="minorHAnsi" w:hAnsiTheme="minorHAnsi"/>
            </w:rPr>
            <w:t xml:space="preserve"> v …………………, oddíl ….., vložka …..</w:t>
          </w:r>
        </w:sdtContent>
      </w:sdt>
    </w:p>
    <w:p w:rsidR="00EB5B27" w:rsidRPr="002D2846" w:rsidRDefault="00EB5B27" w:rsidP="00EB5B27">
      <w:pPr>
        <w:rPr>
          <w:rFonts w:asciiTheme="minorHAnsi" w:hAnsiTheme="minorHAnsi"/>
        </w:rPr>
      </w:pPr>
      <w:r w:rsidRPr="002D2846">
        <w:rPr>
          <w:rFonts w:asciiTheme="minorHAnsi" w:hAnsiTheme="minorHAnsi"/>
        </w:rPr>
        <w:t>bankovní spojení</w:t>
      </w:r>
      <w:r w:rsidRPr="002D2846">
        <w:rPr>
          <w:rFonts w:asciiTheme="minorHAnsi" w:hAnsiTheme="minorHAnsi"/>
          <w:szCs w:val="20"/>
        </w:rPr>
        <w:t xml:space="preserve">: </w:t>
      </w:r>
      <w:sdt>
        <w:sdtPr>
          <w:rPr>
            <w:rFonts w:asciiTheme="minorHAnsi" w:hAnsiTheme="minorHAnsi"/>
            <w:szCs w:val="20"/>
          </w:rPr>
          <w:id w:val="151569180"/>
          <w:placeholder>
            <w:docPart w:val="BD50FBD0E4744A6B95483863B2EC0B0F"/>
          </w:placeholder>
          <w:text/>
        </w:sdtPr>
        <w:sdtContent>
          <w:r w:rsidRPr="002D2846">
            <w:rPr>
              <w:rFonts w:asciiTheme="minorHAnsi" w:hAnsiTheme="minorHAnsi"/>
              <w:szCs w:val="20"/>
            </w:rPr>
            <w:t>……………………………………</w:t>
          </w:r>
        </w:sdtContent>
      </w:sdt>
    </w:p>
    <w:p w:rsidR="005E04BA" w:rsidRDefault="00EB5B27" w:rsidP="00EB5B27">
      <w:pPr>
        <w:rPr>
          <w:rFonts w:asciiTheme="minorHAnsi" w:hAnsiTheme="minorHAnsi"/>
        </w:rPr>
      </w:pPr>
      <w:r w:rsidRPr="002D2846">
        <w:rPr>
          <w:rFonts w:asciiTheme="minorHAnsi" w:hAnsiTheme="minorHAnsi"/>
        </w:rPr>
        <w:t>číslo účtu:</w:t>
      </w:r>
      <w:sdt>
        <w:sdtPr>
          <w:rPr>
            <w:rFonts w:asciiTheme="minorHAnsi" w:hAnsiTheme="minorHAnsi"/>
          </w:rPr>
          <w:id w:val="1926291947"/>
          <w:placeholder>
            <w:docPart w:val="BD50FBD0E4744A6B95483863B2EC0B0F"/>
          </w:placeholder>
          <w:text/>
        </w:sdtPr>
        <w:sdtContent>
          <w:r w:rsidRPr="002D2846">
            <w:rPr>
              <w:rFonts w:asciiTheme="minorHAnsi" w:hAnsiTheme="minorHAnsi"/>
            </w:rPr>
            <w:t xml:space="preserve"> ………………………………….</w:t>
          </w:r>
        </w:sdtContent>
      </w:sdt>
    </w:p>
    <w:p w:rsidR="00EB5B27" w:rsidRDefault="00EB5B27" w:rsidP="00EB5B27">
      <w:pPr>
        <w:rPr>
          <w:rFonts w:asciiTheme="minorHAnsi" w:hAnsiTheme="minorHAnsi"/>
        </w:rPr>
      </w:pPr>
    </w:p>
    <w:p w:rsidR="00EB5B27" w:rsidRPr="00744AF9" w:rsidRDefault="00EB5B27" w:rsidP="00EB5B27">
      <w:pPr>
        <w:rPr>
          <w:rFonts w:asciiTheme="minorHAnsi" w:hAnsiTheme="minorHAnsi"/>
          <w:i/>
          <w:szCs w:val="20"/>
        </w:rPr>
      </w:pPr>
      <w:r w:rsidRPr="00744AF9">
        <w:rPr>
          <w:rFonts w:asciiTheme="minorHAnsi" w:hAnsiTheme="minorHAnsi"/>
          <w:bCs/>
          <w:szCs w:val="20"/>
        </w:rPr>
        <w:t xml:space="preserve">na straně druhé </w:t>
      </w:r>
      <w:r w:rsidRPr="00744AF9">
        <w:rPr>
          <w:rFonts w:asciiTheme="minorHAnsi" w:hAnsiTheme="minorHAnsi"/>
          <w:szCs w:val="20"/>
        </w:rPr>
        <w:t>jako</w:t>
      </w:r>
      <w:r w:rsidRPr="00744AF9">
        <w:rPr>
          <w:rFonts w:asciiTheme="minorHAnsi" w:hAnsiTheme="minorHAnsi"/>
          <w:i/>
          <w:szCs w:val="20"/>
        </w:rPr>
        <w:t xml:space="preserve"> „poskytovatel“</w:t>
      </w:r>
    </w:p>
    <w:p w:rsidR="005E04BA" w:rsidRDefault="005E04BA" w:rsidP="005E04BA">
      <w:pPr>
        <w:rPr>
          <w:rFonts w:asciiTheme="minorHAnsi" w:hAnsiTheme="minorHAnsi"/>
          <w:szCs w:val="20"/>
        </w:rPr>
      </w:pPr>
    </w:p>
    <w:p w:rsidR="00744AF9" w:rsidRDefault="00744AF9" w:rsidP="005E04BA">
      <w:pPr>
        <w:rPr>
          <w:rFonts w:asciiTheme="minorHAnsi" w:hAnsiTheme="minorHAnsi"/>
          <w:szCs w:val="20"/>
        </w:rPr>
      </w:pPr>
    </w:p>
    <w:p w:rsidR="00744AF9" w:rsidRPr="00744AF9" w:rsidRDefault="00744AF9" w:rsidP="005E04BA">
      <w:pPr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pStyle w:val="Zkladntext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jc w:val="center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tuto</w:t>
      </w:r>
    </w:p>
    <w:p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:rsidR="005E04BA" w:rsidRDefault="005E04BA" w:rsidP="005E04BA">
      <w:pPr>
        <w:rPr>
          <w:rFonts w:asciiTheme="minorHAnsi" w:hAnsiTheme="minorHAnsi"/>
          <w:b/>
          <w:szCs w:val="20"/>
        </w:rPr>
      </w:pPr>
    </w:p>
    <w:p w:rsidR="00744AF9" w:rsidRDefault="00744AF9" w:rsidP="005E04BA">
      <w:pPr>
        <w:rPr>
          <w:rFonts w:asciiTheme="minorHAnsi" w:hAnsiTheme="minorHAnsi"/>
          <w:b/>
          <w:szCs w:val="20"/>
        </w:rPr>
      </w:pPr>
    </w:p>
    <w:p w:rsidR="00744AF9" w:rsidRPr="00744AF9" w:rsidRDefault="00744AF9" w:rsidP="005E04BA">
      <w:pPr>
        <w:rPr>
          <w:rFonts w:asciiTheme="minorHAnsi" w:hAnsiTheme="minorHAnsi"/>
          <w:b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:rsidR="005E04BA" w:rsidRPr="00744AF9" w:rsidRDefault="005E04BA" w:rsidP="005E04BA">
      <w:pPr>
        <w:jc w:val="center"/>
        <w:rPr>
          <w:rFonts w:asciiTheme="minorHAnsi" w:hAnsiTheme="minorHAnsi"/>
          <w:b/>
          <w:szCs w:val="20"/>
        </w:rPr>
      </w:pPr>
      <w:r w:rsidRPr="00744AF9">
        <w:rPr>
          <w:rFonts w:asciiTheme="minorHAnsi" w:hAnsiTheme="minorHAnsi"/>
          <w:b/>
          <w:color w:val="auto"/>
          <w:szCs w:val="20"/>
          <w:u w:val="single"/>
          <w:lang w:eastAsia="cs-CZ"/>
        </w:rPr>
        <w:t>Smlouvu o poskytování služeb</w:t>
      </w:r>
    </w:p>
    <w:p w:rsidR="005E04BA" w:rsidRPr="00744AF9" w:rsidRDefault="005E04BA" w:rsidP="005E04BA">
      <w:pPr>
        <w:tabs>
          <w:tab w:val="left" w:pos="1375"/>
        </w:tabs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uzavřená dle § </w:t>
      </w:r>
      <w:r w:rsidR="00AD7DFF">
        <w:rPr>
          <w:rFonts w:asciiTheme="minorHAnsi" w:hAnsiTheme="minorHAnsi" w:cs="Arial"/>
          <w:szCs w:val="20"/>
        </w:rPr>
        <w:t>1746 odst. 2</w:t>
      </w:r>
      <w:r w:rsidRPr="00744AF9">
        <w:rPr>
          <w:rFonts w:asciiTheme="minorHAnsi" w:hAnsiTheme="minorHAnsi" w:cs="Arial"/>
          <w:szCs w:val="20"/>
        </w:rPr>
        <w:t xml:space="preserve"> zák</w:t>
      </w:r>
      <w:r w:rsidR="00AD7DFF">
        <w:rPr>
          <w:rFonts w:asciiTheme="minorHAnsi" w:hAnsiTheme="minorHAnsi" w:cs="Arial"/>
          <w:szCs w:val="20"/>
        </w:rPr>
        <w:t>.</w:t>
      </w:r>
      <w:r w:rsidRPr="00744AF9">
        <w:rPr>
          <w:rFonts w:asciiTheme="minorHAnsi" w:hAnsiTheme="minorHAnsi" w:cs="Arial"/>
          <w:szCs w:val="20"/>
        </w:rPr>
        <w:t xml:space="preserve"> č. 89/2012 Sb. občanského zákoníku v platném znění</w:t>
      </w:r>
    </w:p>
    <w:p w:rsidR="005E04BA" w:rsidRPr="00744AF9" w:rsidRDefault="005E04BA" w:rsidP="005E04BA">
      <w:pPr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br w:type="page"/>
      </w:r>
    </w:p>
    <w:p w:rsidR="005E04BA" w:rsidRPr="00744AF9" w:rsidRDefault="005E04BA" w:rsidP="005E04BA">
      <w:pPr>
        <w:jc w:val="center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lastRenderedPageBreak/>
        <w:t>I.</w:t>
      </w:r>
    </w:p>
    <w:p w:rsidR="005E04BA" w:rsidRPr="00744AF9" w:rsidRDefault="005E04BA" w:rsidP="005E04BA">
      <w:pPr>
        <w:jc w:val="center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Úvodní ustanovení</w:t>
      </w:r>
    </w:p>
    <w:p w:rsidR="00744AF9" w:rsidRDefault="005E04BA" w:rsidP="002D6D9E">
      <w:pPr>
        <w:pStyle w:val="Odstavecseseznamem"/>
        <w:numPr>
          <w:ilvl w:val="0"/>
          <w:numId w:val="15"/>
        </w:numPr>
        <w:spacing w:before="120"/>
        <w:ind w:left="425" w:hanging="357"/>
        <w:contextualSpacing w:val="0"/>
        <w:jc w:val="both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Zúčastněné smluvní </w:t>
      </w:r>
      <w:r w:rsidRPr="00744AF9">
        <w:rPr>
          <w:rFonts w:asciiTheme="minorHAnsi" w:hAnsiTheme="minorHAnsi" w:cs="Arial"/>
          <w:szCs w:val="20"/>
        </w:rPr>
        <w:t>strany</w:t>
      </w:r>
      <w:r w:rsidRPr="00744AF9">
        <w:rPr>
          <w:rFonts w:asciiTheme="minorHAnsi" w:hAnsiTheme="minorHAnsi"/>
          <w:szCs w:val="20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5E04BA" w:rsidRPr="00744AF9" w:rsidRDefault="005E04BA" w:rsidP="002D6D9E">
      <w:pPr>
        <w:pStyle w:val="Odstavecseseznamem"/>
        <w:numPr>
          <w:ilvl w:val="0"/>
          <w:numId w:val="15"/>
        </w:numPr>
        <w:spacing w:before="120"/>
        <w:ind w:left="425" w:hanging="357"/>
        <w:contextualSpacing w:val="0"/>
        <w:jc w:val="both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Tato smlouva je uzavírána na základě </w:t>
      </w:r>
      <w:r w:rsidR="002201F8">
        <w:rPr>
          <w:rFonts w:asciiTheme="minorHAnsi" w:hAnsiTheme="minorHAnsi"/>
          <w:szCs w:val="20"/>
        </w:rPr>
        <w:t xml:space="preserve">výsledků zadávacího řízení podle zák. č. 134/2016 Sb., </w:t>
      </w:r>
      <w:r w:rsidRPr="00744AF9">
        <w:rPr>
          <w:rFonts w:asciiTheme="minorHAnsi" w:hAnsiTheme="minorHAnsi"/>
          <w:szCs w:val="20"/>
        </w:rPr>
        <w:t>o zadávání veřejných zaká</w:t>
      </w:r>
      <w:r w:rsidR="002048EE">
        <w:rPr>
          <w:rFonts w:asciiTheme="minorHAnsi" w:hAnsiTheme="minorHAnsi"/>
          <w:szCs w:val="20"/>
        </w:rPr>
        <w:t>zek v platném znění</w:t>
      </w:r>
      <w:r w:rsidR="002201F8">
        <w:rPr>
          <w:rFonts w:asciiTheme="minorHAnsi" w:hAnsiTheme="minorHAnsi"/>
          <w:szCs w:val="20"/>
        </w:rPr>
        <w:t xml:space="preserve"> zahájeného objednatelem jako veřejným zadavatelem s názvem </w:t>
      </w:r>
      <w:r w:rsidR="00F33F03" w:rsidRPr="00F33F03">
        <w:rPr>
          <w:rFonts w:asciiTheme="minorHAnsi" w:hAnsiTheme="minorHAnsi"/>
          <w:b/>
          <w:bCs/>
          <w:szCs w:val="20"/>
        </w:rPr>
        <w:t>„</w:t>
      </w:r>
      <w:r w:rsidR="00AD26F5" w:rsidRPr="00AD26F5">
        <w:rPr>
          <w:rFonts w:ascii="Calibri" w:hAnsi="Calibri"/>
          <w:b/>
          <w:color w:val="auto"/>
          <w:szCs w:val="20"/>
        </w:rPr>
        <w:t>Poskytování služby automatického rozesílání SMS</w:t>
      </w:r>
      <w:r w:rsidR="00F33F03" w:rsidRPr="00F33F03">
        <w:rPr>
          <w:rFonts w:asciiTheme="minorHAnsi" w:hAnsiTheme="minorHAnsi"/>
          <w:b/>
          <w:bCs/>
          <w:szCs w:val="20"/>
        </w:rPr>
        <w:t>“</w:t>
      </w:r>
      <w:r w:rsidR="002201F8">
        <w:rPr>
          <w:rFonts w:asciiTheme="minorHAnsi" w:hAnsiTheme="minorHAnsi"/>
          <w:szCs w:val="20"/>
        </w:rPr>
        <w:t>,</w:t>
      </w:r>
      <w:r w:rsidR="00EB5B27">
        <w:rPr>
          <w:rFonts w:asciiTheme="minorHAnsi" w:hAnsiTheme="minorHAnsi"/>
          <w:szCs w:val="20"/>
        </w:rPr>
        <w:t xml:space="preserve"> </w:t>
      </w:r>
      <w:r w:rsidR="002201F8">
        <w:rPr>
          <w:rFonts w:asciiTheme="minorHAnsi" w:hAnsiTheme="minorHAnsi"/>
          <w:szCs w:val="20"/>
        </w:rPr>
        <w:t xml:space="preserve">evidenční číslo </w:t>
      </w:r>
      <w:r w:rsidR="00F33F03" w:rsidRPr="00C62ED2">
        <w:rPr>
          <w:rFonts w:asciiTheme="minorHAnsi" w:hAnsiTheme="minorHAnsi"/>
          <w:b/>
          <w:bCs/>
          <w:szCs w:val="20"/>
        </w:rPr>
        <w:t>VZ-2020-</w:t>
      </w:r>
      <w:r w:rsidR="00C62ED2">
        <w:rPr>
          <w:rFonts w:asciiTheme="minorHAnsi" w:hAnsiTheme="minorHAnsi"/>
          <w:b/>
          <w:bCs/>
          <w:szCs w:val="20"/>
        </w:rPr>
        <w:t>000479</w:t>
      </w:r>
      <w:r w:rsidR="002201F8">
        <w:rPr>
          <w:rFonts w:asciiTheme="minorHAnsi" w:hAnsiTheme="minorHAnsi"/>
          <w:szCs w:val="20"/>
        </w:rPr>
        <w:t>. V případě, že je v této smlouvě odkazováno na zadávací dokumentaci, má se na mysli zadávací dokumentace vztahující se k uvedené veřejné zakázce.</w:t>
      </w:r>
      <w:r w:rsidR="00744AF9" w:rsidRPr="00744AF9">
        <w:rPr>
          <w:rFonts w:asciiTheme="minorHAnsi" w:hAnsiTheme="minorHAnsi"/>
          <w:szCs w:val="20"/>
        </w:rPr>
        <w:t xml:space="preserve">  </w:t>
      </w:r>
      <w:r w:rsidR="00744AF9">
        <w:rPr>
          <w:rFonts w:asciiTheme="minorHAnsi" w:hAnsiTheme="minorHAnsi"/>
          <w:szCs w:val="20"/>
        </w:rPr>
        <w:t>Smluvní strany</w:t>
      </w:r>
      <w:r w:rsidR="00744AF9" w:rsidRPr="00744AF9">
        <w:rPr>
          <w:rFonts w:asciiTheme="minorHAnsi" w:hAnsiTheme="minorHAnsi"/>
          <w:szCs w:val="20"/>
        </w:rPr>
        <w:t xml:space="preserve"> se zavazují plnit podmínky obsažené v této smlouvě, přičemž za závazné se pro obě smluvní strany považuje rovněž </w:t>
      </w:r>
      <w:r w:rsidR="002201F8">
        <w:rPr>
          <w:rFonts w:asciiTheme="minorHAnsi" w:hAnsiTheme="minorHAnsi"/>
          <w:szCs w:val="20"/>
        </w:rPr>
        <w:t xml:space="preserve">zadávací dokumentace a </w:t>
      </w:r>
      <w:r w:rsidR="00744AF9" w:rsidRPr="00744AF9">
        <w:rPr>
          <w:rFonts w:asciiTheme="minorHAnsi" w:hAnsiTheme="minorHAnsi"/>
          <w:szCs w:val="20"/>
        </w:rPr>
        <w:t xml:space="preserve">nabídka, kterou poskytovatel předložil </w:t>
      </w:r>
      <w:r w:rsidR="002201F8">
        <w:rPr>
          <w:rFonts w:asciiTheme="minorHAnsi" w:hAnsiTheme="minorHAnsi"/>
          <w:szCs w:val="20"/>
        </w:rPr>
        <w:t xml:space="preserve">do zadávacího </w:t>
      </w:r>
      <w:proofErr w:type="gramStart"/>
      <w:r w:rsidR="002201F8">
        <w:rPr>
          <w:rFonts w:asciiTheme="minorHAnsi" w:hAnsiTheme="minorHAnsi"/>
          <w:szCs w:val="20"/>
        </w:rPr>
        <w:t xml:space="preserve">řízení </w:t>
      </w:r>
      <w:r w:rsidR="0040431D">
        <w:rPr>
          <w:rFonts w:asciiTheme="minorHAnsi" w:hAnsiTheme="minorHAnsi"/>
          <w:szCs w:val="20"/>
        </w:rPr>
        <w:t>.</w:t>
      </w:r>
      <w:proofErr w:type="gramEnd"/>
    </w:p>
    <w:p w:rsidR="005E04BA" w:rsidRPr="00744AF9" w:rsidRDefault="005E04BA" w:rsidP="002D6D9E">
      <w:pPr>
        <w:pStyle w:val="Odstavecseseznamem"/>
        <w:numPr>
          <w:ilvl w:val="0"/>
          <w:numId w:val="15"/>
        </w:numPr>
        <w:suppressAutoHyphens/>
        <w:overflowPunct w:val="0"/>
        <w:autoSpaceDE w:val="0"/>
        <w:spacing w:before="120"/>
        <w:ind w:left="426"/>
        <w:contextualSpacing w:val="0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Poskytovatel je povinen při realizaci předmětu smlouvy postupovat s řádnou</w:t>
      </w:r>
      <w:r w:rsidR="00744AF9">
        <w:rPr>
          <w:rFonts w:asciiTheme="minorHAnsi" w:hAnsiTheme="minorHAnsi"/>
          <w:szCs w:val="20"/>
        </w:rPr>
        <w:t xml:space="preserve"> odbornou péčí a chránit zájmy o</w:t>
      </w:r>
      <w:r w:rsidRPr="00744AF9">
        <w:rPr>
          <w:rFonts w:asciiTheme="minorHAnsi" w:hAnsiTheme="minorHAnsi"/>
          <w:szCs w:val="20"/>
        </w:rPr>
        <w:t>bjednatele podle svých nejlepších profesních znalostí a schopností.</w:t>
      </w:r>
    </w:p>
    <w:p w:rsidR="005E04BA" w:rsidRPr="00744AF9" w:rsidRDefault="005E04BA" w:rsidP="002D6D9E">
      <w:pPr>
        <w:pStyle w:val="Odstavecseseznamem"/>
        <w:numPr>
          <w:ilvl w:val="0"/>
          <w:numId w:val="15"/>
        </w:numPr>
        <w:suppressAutoHyphens/>
        <w:overflowPunct w:val="0"/>
        <w:autoSpaceDE w:val="0"/>
        <w:spacing w:before="120"/>
        <w:ind w:left="425" w:hanging="357"/>
        <w:contextualSpacing w:val="0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je výrobcem nebo má od něj souhlas k přístupu a změnám zdrojových kódů, datových struktur, rozvoji a údržbě systému </w:t>
      </w:r>
      <w:r w:rsidR="004F18A6">
        <w:rPr>
          <w:rFonts w:asciiTheme="minorHAnsi" w:hAnsiTheme="minorHAnsi"/>
          <w:szCs w:val="20"/>
        </w:rPr>
        <w:t>„</w:t>
      </w:r>
      <w:sdt>
        <w:sdtPr>
          <w:rPr>
            <w:rFonts w:asciiTheme="minorHAnsi" w:hAnsiTheme="minorHAnsi"/>
            <w:b/>
            <w:szCs w:val="20"/>
            <w:highlight w:val="lightGray"/>
          </w:rPr>
          <w:id w:val="14317845"/>
          <w:placeholder>
            <w:docPart w:val="DefaultPlaceholder_22675703"/>
          </w:placeholder>
          <w:text/>
        </w:sdtPr>
        <w:sdtContent>
          <w:r w:rsidR="00A7506C" w:rsidRPr="00797FAD">
            <w:rPr>
              <w:rFonts w:asciiTheme="minorHAnsi" w:hAnsiTheme="minorHAnsi"/>
              <w:b/>
              <w:szCs w:val="20"/>
              <w:highlight w:val="lightGray"/>
            </w:rPr>
            <w:t>…………………</w:t>
          </w:r>
          <w:r w:rsidR="00EB5B27" w:rsidRPr="00797FAD">
            <w:rPr>
              <w:rFonts w:asciiTheme="minorHAnsi" w:hAnsiTheme="minorHAnsi"/>
              <w:b/>
              <w:szCs w:val="20"/>
              <w:highlight w:val="lightGray"/>
            </w:rPr>
            <w:t>……………………</w:t>
          </w:r>
          <w:r w:rsidR="00A7506C" w:rsidRPr="00797FAD">
            <w:rPr>
              <w:rFonts w:asciiTheme="minorHAnsi" w:hAnsiTheme="minorHAnsi"/>
              <w:b/>
              <w:szCs w:val="20"/>
              <w:highlight w:val="lightGray"/>
            </w:rPr>
            <w:t>.</w:t>
          </w:r>
        </w:sdtContent>
      </w:sdt>
      <w:r w:rsidR="004F18A6">
        <w:rPr>
          <w:rFonts w:asciiTheme="minorHAnsi" w:hAnsiTheme="minorHAnsi"/>
          <w:b/>
          <w:szCs w:val="20"/>
        </w:rPr>
        <w:t>“</w:t>
      </w:r>
      <w:r w:rsidR="004F18A6" w:rsidRPr="00744AF9">
        <w:rPr>
          <w:rFonts w:asciiTheme="minorHAnsi" w:hAnsiTheme="minorHAnsi"/>
          <w:szCs w:val="20"/>
        </w:rPr>
        <w:t xml:space="preserve"> </w:t>
      </w:r>
      <w:r w:rsidRPr="00744AF9">
        <w:rPr>
          <w:rFonts w:asciiTheme="minorHAnsi" w:hAnsiTheme="minorHAnsi"/>
          <w:szCs w:val="20"/>
        </w:rPr>
        <w:t>(dále jen „</w:t>
      </w:r>
      <w:r w:rsidRPr="00744AF9">
        <w:rPr>
          <w:rFonts w:asciiTheme="minorHAnsi" w:hAnsiTheme="minorHAnsi"/>
          <w:b/>
          <w:szCs w:val="20"/>
        </w:rPr>
        <w:t>Systému</w:t>
      </w:r>
      <w:r w:rsidRPr="00744AF9">
        <w:rPr>
          <w:rFonts w:asciiTheme="minorHAnsi" w:hAnsiTheme="minorHAnsi"/>
          <w:szCs w:val="20"/>
        </w:rPr>
        <w:t xml:space="preserve">“) </w:t>
      </w:r>
      <w:r w:rsidR="004F18A6">
        <w:rPr>
          <w:rFonts w:asciiTheme="minorHAnsi" w:hAnsiTheme="minorHAnsi"/>
          <w:szCs w:val="20"/>
        </w:rPr>
        <w:t>pro</w:t>
      </w:r>
      <w:r w:rsidR="004F18A6" w:rsidRPr="00744AF9">
        <w:rPr>
          <w:rFonts w:asciiTheme="minorHAnsi" w:hAnsiTheme="minorHAnsi"/>
          <w:szCs w:val="20"/>
        </w:rPr>
        <w:t xml:space="preserve"> </w:t>
      </w:r>
      <w:r w:rsidRPr="00744AF9">
        <w:rPr>
          <w:rFonts w:asciiTheme="minorHAnsi" w:hAnsiTheme="minorHAnsi"/>
          <w:szCs w:val="20"/>
        </w:rPr>
        <w:t>Fakultní nemocnici Olomouc (dále taky FNOL), který je specifikovaný v </w:t>
      </w:r>
      <w:r w:rsidR="004F18A6" w:rsidRPr="004F18A6">
        <w:rPr>
          <w:rFonts w:asciiTheme="minorHAnsi" w:hAnsiTheme="minorHAnsi"/>
          <w:szCs w:val="20"/>
        </w:rPr>
        <w:t>Přílo</w:t>
      </w:r>
      <w:r w:rsidR="00AF156A">
        <w:rPr>
          <w:rFonts w:asciiTheme="minorHAnsi" w:hAnsiTheme="minorHAnsi"/>
          <w:szCs w:val="20"/>
        </w:rPr>
        <w:t>ze</w:t>
      </w:r>
      <w:r w:rsidR="004F18A6" w:rsidRPr="004F18A6">
        <w:rPr>
          <w:rFonts w:asciiTheme="minorHAnsi" w:hAnsiTheme="minorHAnsi"/>
          <w:szCs w:val="20"/>
        </w:rPr>
        <w:t xml:space="preserve"> </w:t>
      </w:r>
      <w:proofErr w:type="gramStart"/>
      <w:r w:rsidR="004F18A6" w:rsidRPr="004F18A6">
        <w:rPr>
          <w:rFonts w:asciiTheme="minorHAnsi" w:hAnsiTheme="minorHAnsi"/>
          <w:szCs w:val="20"/>
        </w:rPr>
        <w:t xml:space="preserve">č. 1 </w:t>
      </w:r>
      <w:r w:rsidR="004F18A6">
        <w:rPr>
          <w:rFonts w:asciiTheme="minorHAnsi" w:hAnsiTheme="minorHAnsi"/>
          <w:szCs w:val="20"/>
        </w:rPr>
        <w:t xml:space="preserve"> této</w:t>
      </w:r>
      <w:proofErr w:type="gramEnd"/>
      <w:r w:rsidR="004F18A6">
        <w:rPr>
          <w:rFonts w:asciiTheme="minorHAnsi" w:hAnsiTheme="minorHAnsi"/>
          <w:szCs w:val="20"/>
        </w:rPr>
        <w:t xml:space="preserve"> smlouvy</w:t>
      </w:r>
      <w:r w:rsidRPr="00744AF9">
        <w:rPr>
          <w:rFonts w:asciiTheme="minorHAnsi" w:hAnsiTheme="minorHAnsi"/>
          <w:szCs w:val="20"/>
        </w:rPr>
        <w:t>.</w:t>
      </w:r>
    </w:p>
    <w:p w:rsidR="00111499" w:rsidRDefault="00111499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:rsidR="00960050" w:rsidRDefault="00960050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:rsidR="00960050" w:rsidRDefault="00960050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II.</w:t>
      </w:r>
    </w:p>
    <w:p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Předmět smlouvy</w:t>
      </w:r>
    </w:p>
    <w:p w:rsidR="005E04BA" w:rsidRPr="00744AF9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Pře</w:t>
      </w:r>
      <w:r w:rsidR="00744AF9">
        <w:rPr>
          <w:rFonts w:asciiTheme="minorHAnsi" w:hAnsiTheme="minorHAnsi"/>
          <w:szCs w:val="20"/>
        </w:rPr>
        <w:t>dmětem této smlouvy je závazek p</w:t>
      </w:r>
      <w:r w:rsidRPr="00744AF9">
        <w:rPr>
          <w:rFonts w:asciiTheme="minorHAnsi" w:hAnsiTheme="minorHAnsi"/>
          <w:szCs w:val="20"/>
        </w:rPr>
        <w:t xml:space="preserve">oskytovatele zajistit pro </w:t>
      </w:r>
      <w:r w:rsidR="00744AF9">
        <w:rPr>
          <w:rFonts w:asciiTheme="minorHAnsi" w:hAnsiTheme="minorHAnsi"/>
          <w:szCs w:val="20"/>
        </w:rPr>
        <w:t>o</w:t>
      </w:r>
      <w:r w:rsidRPr="00744AF9">
        <w:rPr>
          <w:rFonts w:asciiTheme="minorHAnsi" w:hAnsiTheme="minorHAnsi"/>
          <w:szCs w:val="20"/>
        </w:rPr>
        <w:t xml:space="preserve">bjednatele služby </w:t>
      </w:r>
      <w:r w:rsidRPr="00744AF9">
        <w:rPr>
          <w:rFonts w:asciiTheme="minorHAnsi" w:hAnsiTheme="minorHAnsi"/>
          <w:b/>
          <w:szCs w:val="20"/>
        </w:rPr>
        <w:t>Systému</w:t>
      </w:r>
      <w:r w:rsidR="008C0EA5">
        <w:rPr>
          <w:rFonts w:asciiTheme="minorHAnsi" w:hAnsiTheme="minorHAnsi"/>
          <w:b/>
          <w:szCs w:val="20"/>
        </w:rPr>
        <w:t xml:space="preserve"> </w:t>
      </w:r>
      <w:r w:rsidR="00FE02AC" w:rsidRPr="00FE02AC">
        <w:rPr>
          <w:rFonts w:asciiTheme="minorHAnsi" w:hAnsiTheme="minorHAnsi"/>
          <w:bCs/>
          <w:szCs w:val="20"/>
        </w:rPr>
        <w:t>(tj. automatické rozesílání SMS)</w:t>
      </w:r>
      <w:r w:rsidRPr="00744AF9">
        <w:rPr>
          <w:rFonts w:asciiTheme="minorHAnsi" w:hAnsiTheme="minorHAnsi"/>
          <w:szCs w:val="20"/>
        </w:rPr>
        <w:t>, za podmínek stanovených v této smlouvě</w:t>
      </w:r>
      <w:r w:rsidR="008C0EA5">
        <w:rPr>
          <w:rFonts w:asciiTheme="minorHAnsi" w:hAnsiTheme="minorHAnsi"/>
          <w:szCs w:val="20"/>
        </w:rPr>
        <w:t>, v jejích přílohách</w:t>
      </w:r>
      <w:r w:rsidRPr="00744AF9">
        <w:rPr>
          <w:rFonts w:asciiTheme="minorHAnsi" w:hAnsiTheme="minorHAnsi"/>
          <w:szCs w:val="20"/>
        </w:rPr>
        <w:t xml:space="preserve"> </w:t>
      </w:r>
      <w:r w:rsidR="00390F99">
        <w:rPr>
          <w:rFonts w:asciiTheme="minorHAnsi" w:hAnsiTheme="minorHAnsi"/>
          <w:szCs w:val="20"/>
        </w:rPr>
        <w:t xml:space="preserve">a </w:t>
      </w:r>
      <w:r w:rsidR="002201F8">
        <w:rPr>
          <w:rFonts w:asciiTheme="minorHAnsi" w:hAnsiTheme="minorHAnsi"/>
          <w:szCs w:val="20"/>
        </w:rPr>
        <w:t xml:space="preserve">v zadávací dokumentaci </w:t>
      </w:r>
      <w:r w:rsidR="00744AF9">
        <w:rPr>
          <w:rFonts w:asciiTheme="minorHAnsi" w:hAnsiTheme="minorHAnsi"/>
          <w:szCs w:val="20"/>
        </w:rPr>
        <w:t>a závazek o</w:t>
      </w:r>
      <w:r w:rsidRPr="00744AF9">
        <w:rPr>
          <w:rFonts w:asciiTheme="minorHAnsi" w:hAnsiTheme="minorHAnsi"/>
          <w:szCs w:val="20"/>
        </w:rPr>
        <w:t xml:space="preserve">bjednatele za </w:t>
      </w:r>
      <w:r w:rsidR="00FB069F">
        <w:rPr>
          <w:rFonts w:asciiTheme="minorHAnsi" w:hAnsiTheme="minorHAnsi"/>
          <w:szCs w:val="20"/>
        </w:rPr>
        <w:t>služby</w:t>
      </w:r>
      <w:r w:rsidRPr="00744AF9">
        <w:rPr>
          <w:rFonts w:asciiTheme="minorHAnsi" w:hAnsiTheme="minorHAnsi"/>
          <w:szCs w:val="20"/>
        </w:rPr>
        <w:t xml:space="preserve"> platit cenu sjednanou v souladu s touto smlouvou, jakož i další závazky a práva smluvních stran z této smlouvy vyplývající.</w:t>
      </w:r>
    </w:p>
    <w:p w:rsidR="005E04BA" w:rsidRPr="00744AF9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</w:t>
      </w:r>
      <w:r w:rsidR="00744AF9">
        <w:rPr>
          <w:rFonts w:asciiTheme="minorHAnsi" w:hAnsiTheme="minorHAnsi"/>
          <w:szCs w:val="20"/>
        </w:rPr>
        <w:t>nerušenému nakládání a užívání o</w:t>
      </w:r>
      <w:r w:rsidRPr="00744AF9">
        <w:rPr>
          <w:rFonts w:asciiTheme="minorHAnsi" w:hAnsiTheme="minorHAnsi"/>
          <w:szCs w:val="20"/>
        </w:rPr>
        <w:t>bjednatelem.</w:t>
      </w:r>
    </w:p>
    <w:p w:rsidR="005E04BA" w:rsidRPr="00744AF9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Poskytovatel garantuje po dobu platnosti smlouvy záruku za jakost jako shodu Systému s jeho dokumentací.</w:t>
      </w:r>
    </w:p>
    <w:p w:rsidR="005E04BA" w:rsidRPr="00744AF9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Poskytovatel se zavazuje poskytnout asistenci, ana</w:t>
      </w:r>
      <w:r w:rsidR="00744AF9">
        <w:rPr>
          <w:rFonts w:asciiTheme="minorHAnsi" w:hAnsiTheme="minorHAnsi"/>
          <w:szCs w:val="20"/>
        </w:rPr>
        <w:t>lýzu a převod dat při přechodu o</w:t>
      </w:r>
      <w:r w:rsidRPr="00744AF9">
        <w:rPr>
          <w:rFonts w:asciiTheme="minorHAnsi" w:hAnsiTheme="minorHAnsi"/>
          <w:szCs w:val="20"/>
        </w:rPr>
        <w:t xml:space="preserve">bjednatele na konkurenční </w:t>
      </w:r>
      <w:r w:rsidR="00D0489C">
        <w:rPr>
          <w:rFonts w:asciiTheme="minorHAnsi" w:hAnsiTheme="minorHAnsi"/>
          <w:szCs w:val="20"/>
        </w:rPr>
        <w:t>Systém</w:t>
      </w:r>
      <w:r w:rsidRPr="00744AF9">
        <w:rPr>
          <w:rFonts w:asciiTheme="minorHAnsi" w:hAnsiTheme="minorHAnsi"/>
          <w:szCs w:val="20"/>
        </w:rPr>
        <w:t xml:space="preserve"> jiného dodavatele za podmínek, stanovených smlouvou.</w:t>
      </w:r>
    </w:p>
    <w:p w:rsidR="005E04BA" w:rsidRDefault="005E04BA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</w:p>
    <w:p w:rsidR="00960050" w:rsidRDefault="00960050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</w:p>
    <w:p w:rsidR="00111499" w:rsidRPr="00744AF9" w:rsidRDefault="00111499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III. Doba a místo plnění</w:t>
      </w:r>
    </w:p>
    <w:p w:rsidR="005E04BA" w:rsidRPr="00744AF9" w:rsidRDefault="005E04BA" w:rsidP="002D6D9E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Tato smlouva se uzavírá na dobu neurčitou</w:t>
      </w:r>
      <w:r w:rsid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, platnou se stává 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dne</w:t>
      </w:r>
      <w:r w:rsidR="00744AF9">
        <w:rPr>
          <w:rFonts w:asciiTheme="minorHAnsi" w:eastAsia="Times New Roman" w:hAnsiTheme="minorHAnsi"/>
          <w:color w:val="000000"/>
          <w:sz w:val="20"/>
          <w:lang w:eastAsia="ar-SA"/>
        </w:rPr>
        <w:t>m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jejího podpisu oběma smluvními stranami</w:t>
      </w:r>
      <w:r w:rsid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a účinnou dnem zveřejnění v Registru smluv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.</w:t>
      </w:r>
    </w:p>
    <w:p w:rsidR="005E04BA" w:rsidRPr="00744AF9" w:rsidRDefault="005E04BA" w:rsidP="002D6D9E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>Posky</w:t>
      </w:r>
      <w:r w:rsidR="00744AF9">
        <w:rPr>
          <w:rFonts w:asciiTheme="minorHAnsi" w:hAnsiTheme="minorHAnsi"/>
          <w:sz w:val="20"/>
        </w:rPr>
        <w:t>tovatel se zavazuje poskytovat o</w:t>
      </w:r>
      <w:r w:rsidRPr="00744AF9">
        <w:rPr>
          <w:rFonts w:asciiTheme="minorHAnsi" w:hAnsiTheme="minorHAnsi"/>
          <w:sz w:val="20"/>
        </w:rPr>
        <w:t xml:space="preserve">bjednateli </w:t>
      </w:r>
      <w:r w:rsidR="002201F8">
        <w:rPr>
          <w:rFonts w:asciiTheme="minorHAnsi" w:hAnsiTheme="minorHAnsi"/>
          <w:sz w:val="20"/>
        </w:rPr>
        <w:t>služby</w:t>
      </w:r>
      <w:r w:rsidRPr="00744AF9">
        <w:rPr>
          <w:rFonts w:asciiTheme="minorHAnsi" w:hAnsiTheme="minorHAnsi"/>
          <w:sz w:val="20"/>
        </w:rPr>
        <w:t xml:space="preserve"> v rozsahu uvedeném v Příloze č. 1 této smlouvy 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ode dne jejího </w:t>
      </w:r>
      <w:r w:rsidR="008108A4">
        <w:rPr>
          <w:rFonts w:asciiTheme="minorHAnsi" w:eastAsia="Times New Roman" w:hAnsiTheme="minorHAnsi"/>
          <w:color w:val="000000"/>
          <w:sz w:val="20"/>
          <w:lang w:eastAsia="ar-SA"/>
        </w:rPr>
        <w:t>zveřejnění v Registru smluv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.</w:t>
      </w:r>
    </w:p>
    <w:p w:rsidR="005E04BA" w:rsidRPr="00744AF9" w:rsidRDefault="005E04BA" w:rsidP="002D6D9E">
      <w:pPr>
        <w:pStyle w:val="Odstavec"/>
        <w:numPr>
          <w:ilvl w:val="0"/>
          <w:numId w:val="13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Místem plnění je sídlo objednatele. Poskytovatel bere na vědomí, že v souladu s interními předpisy </w:t>
      </w:r>
      <w:r w:rsidR="00E76FD9">
        <w:rPr>
          <w:rFonts w:asciiTheme="minorHAnsi" w:eastAsia="Times New Roman" w:hAnsiTheme="minorHAnsi"/>
          <w:color w:val="000000"/>
          <w:sz w:val="20"/>
          <w:lang w:eastAsia="ar-SA"/>
        </w:rPr>
        <w:t>objednatele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nese náklady související s vjezdem motorových vozidel do místa plnění za účelem plnění této smlouvy (dodávka, servis, údržba, jednání atp.).</w:t>
      </w:r>
    </w:p>
    <w:p w:rsidR="005E04BA" w:rsidRDefault="005E04BA" w:rsidP="005E04BA">
      <w:pPr>
        <w:suppressAutoHyphens/>
        <w:overflowPunct w:val="0"/>
        <w:autoSpaceDE w:val="0"/>
        <w:textAlignment w:val="baseline"/>
        <w:rPr>
          <w:rFonts w:asciiTheme="minorHAnsi" w:hAnsiTheme="minorHAnsi"/>
          <w:szCs w:val="20"/>
        </w:rPr>
      </w:pPr>
    </w:p>
    <w:p w:rsidR="00960050" w:rsidRDefault="00960050" w:rsidP="005E04BA">
      <w:pPr>
        <w:suppressAutoHyphens/>
        <w:overflowPunct w:val="0"/>
        <w:autoSpaceDE w:val="0"/>
        <w:textAlignment w:val="baseline"/>
        <w:rPr>
          <w:rFonts w:asciiTheme="minorHAnsi" w:hAnsiTheme="minorHAnsi"/>
          <w:szCs w:val="20"/>
        </w:rPr>
      </w:pPr>
    </w:p>
    <w:p w:rsidR="00960050" w:rsidRDefault="00960050" w:rsidP="005E04BA">
      <w:pPr>
        <w:suppressAutoHyphens/>
        <w:overflowPunct w:val="0"/>
        <w:autoSpaceDE w:val="0"/>
        <w:textAlignment w:val="baseline"/>
        <w:rPr>
          <w:rFonts w:asciiTheme="minorHAnsi" w:hAnsiTheme="minorHAnsi"/>
          <w:szCs w:val="20"/>
        </w:rPr>
      </w:pPr>
    </w:p>
    <w:p w:rsidR="008A6013" w:rsidRDefault="008A6013" w:rsidP="005E04BA">
      <w:pPr>
        <w:suppressAutoHyphens/>
        <w:overflowPunct w:val="0"/>
        <w:autoSpaceDE w:val="0"/>
        <w:textAlignment w:val="baseline"/>
        <w:rPr>
          <w:rFonts w:asciiTheme="minorHAnsi" w:hAnsiTheme="minorHAnsi"/>
          <w:szCs w:val="20"/>
        </w:rPr>
      </w:pPr>
    </w:p>
    <w:p w:rsidR="00960050" w:rsidRDefault="00960050" w:rsidP="005E04BA">
      <w:pPr>
        <w:suppressAutoHyphens/>
        <w:overflowPunct w:val="0"/>
        <w:autoSpaceDE w:val="0"/>
        <w:textAlignment w:val="baseline"/>
        <w:rPr>
          <w:rFonts w:asciiTheme="minorHAnsi" w:hAnsiTheme="minorHAnsi"/>
          <w:szCs w:val="20"/>
        </w:rPr>
      </w:pPr>
    </w:p>
    <w:p w:rsidR="00960050" w:rsidRDefault="00960050" w:rsidP="005E04BA">
      <w:pPr>
        <w:suppressAutoHyphens/>
        <w:overflowPunct w:val="0"/>
        <w:autoSpaceDE w:val="0"/>
        <w:textAlignment w:val="baseline"/>
        <w:rPr>
          <w:rFonts w:asciiTheme="minorHAnsi" w:hAnsiTheme="minorHAnsi"/>
          <w:szCs w:val="20"/>
        </w:rPr>
      </w:pPr>
    </w:p>
    <w:p w:rsidR="00960050" w:rsidRDefault="00960050" w:rsidP="005E04BA">
      <w:pPr>
        <w:suppressAutoHyphens/>
        <w:overflowPunct w:val="0"/>
        <w:autoSpaceDE w:val="0"/>
        <w:textAlignment w:val="baseline"/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 w:cs="Arial"/>
          <w:b/>
          <w:szCs w:val="20"/>
        </w:rPr>
        <w:lastRenderedPageBreak/>
        <w:t>IV. Cena a platební podmínky</w:t>
      </w:r>
    </w:p>
    <w:p w:rsidR="00C222BB" w:rsidRDefault="0097043A" w:rsidP="002D6D9E">
      <w:pPr>
        <w:pStyle w:val="Odstavec"/>
        <w:numPr>
          <w:ilvl w:val="0"/>
          <w:numId w:val="14"/>
        </w:numPr>
        <w:ind w:left="426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Cen</w:t>
      </w:r>
      <w:r>
        <w:rPr>
          <w:rFonts w:asciiTheme="minorHAnsi" w:eastAsia="Times New Roman" w:hAnsiTheme="minorHAnsi"/>
          <w:color w:val="000000"/>
          <w:sz w:val="20"/>
          <w:lang w:eastAsia="ar-SA"/>
        </w:rPr>
        <w:t>y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="00AF156A">
        <w:rPr>
          <w:rFonts w:asciiTheme="minorHAnsi" w:eastAsia="Times New Roman" w:hAnsiTheme="minorHAnsi"/>
          <w:color w:val="000000"/>
          <w:sz w:val="20"/>
          <w:lang w:eastAsia="ar-SA"/>
        </w:rPr>
        <w:t>služeb</w:t>
      </w:r>
      <w:r w:rsidR="0051231F"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="0051231F" w:rsidRPr="00744AF9">
        <w:rPr>
          <w:rFonts w:asciiTheme="minorHAnsi" w:eastAsia="Times New Roman" w:hAnsiTheme="minorHAnsi"/>
          <w:b/>
          <w:color w:val="000000"/>
          <w:sz w:val="20"/>
          <w:lang w:eastAsia="ar-SA"/>
        </w:rPr>
        <w:t>Systému</w:t>
      </w:r>
      <w:r w:rsidR="0051231F"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j</w:t>
      </w:r>
      <w:r>
        <w:rPr>
          <w:rFonts w:asciiTheme="minorHAnsi" w:eastAsia="Times New Roman" w:hAnsiTheme="minorHAnsi"/>
          <w:color w:val="000000"/>
          <w:sz w:val="20"/>
          <w:lang w:eastAsia="ar-SA"/>
        </w:rPr>
        <w:t>sou uvedeny bez DPH a</w:t>
      </w:r>
      <w:r w:rsidR="0051231F"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stanoven</w:t>
      </w:r>
      <w:r>
        <w:rPr>
          <w:rFonts w:asciiTheme="minorHAnsi" w:eastAsia="Times New Roman" w:hAnsiTheme="minorHAnsi"/>
          <w:color w:val="000000"/>
          <w:sz w:val="20"/>
          <w:lang w:eastAsia="ar-SA"/>
        </w:rPr>
        <w:t>y takto:</w:t>
      </w:r>
    </w:p>
    <w:tbl>
      <w:tblPr>
        <w:tblW w:w="92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106"/>
        <w:gridCol w:w="1090"/>
        <w:gridCol w:w="990"/>
        <w:gridCol w:w="1090"/>
      </w:tblGrid>
      <w:tr w:rsidR="00AE67EB" w:rsidRPr="00AE67EB" w:rsidTr="00AE67EB">
        <w:trPr>
          <w:trHeight w:val="255"/>
        </w:trPr>
        <w:tc>
          <w:tcPr>
            <w:tcW w:w="6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7EB" w:rsidRPr="00AE67EB" w:rsidRDefault="00AE67EB" w:rsidP="00AE67EB">
            <w:pPr>
              <w:jc w:val="center"/>
              <w:rPr>
                <w:rFonts w:ascii="Times New Roman" w:hAnsi="Times New Roman"/>
                <w:b/>
                <w:bCs/>
                <w:szCs w:val="20"/>
                <w:lang w:eastAsia="cs-CZ"/>
              </w:rPr>
            </w:pPr>
            <w:r w:rsidRPr="00AE67EB">
              <w:rPr>
                <w:rFonts w:ascii="Times New Roman" w:hAnsi="Times New Roman"/>
                <w:b/>
                <w:bCs/>
                <w:szCs w:val="20"/>
                <w:lang w:eastAsia="cs-CZ"/>
              </w:rPr>
              <w:t>Produkt</w:t>
            </w:r>
          </w:p>
        </w:tc>
        <w:tc>
          <w:tcPr>
            <w:tcW w:w="31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7EB" w:rsidRPr="00AE67EB" w:rsidRDefault="00AE67EB" w:rsidP="00AE67EB">
            <w:pPr>
              <w:jc w:val="center"/>
              <w:rPr>
                <w:rFonts w:ascii="Times New Roman" w:hAnsi="Times New Roman"/>
                <w:b/>
                <w:bCs/>
                <w:szCs w:val="20"/>
                <w:lang w:eastAsia="cs-CZ"/>
              </w:rPr>
            </w:pPr>
            <w:r w:rsidRPr="00AE67EB">
              <w:rPr>
                <w:rFonts w:ascii="Times New Roman" w:hAnsi="Times New Roman"/>
                <w:b/>
                <w:bCs/>
                <w:szCs w:val="20"/>
                <w:lang w:eastAsia="cs-CZ"/>
              </w:rPr>
              <w:t>Cena v Kč</w:t>
            </w:r>
          </w:p>
        </w:tc>
      </w:tr>
      <w:tr w:rsidR="00AE67EB" w:rsidRPr="00AE67EB" w:rsidTr="00AE67EB">
        <w:trPr>
          <w:trHeight w:val="270"/>
        </w:trPr>
        <w:tc>
          <w:tcPr>
            <w:tcW w:w="6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67EB" w:rsidRPr="00AE67EB" w:rsidRDefault="00AE67EB" w:rsidP="00AE67EB">
            <w:pPr>
              <w:rPr>
                <w:rFonts w:ascii="Times New Roman" w:hAnsi="Times New Roman"/>
                <w:b/>
                <w:bCs/>
                <w:szCs w:val="20"/>
                <w:lang w:eastAsia="cs-CZ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7EB" w:rsidRPr="00AE67EB" w:rsidRDefault="00AE67EB" w:rsidP="00AE67EB">
            <w:pPr>
              <w:jc w:val="center"/>
              <w:rPr>
                <w:rFonts w:ascii="Times New Roman" w:hAnsi="Times New Roman"/>
                <w:b/>
                <w:bCs/>
                <w:szCs w:val="20"/>
                <w:lang w:eastAsia="cs-CZ"/>
              </w:rPr>
            </w:pPr>
            <w:r w:rsidRPr="00AE67EB">
              <w:rPr>
                <w:rFonts w:ascii="Times New Roman" w:hAnsi="Times New Roman"/>
                <w:b/>
                <w:bCs/>
                <w:szCs w:val="20"/>
                <w:lang w:eastAsia="cs-CZ"/>
              </w:rPr>
              <w:t>bez DPH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7EB" w:rsidRPr="00AE67EB" w:rsidRDefault="00AE67EB" w:rsidP="00AE67EB">
            <w:pPr>
              <w:jc w:val="center"/>
              <w:rPr>
                <w:rFonts w:ascii="Times New Roman" w:hAnsi="Times New Roman"/>
                <w:b/>
                <w:bCs/>
                <w:szCs w:val="20"/>
                <w:lang w:eastAsia="cs-CZ"/>
              </w:rPr>
            </w:pPr>
            <w:r w:rsidRPr="00AE67EB">
              <w:rPr>
                <w:rFonts w:ascii="Times New Roman" w:hAnsi="Times New Roman"/>
                <w:b/>
                <w:bCs/>
                <w:szCs w:val="20"/>
                <w:lang w:eastAsia="cs-CZ"/>
              </w:rPr>
              <w:t>DPH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67EB" w:rsidRPr="00AE67EB" w:rsidRDefault="00AE67EB" w:rsidP="00AE67EB">
            <w:pPr>
              <w:jc w:val="center"/>
              <w:rPr>
                <w:rFonts w:ascii="Times New Roman" w:hAnsi="Times New Roman"/>
                <w:b/>
                <w:bCs/>
                <w:szCs w:val="20"/>
                <w:lang w:eastAsia="cs-CZ"/>
              </w:rPr>
            </w:pPr>
            <w:r w:rsidRPr="00AE67EB">
              <w:rPr>
                <w:rFonts w:ascii="Times New Roman" w:hAnsi="Times New Roman"/>
                <w:b/>
                <w:bCs/>
                <w:szCs w:val="20"/>
                <w:lang w:eastAsia="cs-CZ"/>
              </w:rPr>
              <w:t>s DPH</w:t>
            </w:r>
          </w:p>
        </w:tc>
      </w:tr>
      <w:tr w:rsidR="00AE67EB" w:rsidRPr="00AE67EB" w:rsidTr="00AE67EB">
        <w:trPr>
          <w:trHeight w:val="525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EB" w:rsidRPr="00AE67EB" w:rsidRDefault="00AE67EB" w:rsidP="00AE67EB">
            <w:pPr>
              <w:rPr>
                <w:rFonts w:ascii="Times New Roman" w:hAnsi="Times New Roman"/>
                <w:color w:val="auto"/>
                <w:szCs w:val="20"/>
                <w:lang w:eastAsia="cs-CZ"/>
              </w:rPr>
            </w:pPr>
            <w:r w:rsidRPr="00AE67EB">
              <w:rPr>
                <w:rFonts w:ascii="Times New Roman" w:hAnsi="Times New Roman"/>
                <w:color w:val="auto"/>
                <w:szCs w:val="20"/>
                <w:lang w:eastAsia="cs-CZ"/>
              </w:rPr>
              <w:t>Pořizovací cena služby (zahrnuje všechny finanční náklady se službou spojené, např. licence, analýza, implementace, dodání služby…). Jednorázová platba.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color w:val="auto"/>
                <w:szCs w:val="20"/>
                <w:lang w:eastAsia="cs-CZ"/>
              </w:rPr>
              <w:id w:val="14317861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  <w:t>…</w:t>
                </w:r>
              </w:p>
            </w:sdtContent>
          </w:sdt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color w:val="auto"/>
                <w:szCs w:val="20"/>
                <w:lang w:eastAsia="cs-CZ"/>
              </w:rPr>
              <w:id w:val="14317862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  <w:t>…</w:t>
                </w:r>
              </w:p>
            </w:sdtContent>
          </w:sdt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color w:val="auto"/>
                <w:szCs w:val="20"/>
                <w:lang w:eastAsia="cs-CZ"/>
              </w:rPr>
              <w:id w:val="14317863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  <w:t>…</w:t>
                </w:r>
              </w:p>
            </w:sdtContent>
          </w:sdt>
        </w:tc>
      </w:tr>
      <w:tr w:rsidR="00AE67EB" w:rsidRPr="00AE67EB" w:rsidTr="00AE67EB">
        <w:trPr>
          <w:trHeight w:val="255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EB" w:rsidRPr="00AE67EB" w:rsidRDefault="00AE67EB" w:rsidP="00AE67EB">
            <w:pPr>
              <w:rPr>
                <w:rFonts w:ascii="Times New Roman" w:hAnsi="Times New Roman"/>
                <w:color w:val="auto"/>
                <w:szCs w:val="20"/>
                <w:lang w:eastAsia="cs-CZ"/>
              </w:rPr>
            </w:pPr>
            <w:r w:rsidRPr="00AE67EB">
              <w:rPr>
                <w:rFonts w:ascii="Times New Roman" w:hAnsi="Times New Roman"/>
                <w:color w:val="auto"/>
                <w:szCs w:val="20"/>
                <w:lang w:eastAsia="cs-CZ"/>
              </w:rPr>
              <w:t xml:space="preserve">Paušál za 1 měsíc včetně </w:t>
            </w:r>
            <w:sdt>
              <w:sdtPr>
                <w:rPr>
                  <w:rFonts w:ascii="Times New Roman" w:hAnsi="Times New Roman"/>
                  <w:color w:val="auto"/>
                  <w:szCs w:val="20"/>
                  <w:highlight w:val="lightGray"/>
                  <w:lang w:eastAsia="cs-CZ"/>
                </w:rPr>
                <w:id w:val="14317846"/>
                <w:placeholder>
                  <w:docPart w:val="DefaultPlaceholder_22675703"/>
                </w:placeholder>
                <w:text/>
              </w:sdtPr>
              <w:sdtContent>
                <w:r w:rsidRPr="00797FAD">
                  <w:rPr>
                    <w:rFonts w:ascii="Times New Roman" w:hAnsi="Times New Roman"/>
                    <w:color w:val="auto"/>
                    <w:szCs w:val="20"/>
                    <w:highlight w:val="lightGray"/>
                    <w:lang w:eastAsia="cs-CZ"/>
                  </w:rPr>
                  <w:t>…….</w:t>
                </w:r>
              </w:sdtContent>
            </w:sdt>
            <w:r w:rsidRPr="00AE67EB">
              <w:rPr>
                <w:rFonts w:ascii="Times New Roman" w:hAnsi="Times New Roman"/>
                <w:color w:val="auto"/>
                <w:szCs w:val="20"/>
                <w:lang w:eastAsia="cs-CZ"/>
              </w:rPr>
              <w:t xml:space="preserve"> kusů volných SMS a poplatků za alias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color w:val="auto"/>
                <w:szCs w:val="20"/>
                <w:lang w:eastAsia="cs-CZ"/>
              </w:rPr>
              <w:id w:val="14317864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  <w:t>…</w:t>
                </w:r>
              </w:p>
            </w:sdtContent>
          </w:sdt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szCs w:val="20"/>
                <w:lang w:eastAsia="cs-CZ"/>
              </w:rPr>
              <w:id w:val="14317865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szCs w:val="20"/>
                    <w:lang w:eastAsia="cs-CZ"/>
                  </w:rPr>
                  <w:t>…</w:t>
                </w:r>
              </w:p>
            </w:sdtContent>
          </w:sdt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szCs w:val="20"/>
                <w:lang w:eastAsia="cs-CZ"/>
              </w:rPr>
              <w:id w:val="14317866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szCs w:val="20"/>
                    <w:lang w:eastAsia="cs-CZ"/>
                  </w:rPr>
                  <w:t>…</w:t>
                </w:r>
              </w:p>
            </w:sdtContent>
          </w:sdt>
        </w:tc>
      </w:tr>
      <w:tr w:rsidR="00AE67EB" w:rsidRPr="00AE67EB" w:rsidTr="00AE67EB">
        <w:trPr>
          <w:trHeight w:val="255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EB" w:rsidRPr="00AE67EB" w:rsidRDefault="00AE67EB" w:rsidP="00AE67EB">
            <w:pPr>
              <w:rPr>
                <w:rFonts w:ascii="Times New Roman" w:hAnsi="Times New Roman"/>
                <w:color w:val="auto"/>
                <w:szCs w:val="20"/>
                <w:lang w:eastAsia="cs-CZ"/>
              </w:rPr>
            </w:pPr>
            <w:r w:rsidRPr="00AE67EB">
              <w:rPr>
                <w:rFonts w:ascii="Times New Roman" w:hAnsi="Times New Roman"/>
                <w:color w:val="auto"/>
                <w:szCs w:val="20"/>
                <w:lang w:eastAsia="cs-CZ"/>
              </w:rPr>
              <w:t>1 SMS nad paušál do sítě O2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color w:val="auto"/>
                <w:szCs w:val="20"/>
                <w:lang w:eastAsia="cs-CZ"/>
              </w:rPr>
              <w:id w:val="14317867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  <w:t>…</w:t>
                </w:r>
              </w:p>
            </w:sdtContent>
          </w:sdt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szCs w:val="20"/>
                <w:lang w:eastAsia="cs-CZ"/>
              </w:rPr>
              <w:id w:val="14317868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szCs w:val="20"/>
                    <w:lang w:eastAsia="cs-CZ"/>
                  </w:rPr>
                  <w:t>…</w:t>
                </w:r>
              </w:p>
            </w:sdtContent>
          </w:sdt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szCs w:val="20"/>
                <w:lang w:eastAsia="cs-CZ"/>
              </w:rPr>
              <w:id w:val="14317869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szCs w:val="20"/>
                    <w:lang w:eastAsia="cs-CZ"/>
                  </w:rPr>
                  <w:t>…</w:t>
                </w:r>
              </w:p>
            </w:sdtContent>
          </w:sdt>
        </w:tc>
      </w:tr>
      <w:tr w:rsidR="00AE67EB" w:rsidRPr="00AE67EB" w:rsidTr="00AE67EB">
        <w:trPr>
          <w:trHeight w:val="255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EB" w:rsidRPr="00AE67EB" w:rsidRDefault="00AE67EB" w:rsidP="00AE67EB">
            <w:pPr>
              <w:rPr>
                <w:rFonts w:ascii="Times New Roman" w:hAnsi="Times New Roman"/>
                <w:color w:val="auto"/>
                <w:szCs w:val="20"/>
                <w:lang w:eastAsia="cs-CZ"/>
              </w:rPr>
            </w:pPr>
            <w:r w:rsidRPr="00AE67EB">
              <w:rPr>
                <w:rFonts w:ascii="Times New Roman" w:hAnsi="Times New Roman"/>
                <w:color w:val="auto"/>
                <w:szCs w:val="20"/>
                <w:lang w:eastAsia="cs-CZ"/>
              </w:rPr>
              <w:t>1 SMS  nad paušál do sítě T-Mobile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color w:val="auto"/>
                <w:szCs w:val="20"/>
                <w:lang w:eastAsia="cs-CZ"/>
              </w:rPr>
              <w:id w:val="14317870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  <w:t>…</w:t>
                </w:r>
              </w:p>
            </w:sdtContent>
          </w:sdt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szCs w:val="20"/>
                <w:lang w:eastAsia="cs-CZ"/>
              </w:rPr>
              <w:id w:val="14317871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szCs w:val="20"/>
                    <w:lang w:eastAsia="cs-CZ"/>
                  </w:rPr>
                  <w:t>…</w:t>
                </w:r>
              </w:p>
            </w:sdtContent>
          </w:sdt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szCs w:val="20"/>
                <w:lang w:eastAsia="cs-CZ"/>
              </w:rPr>
              <w:id w:val="14317872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szCs w:val="20"/>
                    <w:lang w:eastAsia="cs-CZ"/>
                  </w:rPr>
                  <w:t>…</w:t>
                </w:r>
              </w:p>
            </w:sdtContent>
          </w:sdt>
        </w:tc>
      </w:tr>
      <w:tr w:rsidR="00AE67EB" w:rsidRPr="00AE67EB" w:rsidTr="00AE67EB">
        <w:trPr>
          <w:trHeight w:val="255"/>
        </w:trPr>
        <w:tc>
          <w:tcPr>
            <w:tcW w:w="61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EB" w:rsidRPr="00AE67EB" w:rsidRDefault="00AE67EB" w:rsidP="00AE67EB">
            <w:pPr>
              <w:rPr>
                <w:rFonts w:ascii="Times New Roman" w:hAnsi="Times New Roman"/>
                <w:color w:val="auto"/>
                <w:szCs w:val="20"/>
                <w:lang w:eastAsia="cs-CZ"/>
              </w:rPr>
            </w:pPr>
            <w:r w:rsidRPr="00AE67EB">
              <w:rPr>
                <w:rFonts w:ascii="Times New Roman" w:hAnsi="Times New Roman"/>
                <w:color w:val="auto"/>
                <w:szCs w:val="20"/>
                <w:lang w:eastAsia="cs-CZ"/>
              </w:rPr>
              <w:t>1 SMS  nad paušál do sítě Vodafone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color w:val="auto"/>
                <w:szCs w:val="20"/>
                <w:lang w:eastAsia="cs-CZ"/>
              </w:rPr>
              <w:id w:val="14317873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  <w:t>…</w:t>
                </w:r>
              </w:p>
            </w:sdtContent>
          </w:sdt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szCs w:val="20"/>
                <w:lang w:eastAsia="cs-CZ"/>
              </w:rPr>
              <w:id w:val="14317874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szCs w:val="20"/>
                    <w:lang w:eastAsia="cs-CZ"/>
                  </w:rPr>
                  <w:t>…</w:t>
                </w:r>
              </w:p>
            </w:sdtContent>
          </w:sdt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szCs w:val="20"/>
                <w:lang w:eastAsia="cs-CZ"/>
              </w:rPr>
              <w:id w:val="14317875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szCs w:val="20"/>
                    <w:lang w:eastAsia="cs-CZ"/>
                  </w:rPr>
                  <w:t>…</w:t>
                </w:r>
              </w:p>
            </w:sdtContent>
          </w:sdt>
        </w:tc>
      </w:tr>
      <w:tr w:rsidR="00AE67EB" w:rsidRPr="00AE67EB" w:rsidTr="00AE67EB">
        <w:trPr>
          <w:trHeight w:val="255"/>
        </w:trPr>
        <w:tc>
          <w:tcPr>
            <w:tcW w:w="6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EB" w:rsidRPr="00AE67EB" w:rsidRDefault="00AE67EB" w:rsidP="00AE67EB">
            <w:pPr>
              <w:rPr>
                <w:rFonts w:ascii="Times New Roman" w:hAnsi="Times New Roman"/>
                <w:color w:val="auto"/>
                <w:szCs w:val="20"/>
                <w:lang w:eastAsia="cs-CZ"/>
              </w:rPr>
            </w:pPr>
            <w:r w:rsidRPr="00AE67EB">
              <w:rPr>
                <w:rFonts w:ascii="Times New Roman" w:hAnsi="Times New Roman"/>
                <w:color w:val="auto"/>
                <w:szCs w:val="20"/>
                <w:lang w:eastAsia="cs-CZ"/>
              </w:rPr>
              <w:t>1 SMS  do ostatních mobilních sítí v České republice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color w:val="auto"/>
                <w:szCs w:val="20"/>
                <w:lang w:eastAsia="cs-CZ"/>
              </w:rPr>
              <w:id w:val="14317876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  <w:t>…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szCs w:val="20"/>
                <w:lang w:eastAsia="cs-CZ"/>
              </w:rPr>
              <w:id w:val="14317877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szCs w:val="20"/>
                    <w:lang w:eastAsia="cs-CZ"/>
                  </w:rPr>
                  <w:t>…</w:t>
                </w:r>
              </w:p>
            </w:sdtContent>
          </w:sdt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szCs w:val="20"/>
                <w:lang w:eastAsia="cs-CZ"/>
              </w:rPr>
              <w:id w:val="14317878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szCs w:val="20"/>
                    <w:lang w:eastAsia="cs-CZ"/>
                  </w:rPr>
                  <w:t>…</w:t>
                </w:r>
              </w:p>
            </w:sdtContent>
          </w:sdt>
        </w:tc>
      </w:tr>
      <w:tr w:rsidR="00AE67EB" w:rsidRPr="00AE67EB" w:rsidTr="00AE67EB">
        <w:trPr>
          <w:trHeight w:val="255"/>
        </w:trPr>
        <w:tc>
          <w:tcPr>
            <w:tcW w:w="6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EB" w:rsidRPr="00AE67EB" w:rsidRDefault="00AE67EB" w:rsidP="00AE67EB">
            <w:pPr>
              <w:rPr>
                <w:rFonts w:ascii="Times New Roman" w:hAnsi="Times New Roman"/>
                <w:color w:val="auto"/>
                <w:szCs w:val="20"/>
                <w:lang w:eastAsia="cs-CZ"/>
              </w:rPr>
            </w:pPr>
            <w:r w:rsidRPr="00AE67EB">
              <w:rPr>
                <w:rFonts w:ascii="Times New Roman" w:hAnsi="Times New Roman"/>
                <w:color w:val="auto"/>
                <w:szCs w:val="20"/>
                <w:lang w:eastAsia="cs-CZ"/>
              </w:rPr>
              <w:t>1 SMS  do mobilních sítí ve Slovenské republice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color w:val="auto"/>
                <w:szCs w:val="20"/>
                <w:lang w:eastAsia="cs-CZ"/>
              </w:rPr>
              <w:id w:val="14317879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  <w:t>…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szCs w:val="20"/>
                <w:lang w:eastAsia="cs-CZ"/>
              </w:rPr>
              <w:id w:val="14317880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szCs w:val="20"/>
                    <w:lang w:eastAsia="cs-CZ"/>
                  </w:rPr>
                  <w:t>…</w:t>
                </w:r>
              </w:p>
            </w:sdtContent>
          </w:sdt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szCs w:val="20"/>
                <w:lang w:eastAsia="cs-CZ"/>
              </w:rPr>
              <w:id w:val="14317881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szCs w:val="20"/>
                    <w:lang w:eastAsia="cs-CZ"/>
                  </w:rPr>
                  <w:t>…</w:t>
                </w:r>
              </w:p>
            </w:sdtContent>
          </w:sdt>
        </w:tc>
      </w:tr>
      <w:tr w:rsidR="00AE67EB" w:rsidRPr="00AE67EB" w:rsidTr="00AE67EB">
        <w:trPr>
          <w:trHeight w:val="270"/>
        </w:trPr>
        <w:tc>
          <w:tcPr>
            <w:tcW w:w="6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EB" w:rsidRPr="00AE67EB" w:rsidRDefault="00AE67EB" w:rsidP="00AE67EB">
            <w:pPr>
              <w:rPr>
                <w:rFonts w:ascii="Times New Roman" w:hAnsi="Times New Roman"/>
                <w:color w:val="auto"/>
                <w:szCs w:val="20"/>
                <w:lang w:eastAsia="cs-CZ"/>
              </w:rPr>
            </w:pPr>
            <w:r w:rsidRPr="00AE67EB">
              <w:rPr>
                <w:rFonts w:ascii="Times New Roman" w:hAnsi="Times New Roman"/>
                <w:color w:val="auto"/>
                <w:szCs w:val="20"/>
                <w:lang w:eastAsia="cs-CZ"/>
              </w:rPr>
              <w:t>1 SMS  do mobilních sítí v zahraničí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color w:val="auto"/>
                <w:szCs w:val="20"/>
                <w:lang w:eastAsia="cs-CZ"/>
              </w:rPr>
              <w:id w:val="14317882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color w:val="auto"/>
                    <w:szCs w:val="20"/>
                    <w:lang w:eastAsia="cs-CZ"/>
                  </w:rPr>
                  <w:t>…</w:t>
                </w:r>
              </w:p>
            </w:sdtContent>
          </w:sdt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szCs w:val="20"/>
                <w:lang w:eastAsia="cs-CZ"/>
              </w:rPr>
              <w:id w:val="14317883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szCs w:val="20"/>
                    <w:lang w:eastAsia="cs-CZ"/>
                  </w:rPr>
                  <w:t>…</w:t>
                </w:r>
              </w:p>
            </w:sdtContent>
          </w:sdt>
        </w:tc>
        <w:tc>
          <w:tcPr>
            <w:tcW w:w="10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hAnsi="Times New Roman"/>
                <w:szCs w:val="20"/>
                <w:lang w:eastAsia="cs-CZ"/>
              </w:rPr>
              <w:id w:val="14317884"/>
              <w:placeholder>
                <w:docPart w:val="DefaultPlaceholder_22675703"/>
              </w:placeholder>
              <w:text/>
            </w:sdtPr>
            <w:sdtContent>
              <w:p w:rsidR="00AE67EB" w:rsidRPr="00AE67EB" w:rsidRDefault="005D476E" w:rsidP="005D476E">
                <w:pPr>
                  <w:jc w:val="center"/>
                  <w:rPr>
                    <w:rFonts w:ascii="Times New Roman" w:hAnsi="Times New Roman"/>
                    <w:szCs w:val="20"/>
                    <w:lang w:eastAsia="cs-CZ"/>
                  </w:rPr>
                </w:pPr>
                <w:r>
                  <w:rPr>
                    <w:rFonts w:ascii="Times New Roman" w:hAnsi="Times New Roman"/>
                    <w:szCs w:val="20"/>
                    <w:lang w:eastAsia="cs-CZ"/>
                  </w:rPr>
                  <w:t>…</w:t>
                </w:r>
              </w:p>
            </w:sdtContent>
          </w:sdt>
        </w:tc>
      </w:tr>
    </w:tbl>
    <w:p w:rsidR="00AE67EB" w:rsidRDefault="00AE67EB" w:rsidP="00AE67EB">
      <w:pPr>
        <w:pStyle w:val="Odstavec"/>
        <w:numPr>
          <w:ilvl w:val="0"/>
          <w:numId w:val="0"/>
        </w:numPr>
        <w:ind w:left="862" w:hanging="720"/>
        <w:rPr>
          <w:rFonts w:asciiTheme="minorHAnsi" w:eastAsia="Times New Roman" w:hAnsiTheme="minorHAnsi"/>
          <w:color w:val="000000"/>
          <w:sz w:val="20"/>
          <w:lang w:eastAsia="ar-SA"/>
        </w:rPr>
      </w:pPr>
    </w:p>
    <w:p w:rsidR="005E04BA" w:rsidRPr="00F51216" w:rsidRDefault="005E04BA" w:rsidP="002D6D9E">
      <w:pPr>
        <w:pStyle w:val="Odstavec"/>
        <w:numPr>
          <w:ilvl w:val="0"/>
          <w:numId w:val="14"/>
        </w:numPr>
        <w:ind w:left="426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F51216">
        <w:rPr>
          <w:rFonts w:asciiTheme="minorHAnsi" w:hAnsiTheme="minorHAnsi"/>
          <w:sz w:val="20"/>
        </w:rPr>
        <w:t>Podrobný popis služeb a způsob jejich poskytování je popsán v Příloze č. 1 této smlouvy.</w:t>
      </w:r>
    </w:p>
    <w:p w:rsidR="003C3073" w:rsidRPr="003C3073" w:rsidRDefault="005E579D" w:rsidP="002D6D9E">
      <w:pPr>
        <w:pStyle w:val="Odstavec"/>
        <w:numPr>
          <w:ilvl w:val="0"/>
          <w:numId w:val="14"/>
        </w:numPr>
        <w:ind w:left="426"/>
        <w:jc w:val="left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 xml:space="preserve">Objednatel se zavazuje po dobu platnosti této smlouvy platit </w:t>
      </w:r>
      <w:r>
        <w:rPr>
          <w:rFonts w:asciiTheme="minorHAnsi" w:hAnsiTheme="minorHAnsi"/>
          <w:sz w:val="20"/>
        </w:rPr>
        <w:t>p</w:t>
      </w:r>
      <w:r w:rsidRPr="00744AF9">
        <w:rPr>
          <w:rFonts w:asciiTheme="minorHAnsi" w:hAnsiTheme="minorHAnsi"/>
          <w:sz w:val="20"/>
        </w:rPr>
        <w:t xml:space="preserve">oskytovateli za služby dle </w:t>
      </w:r>
      <w:r w:rsidR="0097043A">
        <w:rPr>
          <w:rFonts w:asciiTheme="minorHAnsi" w:hAnsiTheme="minorHAnsi"/>
          <w:sz w:val="20"/>
        </w:rPr>
        <w:t>čl.</w:t>
      </w:r>
      <w:r w:rsidRPr="00744AF9">
        <w:rPr>
          <w:rFonts w:asciiTheme="minorHAnsi" w:hAnsiTheme="minorHAnsi"/>
          <w:sz w:val="20"/>
        </w:rPr>
        <w:t xml:space="preserve"> IV.1</w:t>
      </w:r>
      <w:r w:rsidR="0097043A">
        <w:rPr>
          <w:rFonts w:asciiTheme="minorHAnsi" w:hAnsiTheme="minorHAnsi"/>
          <w:sz w:val="20"/>
        </w:rPr>
        <w:t>.</w:t>
      </w:r>
      <w:r>
        <w:rPr>
          <w:rFonts w:asciiTheme="minorHAnsi" w:hAnsiTheme="minorHAnsi"/>
          <w:sz w:val="20"/>
        </w:rPr>
        <w:t xml:space="preserve"> </w:t>
      </w:r>
      <w:proofErr w:type="gramStart"/>
      <w:r>
        <w:rPr>
          <w:rFonts w:asciiTheme="minorHAnsi" w:hAnsiTheme="minorHAnsi"/>
          <w:sz w:val="20"/>
        </w:rPr>
        <w:t xml:space="preserve">cenu </w:t>
      </w:r>
      <w:r w:rsidR="003C3073">
        <w:rPr>
          <w:rFonts w:asciiTheme="minorHAnsi" w:hAnsiTheme="minorHAnsi"/>
          <w:sz w:val="20"/>
        </w:rPr>
        <w:t xml:space="preserve"> </w:t>
      </w:r>
      <w:r w:rsidRPr="00744AF9">
        <w:rPr>
          <w:rFonts w:asciiTheme="minorHAnsi" w:hAnsiTheme="minorHAnsi"/>
          <w:sz w:val="20"/>
        </w:rPr>
        <w:t>stanovenou</w:t>
      </w:r>
      <w:proofErr w:type="gramEnd"/>
      <w:r w:rsidRPr="00744AF9">
        <w:rPr>
          <w:rFonts w:asciiTheme="minorHAnsi" w:hAnsiTheme="minorHAnsi"/>
          <w:sz w:val="20"/>
        </w:rPr>
        <w:t xml:space="preserve"> dohodou </w:t>
      </w:r>
      <w:r w:rsidR="003C3073">
        <w:rPr>
          <w:rFonts w:asciiTheme="minorHAnsi" w:hAnsiTheme="minorHAnsi"/>
          <w:sz w:val="20"/>
        </w:rPr>
        <w:t xml:space="preserve">za </w:t>
      </w:r>
      <w:r w:rsidR="008C0EA5">
        <w:rPr>
          <w:rFonts w:asciiTheme="minorHAnsi" w:hAnsiTheme="minorHAnsi"/>
          <w:sz w:val="20"/>
        </w:rPr>
        <w:t xml:space="preserve">měsíční </w:t>
      </w:r>
      <w:r w:rsidR="003C3073">
        <w:rPr>
          <w:rFonts w:asciiTheme="minorHAnsi" w:hAnsiTheme="minorHAnsi"/>
          <w:sz w:val="20"/>
        </w:rPr>
        <w:t xml:space="preserve">paušál ve výši </w:t>
      </w:r>
      <w:sdt>
        <w:sdtPr>
          <w:rPr>
            <w:rFonts w:asciiTheme="minorHAnsi" w:hAnsiTheme="minorHAnsi"/>
            <w:sz w:val="20"/>
            <w:highlight w:val="lightGray"/>
          </w:rPr>
          <w:id w:val="14317847"/>
          <w:placeholder>
            <w:docPart w:val="DefaultPlaceholder_22675703"/>
          </w:placeholder>
          <w:text/>
        </w:sdtPr>
        <w:sdtContent>
          <w:r w:rsidR="002B3B47" w:rsidRPr="00797FAD">
            <w:rPr>
              <w:rFonts w:asciiTheme="minorHAnsi" w:hAnsiTheme="minorHAnsi"/>
              <w:sz w:val="20"/>
              <w:highlight w:val="lightGray"/>
            </w:rPr>
            <w:t>…………</w:t>
          </w:r>
        </w:sdtContent>
      </w:sdt>
      <w:r w:rsidRPr="00744AF9">
        <w:rPr>
          <w:rFonts w:asciiTheme="minorHAnsi" w:hAnsiTheme="minorHAnsi"/>
          <w:sz w:val="20"/>
        </w:rPr>
        <w:t xml:space="preserve"> Kč bez DPH (slovy: „</w:t>
      </w:r>
      <w:sdt>
        <w:sdtPr>
          <w:rPr>
            <w:rFonts w:asciiTheme="minorHAnsi" w:hAnsiTheme="minorHAnsi"/>
            <w:sz w:val="20"/>
            <w:highlight w:val="lightGray"/>
          </w:rPr>
          <w:id w:val="14317848"/>
          <w:placeholder>
            <w:docPart w:val="DefaultPlaceholder_22675703"/>
          </w:placeholder>
          <w:text/>
        </w:sdtPr>
        <w:sdtContent>
          <w:r w:rsidR="002B3B47" w:rsidRPr="00797FAD">
            <w:rPr>
              <w:rFonts w:asciiTheme="minorHAnsi" w:hAnsiTheme="minorHAnsi"/>
              <w:sz w:val="20"/>
              <w:highlight w:val="lightGray"/>
            </w:rPr>
            <w:t>…</w:t>
          </w:r>
          <w:r w:rsidR="001925FF" w:rsidRPr="00797FAD">
            <w:rPr>
              <w:rFonts w:asciiTheme="minorHAnsi" w:hAnsiTheme="minorHAnsi"/>
              <w:sz w:val="20"/>
              <w:highlight w:val="lightGray"/>
            </w:rPr>
            <w:t>………………………........</w:t>
          </w:r>
          <w:r w:rsidR="002B3B47" w:rsidRPr="00797FAD">
            <w:rPr>
              <w:rFonts w:asciiTheme="minorHAnsi" w:hAnsiTheme="minorHAnsi"/>
              <w:sz w:val="20"/>
              <w:highlight w:val="lightGray"/>
            </w:rPr>
            <w:t>………….</w:t>
          </w:r>
        </w:sdtContent>
      </w:sdt>
      <w:r w:rsidR="000A6821">
        <w:rPr>
          <w:rFonts w:asciiTheme="minorHAnsi" w:hAnsiTheme="minorHAnsi"/>
          <w:sz w:val="20"/>
        </w:rPr>
        <w:t xml:space="preserve"> korun českých“</w:t>
      </w:r>
      <w:r w:rsidRPr="00744AF9">
        <w:rPr>
          <w:rFonts w:asciiTheme="minorHAnsi" w:hAnsiTheme="minorHAnsi"/>
          <w:sz w:val="20"/>
        </w:rPr>
        <w:t xml:space="preserve">) </w:t>
      </w:r>
      <w:r w:rsidR="000A6821">
        <w:rPr>
          <w:rFonts w:asciiTheme="minorHAnsi" w:hAnsiTheme="minorHAnsi"/>
          <w:sz w:val="20"/>
        </w:rPr>
        <w:t xml:space="preserve">plus cenu za počet odeslaných SMS dle skutečnosti </w:t>
      </w:r>
      <w:r w:rsidRPr="00744AF9">
        <w:rPr>
          <w:rFonts w:asciiTheme="minorHAnsi" w:hAnsiTheme="minorHAnsi"/>
          <w:sz w:val="20"/>
        </w:rPr>
        <w:t>za fakturační období.</w:t>
      </w:r>
    </w:p>
    <w:p w:rsidR="005E04BA" w:rsidRPr="00AA3D70" w:rsidRDefault="003C3073" w:rsidP="002D6D9E">
      <w:pPr>
        <w:pStyle w:val="Odstavec"/>
        <w:numPr>
          <w:ilvl w:val="0"/>
          <w:numId w:val="14"/>
        </w:numPr>
        <w:ind w:left="426"/>
        <w:jc w:val="left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 xml:space="preserve">Objednatel se zavazuje </w:t>
      </w:r>
      <w:r>
        <w:rPr>
          <w:rFonts w:asciiTheme="minorHAnsi" w:hAnsiTheme="minorHAnsi"/>
          <w:sz w:val="20"/>
        </w:rPr>
        <w:t>uhradit poskytovateli jednorázovou pořizovací cenu</w:t>
      </w:r>
      <w:r w:rsidR="005E579D" w:rsidRPr="00744AF9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služby po jejím </w:t>
      </w:r>
      <w:r w:rsidR="006479AD">
        <w:rPr>
          <w:rFonts w:asciiTheme="minorHAnsi" w:hAnsiTheme="minorHAnsi"/>
          <w:sz w:val="20"/>
        </w:rPr>
        <w:t xml:space="preserve">zprovoznění </w:t>
      </w:r>
      <w:r>
        <w:rPr>
          <w:rFonts w:asciiTheme="minorHAnsi" w:hAnsiTheme="minorHAnsi"/>
          <w:sz w:val="20"/>
        </w:rPr>
        <w:t xml:space="preserve">poskytovatelem a otestování objednatelem na základě </w:t>
      </w:r>
      <w:r w:rsidRPr="00744AF9">
        <w:rPr>
          <w:rFonts w:asciiTheme="minorHAnsi" w:hAnsiTheme="minorHAnsi"/>
          <w:sz w:val="20"/>
        </w:rPr>
        <w:t>daň</w:t>
      </w:r>
      <w:r>
        <w:rPr>
          <w:rFonts w:asciiTheme="minorHAnsi" w:hAnsiTheme="minorHAnsi"/>
          <w:sz w:val="20"/>
        </w:rPr>
        <w:t>ového dokladu (faktury) vystaveného p</w:t>
      </w:r>
      <w:r w:rsidRPr="00744AF9">
        <w:rPr>
          <w:rFonts w:asciiTheme="minorHAnsi" w:hAnsiTheme="minorHAnsi"/>
          <w:sz w:val="20"/>
        </w:rPr>
        <w:t>oskytovatelem</w:t>
      </w:r>
      <w:r>
        <w:rPr>
          <w:rFonts w:asciiTheme="minorHAnsi" w:hAnsiTheme="minorHAnsi"/>
          <w:sz w:val="20"/>
        </w:rPr>
        <w:t>.</w:t>
      </w:r>
    </w:p>
    <w:p w:rsidR="005E04BA" w:rsidRPr="00E116C3" w:rsidRDefault="005E04BA" w:rsidP="002D6D9E">
      <w:pPr>
        <w:pStyle w:val="Odstavec"/>
        <w:numPr>
          <w:ilvl w:val="0"/>
          <w:numId w:val="14"/>
        </w:numPr>
        <w:ind w:left="426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>Všechny smlouvou dohodnuté ceny zahrnují veškeré náklady spojené s činnostmi, pro zajištění služeb.</w:t>
      </w:r>
    </w:p>
    <w:p w:rsidR="00E116C3" w:rsidRPr="00E116C3" w:rsidRDefault="00E116C3" w:rsidP="002D6D9E">
      <w:pPr>
        <w:pStyle w:val="Odstavec"/>
        <w:numPr>
          <w:ilvl w:val="0"/>
          <w:numId w:val="14"/>
        </w:numPr>
        <w:spacing w:before="120"/>
        <w:ind w:left="425"/>
        <w:rPr>
          <w:rFonts w:asciiTheme="minorHAnsi" w:hAnsiTheme="minorHAnsi"/>
          <w:sz w:val="20"/>
        </w:rPr>
      </w:pPr>
      <w:r w:rsidRPr="000B6564">
        <w:rPr>
          <w:rFonts w:asciiTheme="minorHAnsi" w:hAnsiTheme="minorHAnsi"/>
          <w:sz w:val="20"/>
        </w:rPr>
        <w:t xml:space="preserve">Poskytovatel </w:t>
      </w:r>
      <w:r>
        <w:rPr>
          <w:rFonts w:asciiTheme="minorHAnsi" w:hAnsiTheme="minorHAnsi"/>
          <w:sz w:val="20"/>
        </w:rPr>
        <w:t>není</w:t>
      </w:r>
      <w:r w:rsidRPr="000B6564">
        <w:rPr>
          <w:rFonts w:asciiTheme="minorHAnsi" w:hAnsiTheme="minorHAnsi"/>
          <w:sz w:val="20"/>
        </w:rPr>
        <w:t xml:space="preserve"> oprávněn </w:t>
      </w:r>
      <w:r>
        <w:rPr>
          <w:rFonts w:asciiTheme="minorHAnsi" w:hAnsiTheme="minorHAnsi"/>
          <w:sz w:val="20"/>
        </w:rPr>
        <w:t xml:space="preserve">automaticky </w:t>
      </w:r>
      <w:r w:rsidRPr="000B6564">
        <w:rPr>
          <w:rFonts w:asciiTheme="minorHAnsi" w:hAnsiTheme="minorHAnsi"/>
          <w:sz w:val="20"/>
        </w:rPr>
        <w:t>zvýšit ceny služeb</w:t>
      </w:r>
      <w:r>
        <w:rPr>
          <w:rFonts w:asciiTheme="minorHAnsi" w:hAnsiTheme="minorHAnsi"/>
          <w:sz w:val="20"/>
        </w:rPr>
        <w:t xml:space="preserve">. To lze pouze po projednání s objednatelem a </w:t>
      </w:r>
      <w:proofErr w:type="gramStart"/>
      <w:r>
        <w:rPr>
          <w:rFonts w:asciiTheme="minorHAnsi" w:hAnsiTheme="minorHAnsi"/>
          <w:sz w:val="20"/>
        </w:rPr>
        <w:t xml:space="preserve">pouze </w:t>
      </w:r>
      <w:r w:rsidRPr="000B6564">
        <w:rPr>
          <w:rFonts w:asciiTheme="minorHAnsi" w:hAnsiTheme="minorHAnsi"/>
          <w:sz w:val="20"/>
        </w:rPr>
        <w:t xml:space="preserve"> v případě</w:t>
      </w:r>
      <w:proofErr w:type="gramEnd"/>
      <w:r w:rsidRPr="000B6564">
        <w:rPr>
          <w:rFonts w:asciiTheme="minorHAnsi" w:hAnsiTheme="minorHAnsi"/>
          <w:sz w:val="20"/>
        </w:rPr>
        <w:t>, že mobilní operátoři jednostranně zvýší ceny o více jak 5 %</w:t>
      </w:r>
      <w:r w:rsidR="0097043A">
        <w:rPr>
          <w:rFonts w:asciiTheme="minorHAnsi" w:hAnsiTheme="minorHAnsi"/>
          <w:sz w:val="20"/>
        </w:rPr>
        <w:t>.</w:t>
      </w:r>
    </w:p>
    <w:p w:rsidR="005E04BA" w:rsidRPr="00744AF9" w:rsidRDefault="005E04BA" w:rsidP="002D6D9E">
      <w:pPr>
        <w:pStyle w:val="Odstavec"/>
        <w:numPr>
          <w:ilvl w:val="0"/>
          <w:numId w:val="14"/>
        </w:numPr>
        <w:spacing w:before="120"/>
        <w:ind w:left="425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 xml:space="preserve">Fakturačním obdobím se rozumí kalendářní měsíc. </w:t>
      </w:r>
    </w:p>
    <w:p w:rsidR="005E04BA" w:rsidRPr="00744AF9" w:rsidRDefault="005E04BA" w:rsidP="002D6D9E">
      <w:pPr>
        <w:pStyle w:val="Odstavec"/>
        <w:numPr>
          <w:ilvl w:val="0"/>
          <w:numId w:val="14"/>
        </w:numPr>
        <w:spacing w:before="120"/>
        <w:ind w:left="425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>Podkladem pro zaplacení je daň</w:t>
      </w:r>
      <w:r w:rsidR="00A17A57">
        <w:rPr>
          <w:rFonts w:asciiTheme="minorHAnsi" w:hAnsiTheme="minorHAnsi"/>
          <w:sz w:val="20"/>
        </w:rPr>
        <w:t>ový doklad (faktura) vystavený p</w:t>
      </w:r>
      <w:r w:rsidRPr="00744AF9">
        <w:rPr>
          <w:rFonts w:asciiTheme="minorHAnsi" w:hAnsiTheme="minorHAnsi"/>
          <w:sz w:val="20"/>
        </w:rPr>
        <w:t>oskytovatelem.</w:t>
      </w:r>
    </w:p>
    <w:p w:rsidR="008603C9" w:rsidRPr="008603C9" w:rsidRDefault="008916F5" w:rsidP="002D6D9E">
      <w:pPr>
        <w:pStyle w:val="Odstavec"/>
        <w:numPr>
          <w:ilvl w:val="0"/>
          <w:numId w:val="14"/>
        </w:numPr>
        <w:spacing w:before="120"/>
        <w:ind w:left="425"/>
        <w:rPr>
          <w:lang w:eastAsia="ar-SA"/>
        </w:rPr>
      </w:pPr>
      <w:r>
        <w:rPr>
          <w:rFonts w:asciiTheme="minorHAnsi" w:hAnsiTheme="minorHAnsi"/>
          <w:sz w:val="20"/>
        </w:rPr>
        <w:t>Objednatel neposkytuje a p</w:t>
      </w:r>
      <w:r w:rsidR="002B3B47">
        <w:rPr>
          <w:rFonts w:asciiTheme="minorHAnsi" w:hAnsiTheme="minorHAnsi"/>
          <w:sz w:val="20"/>
        </w:rPr>
        <w:t>oskytovatel není oprávněn požadovat po objednateli</w:t>
      </w:r>
      <w:r>
        <w:rPr>
          <w:rFonts w:asciiTheme="minorHAnsi" w:hAnsiTheme="minorHAnsi"/>
          <w:sz w:val="20"/>
        </w:rPr>
        <w:t xml:space="preserve"> </w:t>
      </w:r>
      <w:r w:rsidR="002B3B47">
        <w:rPr>
          <w:rFonts w:asciiTheme="minorHAnsi" w:hAnsiTheme="minorHAnsi"/>
          <w:sz w:val="20"/>
        </w:rPr>
        <w:t xml:space="preserve">zálohy. </w:t>
      </w:r>
      <w:r w:rsidR="004F5052" w:rsidRPr="00504817">
        <w:rPr>
          <w:rFonts w:asciiTheme="minorHAnsi" w:hAnsiTheme="minorHAnsi"/>
          <w:sz w:val="20"/>
        </w:rPr>
        <w:t xml:space="preserve">Daňový doklad (faktura) bude poskytovatelem vystaven v souladu s ustanovením §28 zákona č.235/2004 Sb. o dani z přidané hodnoty ve znění pozdějších předpisů nejpozději do 3 pracovních dnů od konce fakturačního období </w:t>
      </w:r>
      <w:r w:rsidR="004F5052" w:rsidRPr="00504817">
        <w:rPr>
          <w:sz w:val="20"/>
        </w:rPr>
        <w:t xml:space="preserve">Poskytovatel se zavazuje takto vystavenou fakturu předat objednateli nejpozději do </w:t>
      </w:r>
      <w:r w:rsidR="00C8619D" w:rsidRPr="00504817">
        <w:rPr>
          <w:sz w:val="20"/>
        </w:rPr>
        <w:t>1</w:t>
      </w:r>
      <w:r w:rsidR="00C8619D">
        <w:rPr>
          <w:sz w:val="20"/>
        </w:rPr>
        <w:t>0</w:t>
      </w:r>
      <w:r w:rsidR="00C8619D" w:rsidRPr="00504817">
        <w:rPr>
          <w:sz w:val="20"/>
        </w:rPr>
        <w:t xml:space="preserve"> </w:t>
      </w:r>
      <w:r w:rsidR="004F5052" w:rsidRPr="00504817">
        <w:rPr>
          <w:sz w:val="20"/>
        </w:rPr>
        <w:t>dnů od konce fakturačního období.</w:t>
      </w:r>
    </w:p>
    <w:p w:rsidR="004F5052" w:rsidRPr="008603C9" w:rsidRDefault="008603C9" w:rsidP="002D6D9E">
      <w:pPr>
        <w:pStyle w:val="Odstavec"/>
        <w:numPr>
          <w:ilvl w:val="0"/>
          <w:numId w:val="14"/>
        </w:numPr>
        <w:spacing w:before="120"/>
        <w:ind w:left="425"/>
        <w:rPr>
          <w:rFonts w:asciiTheme="minorHAnsi" w:hAnsiTheme="minorHAnsi"/>
          <w:sz w:val="20"/>
        </w:rPr>
      </w:pPr>
      <w:r w:rsidRPr="008603C9">
        <w:rPr>
          <w:rFonts w:asciiTheme="minorHAnsi" w:hAnsiTheme="minorHAnsi"/>
          <w:sz w:val="20"/>
        </w:rPr>
        <w:t xml:space="preserve">Poskytovatel je oprávněn zasílat daňové doklady </w:t>
      </w:r>
      <w:r w:rsidR="0097043A">
        <w:rPr>
          <w:rFonts w:asciiTheme="minorHAnsi" w:hAnsiTheme="minorHAnsi"/>
          <w:sz w:val="20"/>
        </w:rPr>
        <w:t xml:space="preserve">objednateli na adresu uvedenou v záhlaví této smlouvy nebo </w:t>
      </w:r>
      <w:r w:rsidRPr="008603C9">
        <w:rPr>
          <w:rFonts w:asciiTheme="minorHAnsi" w:hAnsiTheme="minorHAnsi"/>
          <w:sz w:val="20"/>
        </w:rPr>
        <w:t>prostřednictvím elektronické pošty</w:t>
      </w:r>
      <w:r w:rsidR="0097043A">
        <w:rPr>
          <w:rFonts w:asciiTheme="minorHAnsi" w:hAnsiTheme="minorHAnsi"/>
          <w:sz w:val="20"/>
        </w:rPr>
        <w:t xml:space="preserve"> na adresu fin@fnol.cz</w:t>
      </w:r>
      <w:r w:rsidRPr="008603C9">
        <w:rPr>
          <w:rFonts w:asciiTheme="minorHAnsi" w:hAnsiTheme="minorHAnsi"/>
          <w:sz w:val="20"/>
        </w:rPr>
        <w:t xml:space="preserve"> a to ve formátu PDF nebo ISDOC</w:t>
      </w:r>
      <w:r>
        <w:rPr>
          <w:rFonts w:asciiTheme="minorHAnsi" w:hAnsiTheme="minorHAnsi"/>
          <w:sz w:val="20"/>
        </w:rPr>
        <w:t xml:space="preserve"> emailem</w:t>
      </w:r>
      <w:r w:rsidRPr="008603C9">
        <w:rPr>
          <w:rFonts w:asciiTheme="minorHAnsi" w:hAnsiTheme="minorHAnsi"/>
          <w:sz w:val="20"/>
        </w:rPr>
        <w:t>.</w:t>
      </w:r>
    </w:p>
    <w:p w:rsidR="005E04BA" w:rsidRPr="00744AF9" w:rsidRDefault="005E04BA" w:rsidP="002D6D9E">
      <w:pPr>
        <w:pStyle w:val="Odstavec"/>
        <w:numPr>
          <w:ilvl w:val="0"/>
          <w:numId w:val="14"/>
        </w:numPr>
        <w:spacing w:before="120"/>
        <w:ind w:left="425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 xml:space="preserve">Splatnost faktury je stanovena na 60 dní od data </w:t>
      </w:r>
      <w:r w:rsidR="00A17A57">
        <w:rPr>
          <w:rFonts w:asciiTheme="minorHAnsi" w:hAnsiTheme="minorHAnsi"/>
          <w:sz w:val="20"/>
        </w:rPr>
        <w:t>prokazatelného doručení faktury objednateli</w:t>
      </w:r>
      <w:r w:rsidRPr="00744AF9">
        <w:rPr>
          <w:rFonts w:asciiTheme="minorHAnsi" w:hAnsiTheme="minorHAnsi"/>
          <w:sz w:val="20"/>
        </w:rPr>
        <w:t xml:space="preserve">. Každá jednotlivá faktura vystavená v rámci smluvního vztahu založeného touto smlouvou musí obsahovat </w:t>
      </w:r>
      <w:r w:rsidR="002B3B47">
        <w:rPr>
          <w:rFonts w:asciiTheme="minorHAnsi" w:hAnsiTheme="minorHAnsi"/>
          <w:sz w:val="20"/>
        </w:rPr>
        <w:t xml:space="preserve">identifikátor veřejné zakázky </w:t>
      </w:r>
      <w:r w:rsidR="002B3B47" w:rsidRPr="00C62ED2">
        <w:rPr>
          <w:rFonts w:asciiTheme="minorHAnsi" w:hAnsiTheme="minorHAnsi"/>
          <w:sz w:val="20"/>
        </w:rPr>
        <w:t>VZ-2020-</w:t>
      </w:r>
      <w:r w:rsidR="00C62ED2">
        <w:rPr>
          <w:rFonts w:asciiTheme="minorHAnsi" w:hAnsiTheme="minorHAnsi"/>
          <w:sz w:val="20"/>
        </w:rPr>
        <w:t>000479</w:t>
      </w:r>
      <w:r w:rsidR="002B3B47">
        <w:rPr>
          <w:rFonts w:asciiTheme="minorHAnsi" w:hAnsiTheme="minorHAnsi"/>
          <w:sz w:val="20"/>
        </w:rPr>
        <w:t xml:space="preserve">. </w:t>
      </w:r>
    </w:p>
    <w:p w:rsidR="005E04BA" w:rsidRPr="008603C9" w:rsidRDefault="005E04BA" w:rsidP="002D6D9E">
      <w:pPr>
        <w:pStyle w:val="Odstavec"/>
        <w:numPr>
          <w:ilvl w:val="0"/>
          <w:numId w:val="14"/>
        </w:numPr>
        <w:spacing w:before="120"/>
        <w:ind w:left="425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>Cena se považuje za zaplacenou v ok</w:t>
      </w:r>
      <w:r w:rsidR="00A17A57">
        <w:rPr>
          <w:rFonts w:asciiTheme="minorHAnsi" w:hAnsiTheme="minorHAnsi"/>
          <w:sz w:val="20"/>
        </w:rPr>
        <w:t xml:space="preserve">amžiku jejího </w:t>
      </w:r>
      <w:r w:rsidR="00E76FD9">
        <w:rPr>
          <w:rFonts w:asciiTheme="minorHAnsi" w:hAnsiTheme="minorHAnsi"/>
          <w:sz w:val="20"/>
        </w:rPr>
        <w:t>odeslání z účtu objednatele na účet poskytovatele</w:t>
      </w:r>
      <w:r w:rsidRPr="00744AF9">
        <w:rPr>
          <w:rFonts w:asciiTheme="minorHAnsi" w:hAnsiTheme="minorHAnsi"/>
          <w:sz w:val="20"/>
        </w:rPr>
        <w:t>.</w:t>
      </w:r>
    </w:p>
    <w:p w:rsidR="008603C9" w:rsidRPr="008603C9" w:rsidRDefault="008603C9" w:rsidP="002D6D9E">
      <w:pPr>
        <w:pStyle w:val="Odstavec"/>
        <w:numPr>
          <w:ilvl w:val="0"/>
          <w:numId w:val="14"/>
        </w:numPr>
        <w:spacing w:before="120"/>
        <w:ind w:left="425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>Poskytovatel je oprávněn vystavit první daňový doklad dle této smlouvy za měsíc, do kterého spadá datum účinnosti této smlouvy.</w:t>
      </w:r>
    </w:p>
    <w:p w:rsidR="0051231F" w:rsidRDefault="0051231F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:rsidR="006479AD" w:rsidRDefault="006479AD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V.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KOMUNIKACE</w:t>
      </w:r>
    </w:p>
    <w:p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/>
          <w:bCs/>
          <w:szCs w:val="20"/>
          <w:lang w:eastAsia="cs-CZ"/>
        </w:rPr>
        <w:t>Kontaktní údaje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 pro komunikaci při plnění služeb technické podpory Systému z této smlouvy jsou.</w:t>
      </w:r>
    </w:p>
    <w:p w:rsidR="005E04BA" w:rsidRPr="00744AF9" w:rsidRDefault="00E76FD9" w:rsidP="005E04BA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>Dispečink o</w:t>
      </w:r>
      <w:r w:rsidR="005E04BA" w:rsidRPr="00744AF9">
        <w:rPr>
          <w:rFonts w:asciiTheme="minorHAnsi" w:hAnsiTheme="minorHAnsi" w:cs="Tahoma"/>
          <w:szCs w:val="20"/>
        </w:rPr>
        <w:t>bjednatele:</w:t>
      </w:r>
      <w:r w:rsidR="005E04BA" w:rsidRPr="00744AF9">
        <w:rPr>
          <w:rFonts w:asciiTheme="minorHAnsi" w:hAnsiTheme="minorHAnsi" w:cs="Tahoma"/>
          <w:szCs w:val="20"/>
        </w:rPr>
        <w:br/>
        <w:t xml:space="preserve">tel: </w:t>
      </w:r>
      <w:r w:rsidR="00C8619D">
        <w:rPr>
          <w:rFonts w:asciiTheme="minorHAnsi" w:hAnsiTheme="minorHAnsi" w:cs="Tahoma"/>
          <w:szCs w:val="20"/>
        </w:rPr>
        <w:tab/>
      </w:r>
      <w:r w:rsidR="00C8619D">
        <w:rPr>
          <w:rFonts w:asciiTheme="minorHAnsi" w:hAnsiTheme="minorHAnsi" w:cs="Tahoma"/>
          <w:szCs w:val="20"/>
        </w:rPr>
        <w:tab/>
      </w:r>
      <w:r w:rsidR="00C8619D">
        <w:rPr>
          <w:rFonts w:asciiTheme="minorHAnsi" w:hAnsiTheme="minorHAnsi" w:cs="Tahoma"/>
          <w:szCs w:val="20"/>
        </w:rPr>
        <w:tab/>
      </w:r>
      <w:r w:rsidR="00C8619D">
        <w:rPr>
          <w:rFonts w:asciiTheme="minorHAnsi" w:hAnsiTheme="minorHAnsi" w:cs="Tahoma"/>
          <w:szCs w:val="20"/>
        </w:rPr>
        <w:tab/>
      </w:r>
      <w:r w:rsidR="00C8619D">
        <w:rPr>
          <w:rFonts w:asciiTheme="minorHAnsi" w:hAnsiTheme="minorHAnsi" w:cs="Tahoma"/>
          <w:szCs w:val="20"/>
        </w:rPr>
        <w:tab/>
      </w:r>
      <w:r w:rsidR="00F05012">
        <w:rPr>
          <w:rFonts w:asciiTheme="minorHAnsi" w:hAnsiTheme="minorHAnsi" w:cs="Tahoma"/>
          <w:szCs w:val="20"/>
        </w:rPr>
        <w:t>+420588444516</w:t>
      </w:r>
      <w:r w:rsidR="005E04BA" w:rsidRPr="00744AF9">
        <w:rPr>
          <w:rFonts w:asciiTheme="minorHAnsi" w:hAnsiTheme="minorHAnsi" w:cs="Tahoma"/>
          <w:szCs w:val="20"/>
        </w:rPr>
        <w:br/>
      </w:r>
      <w:r w:rsidR="005E04BA" w:rsidRPr="00F05012">
        <w:rPr>
          <w:rFonts w:asciiTheme="minorHAnsi" w:hAnsiTheme="minorHAnsi" w:cs="Tahoma"/>
          <w:szCs w:val="20"/>
        </w:rPr>
        <w:t xml:space="preserve">email: </w:t>
      </w:r>
      <w:r w:rsidR="00C8619D">
        <w:rPr>
          <w:rFonts w:asciiTheme="minorHAnsi" w:hAnsiTheme="minorHAnsi" w:cs="Tahoma"/>
          <w:szCs w:val="20"/>
        </w:rPr>
        <w:tab/>
      </w:r>
      <w:r w:rsidR="00C8619D">
        <w:rPr>
          <w:rFonts w:asciiTheme="minorHAnsi" w:hAnsiTheme="minorHAnsi" w:cs="Tahoma"/>
          <w:szCs w:val="20"/>
        </w:rPr>
        <w:tab/>
      </w:r>
      <w:r w:rsidR="00C8619D">
        <w:rPr>
          <w:rFonts w:asciiTheme="minorHAnsi" w:hAnsiTheme="minorHAnsi" w:cs="Tahoma"/>
          <w:szCs w:val="20"/>
        </w:rPr>
        <w:tab/>
      </w:r>
      <w:r w:rsidR="00C8619D">
        <w:rPr>
          <w:rFonts w:asciiTheme="minorHAnsi" w:hAnsiTheme="minorHAnsi" w:cs="Tahoma"/>
          <w:szCs w:val="20"/>
        </w:rPr>
        <w:tab/>
      </w:r>
      <w:r w:rsidR="00F05012" w:rsidRPr="00F05012">
        <w:rPr>
          <w:rFonts w:asciiTheme="minorHAnsi" w:hAnsiTheme="minorHAnsi" w:cs="Tahoma"/>
          <w:szCs w:val="20"/>
        </w:rPr>
        <w:t>informatika</w:t>
      </w:r>
      <w:r w:rsidR="00F05012">
        <w:rPr>
          <w:rFonts w:asciiTheme="minorHAnsi" w:hAnsiTheme="minorHAnsi" w:cs="Tahoma"/>
          <w:szCs w:val="20"/>
        </w:rPr>
        <w:t>@fnol.cz</w:t>
      </w:r>
    </w:p>
    <w:p w:rsidR="005E04BA" w:rsidRPr="00744AF9" w:rsidRDefault="005E579D" w:rsidP="005E04BA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lastRenderedPageBreak/>
        <w:t>Dispečink p</w:t>
      </w:r>
      <w:r w:rsidRPr="00744AF9">
        <w:rPr>
          <w:rFonts w:asciiTheme="minorHAnsi" w:hAnsiTheme="minorHAnsi" w:cs="Tahoma"/>
          <w:szCs w:val="20"/>
        </w:rPr>
        <w:t>oskytovatele:</w:t>
      </w:r>
      <w:r w:rsidRPr="00744AF9">
        <w:rPr>
          <w:rFonts w:asciiTheme="minorHAnsi" w:hAnsiTheme="minorHAnsi" w:cs="Tahoma"/>
          <w:szCs w:val="20"/>
        </w:rPr>
        <w:br/>
        <w:t xml:space="preserve">Hotline v pracovní době:        </w:t>
      </w:r>
      <w:r>
        <w:rPr>
          <w:rFonts w:asciiTheme="minorHAnsi" w:hAnsiTheme="minorHAnsi" w:cs="Tahoma"/>
          <w:szCs w:val="20"/>
        </w:rPr>
        <w:tab/>
      </w:r>
      <w:r w:rsidRPr="00744AF9">
        <w:rPr>
          <w:rFonts w:asciiTheme="minorHAnsi" w:hAnsiTheme="minorHAnsi" w:cs="Tahoma"/>
          <w:szCs w:val="20"/>
        </w:rPr>
        <w:t xml:space="preserve"> </w:t>
      </w:r>
      <w:r>
        <w:rPr>
          <w:rFonts w:asciiTheme="minorHAnsi" w:hAnsiTheme="minorHAnsi" w:cs="Tahoma"/>
          <w:szCs w:val="20"/>
        </w:rPr>
        <w:tab/>
      </w:r>
      <w:sdt>
        <w:sdtPr>
          <w:rPr>
            <w:rFonts w:asciiTheme="minorHAnsi" w:hAnsiTheme="minorHAnsi"/>
            <w:highlight w:val="lightGray"/>
          </w:rPr>
          <w:id w:val="14317849"/>
          <w:placeholder>
            <w:docPart w:val="DefaultPlaceholder_22675703"/>
          </w:placeholder>
          <w:text/>
        </w:sdtPr>
        <w:sdtContent>
          <w:r w:rsidR="008E0FDE" w:rsidRPr="00797FAD">
            <w:rPr>
              <w:rFonts w:asciiTheme="minorHAnsi" w:hAnsiTheme="minorHAnsi"/>
              <w:highlight w:val="lightGray"/>
            </w:rPr>
            <w:t>………………………………………</w:t>
          </w:r>
        </w:sdtContent>
      </w:sdt>
      <w:r w:rsidRPr="00744AF9">
        <w:rPr>
          <w:rFonts w:asciiTheme="minorHAnsi" w:hAnsiTheme="minorHAnsi" w:cs="Tahoma"/>
          <w:szCs w:val="20"/>
        </w:rPr>
        <w:br/>
        <w:t xml:space="preserve">Hotline mimo pracovní dobu: </w:t>
      </w:r>
      <w:r>
        <w:rPr>
          <w:rFonts w:asciiTheme="minorHAnsi" w:hAnsiTheme="minorHAnsi" w:cs="Tahoma"/>
          <w:szCs w:val="20"/>
        </w:rPr>
        <w:tab/>
      </w:r>
      <w:r>
        <w:rPr>
          <w:rFonts w:asciiTheme="minorHAnsi" w:hAnsiTheme="minorHAnsi" w:cs="Tahoma"/>
          <w:szCs w:val="20"/>
        </w:rPr>
        <w:tab/>
      </w:r>
      <w:sdt>
        <w:sdtPr>
          <w:rPr>
            <w:rFonts w:asciiTheme="minorHAnsi" w:hAnsiTheme="minorHAnsi"/>
            <w:highlight w:val="lightGray"/>
          </w:rPr>
          <w:id w:val="14317850"/>
          <w:placeholder>
            <w:docPart w:val="DefaultPlaceholder_22675703"/>
          </w:placeholder>
          <w:text/>
        </w:sdtPr>
        <w:sdtContent>
          <w:r w:rsidR="008E0FDE" w:rsidRPr="00797FAD">
            <w:rPr>
              <w:rFonts w:asciiTheme="minorHAnsi" w:hAnsiTheme="minorHAnsi"/>
              <w:highlight w:val="lightGray"/>
            </w:rPr>
            <w:t>………………………………………</w:t>
          </w:r>
        </w:sdtContent>
      </w:sdt>
      <w:r w:rsidRPr="00744AF9">
        <w:rPr>
          <w:rFonts w:asciiTheme="minorHAnsi" w:hAnsiTheme="minorHAnsi" w:cs="Tahoma"/>
          <w:szCs w:val="20"/>
        </w:rPr>
        <w:br/>
        <w:t xml:space="preserve">email:                                          </w:t>
      </w:r>
      <w:r>
        <w:rPr>
          <w:rFonts w:asciiTheme="minorHAnsi" w:hAnsiTheme="minorHAnsi" w:cs="Tahoma"/>
          <w:szCs w:val="20"/>
        </w:rPr>
        <w:tab/>
      </w:r>
      <w:r>
        <w:rPr>
          <w:rFonts w:asciiTheme="minorHAnsi" w:hAnsiTheme="minorHAnsi" w:cs="Tahoma"/>
          <w:szCs w:val="20"/>
        </w:rPr>
        <w:tab/>
      </w:r>
      <w:sdt>
        <w:sdtPr>
          <w:rPr>
            <w:rFonts w:asciiTheme="minorHAnsi" w:hAnsiTheme="minorHAnsi"/>
            <w:highlight w:val="lightGray"/>
          </w:rPr>
          <w:id w:val="14317851"/>
          <w:placeholder>
            <w:docPart w:val="DefaultPlaceholder_22675703"/>
          </w:placeholder>
          <w:text/>
        </w:sdtPr>
        <w:sdtContent>
          <w:r w:rsidR="008E0FDE" w:rsidRPr="00797FAD">
            <w:rPr>
              <w:rFonts w:asciiTheme="minorHAnsi" w:hAnsiTheme="minorHAnsi"/>
              <w:highlight w:val="lightGray"/>
            </w:rPr>
            <w:t>………………………………………</w:t>
          </w:r>
        </w:sdtContent>
      </w:sdt>
    </w:p>
    <w:p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/>
          <w:bCs/>
          <w:szCs w:val="20"/>
          <w:lang w:eastAsia="cs-CZ"/>
        </w:rPr>
        <w:t>Odpovědnými osobami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 pověřenými jednat jménem smluvních stran při plnění a výkladu závazků z této smlouvy ve věcech technických jsou:</w:t>
      </w:r>
    </w:p>
    <w:p w:rsidR="005E04BA" w:rsidRPr="00355963" w:rsidRDefault="00E76FD9" w:rsidP="005E04BA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color w:val="FF0000"/>
          <w:szCs w:val="20"/>
        </w:rPr>
      </w:pPr>
      <w:r>
        <w:rPr>
          <w:rFonts w:asciiTheme="minorHAnsi" w:hAnsiTheme="minorHAnsi" w:cs="Tahoma"/>
          <w:szCs w:val="20"/>
        </w:rPr>
        <w:t>za o</w:t>
      </w:r>
      <w:r w:rsidR="00355963">
        <w:rPr>
          <w:rFonts w:asciiTheme="minorHAnsi" w:hAnsiTheme="minorHAnsi" w:cs="Tahoma"/>
          <w:szCs w:val="20"/>
        </w:rPr>
        <w:t xml:space="preserve">bjednatele: </w:t>
      </w:r>
      <w:r w:rsidR="00355963">
        <w:rPr>
          <w:rFonts w:asciiTheme="minorHAnsi" w:hAnsiTheme="minorHAnsi" w:cs="Tahoma"/>
          <w:szCs w:val="20"/>
        </w:rPr>
        <w:tab/>
      </w:r>
      <w:r w:rsidR="00C8619D">
        <w:rPr>
          <w:rFonts w:asciiTheme="minorHAnsi" w:hAnsiTheme="minorHAnsi" w:cs="Tahoma"/>
          <w:szCs w:val="20"/>
        </w:rPr>
        <w:t>Ing. David Miklík</w:t>
      </w:r>
      <w:r w:rsidR="00355963">
        <w:rPr>
          <w:rFonts w:asciiTheme="minorHAnsi" w:hAnsiTheme="minorHAnsi" w:cs="Tahoma"/>
          <w:szCs w:val="20"/>
        </w:rPr>
        <w:tab/>
      </w:r>
      <w:r w:rsidR="00355963">
        <w:rPr>
          <w:rFonts w:asciiTheme="minorHAnsi" w:hAnsiTheme="minorHAnsi" w:cs="Tahoma"/>
          <w:szCs w:val="20"/>
        </w:rPr>
        <w:tab/>
      </w:r>
      <w:r w:rsidR="005E04BA" w:rsidRPr="00355963">
        <w:rPr>
          <w:rFonts w:asciiTheme="minorHAnsi" w:hAnsiTheme="minorHAnsi" w:cs="Tahoma"/>
          <w:szCs w:val="20"/>
        </w:rPr>
        <w:t xml:space="preserve">Zastupuje: </w:t>
      </w:r>
      <w:r w:rsidR="005E579D">
        <w:rPr>
          <w:rFonts w:asciiTheme="minorHAnsi" w:hAnsiTheme="minorHAnsi" w:cs="Tahoma"/>
          <w:szCs w:val="20"/>
        </w:rPr>
        <w:tab/>
      </w:r>
      <w:r w:rsidR="00C8619D">
        <w:rPr>
          <w:rFonts w:asciiTheme="minorHAnsi" w:hAnsiTheme="minorHAnsi" w:cs="Tahoma"/>
          <w:szCs w:val="20"/>
        </w:rPr>
        <w:t>Ing. Lukáš Rygol</w:t>
      </w:r>
    </w:p>
    <w:p w:rsidR="005E04BA" w:rsidRPr="00744AF9" w:rsidRDefault="00355963" w:rsidP="005E04BA">
      <w:pPr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>
        <w:rPr>
          <w:rFonts w:asciiTheme="minorHAnsi" w:hAnsiTheme="minorHAnsi" w:cs="Tahoma"/>
          <w:szCs w:val="20"/>
          <w:lang w:eastAsia="en-US"/>
        </w:rPr>
        <w:t xml:space="preserve">tel: </w:t>
      </w:r>
      <w:r>
        <w:rPr>
          <w:rFonts w:asciiTheme="minorHAnsi" w:hAnsiTheme="minorHAnsi" w:cs="Tahoma"/>
          <w:szCs w:val="20"/>
          <w:lang w:eastAsia="en-US"/>
        </w:rPr>
        <w:tab/>
      </w:r>
      <w:r>
        <w:rPr>
          <w:rFonts w:asciiTheme="minorHAnsi" w:hAnsiTheme="minorHAnsi" w:cs="Tahoma"/>
          <w:szCs w:val="20"/>
          <w:lang w:eastAsia="en-US"/>
        </w:rPr>
        <w:tab/>
      </w:r>
      <w:r>
        <w:rPr>
          <w:rFonts w:asciiTheme="minorHAnsi" w:hAnsiTheme="minorHAnsi" w:cs="Tahoma"/>
          <w:szCs w:val="20"/>
          <w:lang w:eastAsia="en-US"/>
        </w:rPr>
        <w:tab/>
        <w:t>588 442 </w:t>
      </w:r>
      <w:r w:rsidR="00C8619D">
        <w:rPr>
          <w:rFonts w:asciiTheme="minorHAnsi" w:hAnsiTheme="minorHAnsi" w:cs="Tahoma"/>
          <w:szCs w:val="20"/>
          <w:lang w:eastAsia="en-US"/>
        </w:rPr>
        <w:t>946</w:t>
      </w:r>
      <w:r>
        <w:rPr>
          <w:rFonts w:asciiTheme="minorHAnsi" w:hAnsiTheme="minorHAnsi" w:cs="Tahoma"/>
          <w:szCs w:val="20"/>
          <w:lang w:eastAsia="en-US"/>
        </w:rPr>
        <w:tab/>
      </w:r>
      <w:r>
        <w:rPr>
          <w:rFonts w:asciiTheme="minorHAnsi" w:hAnsiTheme="minorHAnsi" w:cs="Tahoma"/>
          <w:szCs w:val="20"/>
          <w:lang w:eastAsia="en-US"/>
        </w:rPr>
        <w:tab/>
        <w:t xml:space="preserve">Tel: </w:t>
      </w:r>
      <w:r>
        <w:rPr>
          <w:rFonts w:asciiTheme="minorHAnsi" w:hAnsiTheme="minorHAnsi" w:cs="Tahoma"/>
          <w:szCs w:val="20"/>
          <w:lang w:eastAsia="en-US"/>
        </w:rPr>
        <w:tab/>
        <w:t xml:space="preserve">    </w:t>
      </w:r>
      <w:r w:rsidR="005E579D">
        <w:rPr>
          <w:rFonts w:asciiTheme="minorHAnsi" w:hAnsiTheme="minorHAnsi" w:cs="Tahoma"/>
          <w:szCs w:val="20"/>
          <w:lang w:eastAsia="en-US"/>
        </w:rPr>
        <w:tab/>
      </w:r>
      <w:r w:rsidRPr="00355963">
        <w:rPr>
          <w:rFonts w:asciiTheme="minorHAnsi" w:hAnsiTheme="minorHAnsi" w:cs="Tahoma"/>
          <w:szCs w:val="20"/>
          <w:lang w:eastAsia="en-US"/>
        </w:rPr>
        <w:t>588 844 516</w:t>
      </w:r>
      <w:r w:rsidR="005E04BA" w:rsidRPr="00355963">
        <w:rPr>
          <w:rFonts w:asciiTheme="minorHAnsi" w:hAnsiTheme="minorHAnsi" w:cs="Tahoma"/>
          <w:szCs w:val="20"/>
          <w:lang w:eastAsia="en-US"/>
        </w:rPr>
        <w:t xml:space="preserve"> </w:t>
      </w:r>
      <w:r w:rsidR="005E04BA" w:rsidRPr="00744AF9">
        <w:rPr>
          <w:rFonts w:asciiTheme="minorHAnsi" w:hAnsiTheme="minorHAnsi" w:cs="Tahoma"/>
          <w:b/>
          <w:color w:val="4D4948"/>
          <w:szCs w:val="20"/>
          <w:lang w:eastAsia="en-US"/>
        </w:rPr>
        <w:br/>
      </w:r>
      <w:r w:rsidR="005E04BA" w:rsidRPr="00744AF9">
        <w:rPr>
          <w:rFonts w:asciiTheme="minorHAnsi" w:hAnsiTheme="minorHAnsi" w:cs="Tahoma"/>
          <w:szCs w:val="20"/>
          <w:lang w:eastAsia="en-US"/>
        </w:rPr>
        <w:t>e</w:t>
      </w:r>
      <w:r>
        <w:rPr>
          <w:rFonts w:asciiTheme="minorHAnsi" w:hAnsiTheme="minorHAnsi" w:cs="Tahoma"/>
          <w:szCs w:val="20"/>
          <w:lang w:eastAsia="en-US"/>
        </w:rPr>
        <w:t xml:space="preserve">mail: </w:t>
      </w:r>
      <w:r>
        <w:rPr>
          <w:rFonts w:asciiTheme="minorHAnsi" w:hAnsiTheme="minorHAnsi" w:cs="Tahoma"/>
          <w:szCs w:val="20"/>
          <w:lang w:eastAsia="en-US"/>
        </w:rPr>
        <w:tab/>
      </w:r>
      <w:r>
        <w:rPr>
          <w:rFonts w:asciiTheme="minorHAnsi" w:hAnsiTheme="minorHAnsi" w:cs="Tahoma"/>
          <w:szCs w:val="20"/>
          <w:lang w:eastAsia="en-US"/>
        </w:rPr>
        <w:tab/>
      </w:r>
      <w:r w:rsidR="00C8619D">
        <w:rPr>
          <w:rFonts w:asciiTheme="minorHAnsi" w:hAnsiTheme="minorHAnsi" w:cs="Tahoma"/>
          <w:szCs w:val="20"/>
          <w:lang w:eastAsia="en-US"/>
        </w:rPr>
        <w:t>informatika</w:t>
      </w:r>
      <w:r>
        <w:rPr>
          <w:rFonts w:asciiTheme="minorHAnsi" w:hAnsiTheme="minorHAnsi" w:cs="Tahoma"/>
          <w:szCs w:val="20"/>
          <w:lang w:eastAsia="en-US"/>
        </w:rPr>
        <w:t>@fnol.cz</w:t>
      </w:r>
      <w:r>
        <w:rPr>
          <w:rFonts w:asciiTheme="minorHAnsi" w:hAnsiTheme="minorHAnsi" w:cs="Tahoma"/>
          <w:szCs w:val="20"/>
          <w:lang w:eastAsia="en-US"/>
        </w:rPr>
        <w:tab/>
      </w:r>
      <w:r w:rsidR="005E04BA" w:rsidRPr="00355963">
        <w:rPr>
          <w:rFonts w:asciiTheme="minorHAnsi" w:hAnsiTheme="minorHAnsi" w:cs="Tahoma"/>
          <w:szCs w:val="20"/>
          <w:lang w:eastAsia="en-US"/>
        </w:rPr>
        <w:t>e-mail:</w:t>
      </w:r>
      <w:r w:rsidR="005E04BA" w:rsidRPr="00355963">
        <w:rPr>
          <w:rFonts w:asciiTheme="minorHAnsi" w:hAnsiTheme="minorHAnsi" w:cs="Tahoma"/>
          <w:szCs w:val="20"/>
          <w:lang w:eastAsia="en-US"/>
        </w:rPr>
        <w:tab/>
      </w:r>
      <w:r w:rsidRPr="00355963">
        <w:rPr>
          <w:rFonts w:asciiTheme="minorHAnsi" w:hAnsiTheme="minorHAnsi" w:cs="Tahoma"/>
          <w:szCs w:val="20"/>
          <w:lang w:eastAsia="en-US"/>
        </w:rPr>
        <w:t xml:space="preserve">    </w:t>
      </w:r>
      <w:r w:rsidR="005E579D">
        <w:rPr>
          <w:rFonts w:asciiTheme="minorHAnsi" w:hAnsiTheme="minorHAnsi" w:cs="Tahoma"/>
          <w:szCs w:val="20"/>
          <w:lang w:eastAsia="en-US"/>
        </w:rPr>
        <w:tab/>
      </w:r>
      <w:r w:rsidR="00C8619D">
        <w:rPr>
          <w:rFonts w:asciiTheme="minorHAnsi" w:hAnsiTheme="minorHAnsi" w:cs="Tahoma"/>
          <w:szCs w:val="20"/>
          <w:lang w:eastAsia="en-US"/>
        </w:rPr>
        <w:t>informatika@fnol.cz</w:t>
      </w:r>
    </w:p>
    <w:p w:rsidR="005E579D" w:rsidRPr="00744AF9" w:rsidRDefault="005E579D" w:rsidP="005E579D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/>
          <w:b/>
          <w:szCs w:val="20"/>
          <w:lang w:eastAsia="en-US"/>
        </w:rPr>
      </w:pPr>
      <w:r>
        <w:rPr>
          <w:rFonts w:asciiTheme="minorHAnsi" w:hAnsiTheme="minorHAnsi" w:cs="Tahoma"/>
          <w:szCs w:val="20"/>
          <w:lang w:eastAsia="en-US"/>
        </w:rPr>
        <w:t>za p</w:t>
      </w:r>
      <w:r w:rsidRPr="00744AF9">
        <w:rPr>
          <w:rFonts w:asciiTheme="minorHAnsi" w:hAnsiTheme="minorHAnsi" w:cs="Tahoma"/>
          <w:szCs w:val="20"/>
          <w:lang w:eastAsia="en-US"/>
        </w:rPr>
        <w:t xml:space="preserve">oskytovatele: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sdt>
        <w:sdtPr>
          <w:rPr>
            <w:rFonts w:asciiTheme="minorHAnsi" w:hAnsiTheme="minorHAnsi"/>
            <w:highlight w:val="lightGray"/>
          </w:rPr>
          <w:id w:val="14317852"/>
          <w:placeholder>
            <w:docPart w:val="DefaultPlaceholder_22675703"/>
          </w:placeholder>
          <w:text/>
        </w:sdtPr>
        <w:sdtContent>
          <w:r w:rsidR="008E0FDE" w:rsidRPr="00797FAD">
            <w:rPr>
              <w:rFonts w:asciiTheme="minorHAnsi" w:hAnsiTheme="minorHAnsi"/>
              <w:highlight w:val="lightGray"/>
            </w:rPr>
            <w:t>……………………………….</w:t>
          </w:r>
        </w:sdtContent>
      </w:sdt>
      <w:r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>Zastupuje:</w:t>
      </w:r>
      <w:r w:rsidRPr="00355963">
        <w:rPr>
          <w:rFonts w:asciiTheme="minorHAnsi" w:hAnsiTheme="minorHAnsi" w:cs="Tahoma"/>
          <w:szCs w:val="20"/>
          <w:lang w:eastAsia="en-US"/>
        </w:rPr>
        <w:t xml:space="preserve"> </w:t>
      </w:r>
      <w:r>
        <w:rPr>
          <w:rFonts w:asciiTheme="minorHAnsi" w:hAnsiTheme="minorHAnsi" w:cs="Tahoma"/>
          <w:szCs w:val="20"/>
          <w:lang w:eastAsia="en-US"/>
        </w:rPr>
        <w:tab/>
      </w:r>
      <w:sdt>
        <w:sdtPr>
          <w:rPr>
            <w:rFonts w:asciiTheme="minorHAnsi" w:hAnsiTheme="minorHAnsi"/>
            <w:highlight w:val="lightGray"/>
          </w:rPr>
          <w:id w:val="14317855"/>
          <w:placeholder>
            <w:docPart w:val="DefaultPlaceholder_22675703"/>
          </w:placeholder>
          <w:text/>
        </w:sdtPr>
        <w:sdtContent>
          <w:r w:rsidR="008E0FDE" w:rsidRPr="00797FAD">
            <w:rPr>
              <w:rFonts w:asciiTheme="minorHAnsi" w:hAnsiTheme="minorHAnsi"/>
              <w:highlight w:val="lightGray"/>
            </w:rPr>
            <w:t>……………………………………</w:t>
          </w:r>
        </w:sdtContent>
      </w:sdt>
    </w:p>
    <w:p w:rsidR="005E579D" w:rsidRPr="00744AF9" w:rsidRDefault="005E579D" w:rsidP="005E579D">
      <w:pPr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744AF9">
        <w:rPr>
          <w:rFonts w:asciiTheme="minorHAnsi" w:hAnsiTheme="minorHAnsi" w:cs="Tahoma"/>
          <w:szCs w:val="20"/>
          <w:lang w:eastAsia="en-US"/>
        </w:rPr>
        <w:t xml:space="preserve">tel: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sdt>
        <w:sdtPr>
          <w:rPr>
            <w:rFonts w:asciiTheme="minorHAnsi" w:hAnsiTheme="minorHAnsi"/>
            <w:highlight w:val="lightGray"/>
          </w:rPr>
          <w:id w:val="14317853"/>
          <w:placeholder>
            <w:docPart w:val="DefaultPlaceholder_22675703"/>
          </w:placeholder>
          <w:text/>
        </w:sdtPr>
        <w:sdtContent>
          <w:r w:rsidR="008E0FDE" w:rsidRPr="00797FAD">
            <w:rPr>
              <w:rFonts w:asciiTheme="minorHAnsi" w:hAnsiTheme="minorHAnsi"/>
              <w:highlight w:val="lightGray"/>
            </w:rPr>
            <w:t>……………………………….</w:t>
          </w:r>
        </w:sdtContent>
      </w:sdt>
      <w:r>
        <w:rPr>
          <w:rFonts w:asciiTheme="minorHAnsi" w:hAnsiTheme="minorHAnsi" w:cs="Tahoma"/>
          <w:szCs w:val="20"/>
          <w:lang w:eastAsia="en-US"/>
        </w:rPr>
        <w:tab/>
        <w:t>t</w:t>
      </w:r>
      <w:r w:rsidRPr="00744AF9">
        <w:rPr>
          <w:rFonts w:asciiTheme="minorHAnsi" w:hAnsiTheme="minorHAnsi" w:cs="Tahoma"/>
          <w:szCs w:val="20"/>
          <w:lang w:eastAsia="en-US"/>
        </w:rPr>
        <w:t xml:space="preserve">el:             </w:t>
      </w:r>
      <w:r>
        <w:rPr>
          <w:rFonts w:asciiTheme="minorHAnsi" w:hAnsiTheme="minorHAnsi" w:cs="Tahoma"/>
          <w:szCs w:val="20"/>
          <w:lang w:eastAsia="en-US"/>
        </w:rPr>
        <w:tab/>
      </w:r>
      <w:sdt>
        <w:sdtPr>
          <w:rPr>
            <w:rFonts w:asciiTheme="minorHAnsi" w:hAnsiTheme="minorHAnsi"/>
            <w:highlight w:val="lightGray"/>
          </w:rPr>
          <w:id w:val="14317856"/>
          <w:placeholder>
            <w:docPart w:val="DefaultPlaceholder_22675703"/>
          </w:placeholder>
          <w:text/>
        </w:sdtPr>
        <w:sdtContent>
          <w:r w:rsidR="008E0FDE" w:rsidRPr="00797FAD">
            <w:rPr>
              <w:rFonts w:asciiTheme="minorHAnsi" w:hAnsiTheme="minorHAnsi"/>
              <w:highlight w:val="lightGray"/>
            </w:rPr>
            <w:t>………………………………</w:t>
          </w:r>
          <w:proofErr w:type="gramStart"/>
          <w:r w:rsidR="008E0FDE" w:rsidRPr="00797FAD">
            <w:rPr>
              <w:rFonts w:asciiTheme="minorHAnsi" w:hAnsiTheme="minorHAnsi"/>
              <w:highlight w:val="lightGray"/>
            </w:rPr>
            <w:t>…...</w:t>
          </w:r>
        </w:sdtContent>
      </w:sdt>
      <w:proofErr w:type="gramEnd"/>
      <w:r w:rsidRPr="00744AF9">
        <w:rPr>
          <w:rFonts w:asciiTheme="minorHAnsi" w:hAnsiTheme="minorHAnsi" w:cs="Tahoma"/>
          <w:szCs w:val="20"/>
          <w:highlight w:val="yellow"/>
          <w:lang w:eastAsia="en-US"/>
        </w:rPr>
        <w:t xml:space="preserve"> </w:t>
      </w:r>
    </w:p>
    <w:p w:rsidR="005E04BA" w:rsidRPr="00744AF9" w:rsidRDefault="005E579D" w:rsidP="005E579D">
      <w:pPr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744AF9">
        <w:rPr>
          <w:rFonts w:asciiTheme="minorHAnsi" w:hAnsiTheme="minorHAnsi" w:cs="Tahoma"/>
          <w:szCs w:val="20"/>
          <w:lang w:eastAsia="en-US"/>
        </w:rPr>
        <w:t xml:space="preserve">email: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sdt>
        <w:sdtPr>
          <w:rPr>
            <w:rFonts w:asciiTheme="minorHAnsi" w:hAnsiTheme="minorHAnsi"/>
            <w:highlight w:val="lightGray"/>
          </w:rPr>
          <w:id w:val="14317854"/>
          <w:placeholder>
            <w:docPart w:val="DefaultPlaceholder_22675703"/>
          </w:placeholder>
          <w:text/>
        </w:sdtPr>
        <w:sdtContent>
          <w:r w:rsidR="008E0FDE" w:rsidRPr="00797FAD">
            <w:rPr>
              <w:rFonts w:asciiTheme="minorHAnsi" w:hAnsiTheme="minorHAnsi"/>
              <w:highlight w:val="lightGray"/>
            </w:rPr>
            <w:t>……………………………….</w:t>
          </w:r>
        </w:sdtContent>
      </w:sdt>
      <w:r>
        <w:rPr>
          <w:rFonts w:asciiTheme="minorHAnsi" w:hAnsiTheme="minorHAnsi" w:cs="Tahoma"/>
          <w:szCs w:val="20"/>
          <w:lang w:eastAsia="en-US"/>
        </w:rPr>
        <w:t xml:space="preserve">         </w:t>
      </w:r>
      <w:r w:rsidRPr="00744AF9">
        <w:rPr>
          <w:rFonts w:asciiTheme="minorHAnsi" w:hAnsiTheme="minorHAnsi" w:cs="Tahoma"/>
          <w:szCs w:val="20"/>
          <w:lang w:eastAsia="en-US"/>
        </w:rPr>
        <w:t xml:space="preserve">email:         </w:t>
      </w:r>
      <w:r>
        <w:rPr>
          <w:rFonts w:asciiTheme="minorHAnsi" w:hAnsiTheme="minorHAnsi" w:cs="Tahoma"/>
          <w:szCs w:val="20"/>
          <w:lang w:eastAsia="en-US"/>
        </w:rPr>
        <w:tab/>
      </w:r>
      <w:sdt>
        <w:sdtPr>
          <w:rPr>
            <w:rFonts w:asciiTheme="minorHAnsi" w:hAnsiTheme="minorHAnsi"/>
            <w:highlight w:val="lightGray"/>
          </w:rPr>
          <w:id w:val="14317857"/>
          <w:placeholder>
            <w:docPart w:val="DefaultPlaceholder_22675703"/>
          </w:placeholder>
          <w:text/>
        </w:sdtPr>
        <w:sdtContent>
          <w:r w:rsidR="008E0FDE" w:rsidRPr="00797FAD">
            <w:rPr>
              <w:rFonts w:asciiTheme="minorHAnsi" w:hAnsiTheme="minorHAnsi"/>
              <w:highlight w:val="lightGray"/>
            </w:rPr>
            <w:t>………………………………</w:t>
          </w:r>
          <w:proofErr w:type="gramStart"/>
          <w:r w:rsidR="008E0FDE" w:rsidRPr="00797FAD">
            <w:rPr>
              <w:rFonts w:asciiTheme="minorHAnsi" w:hAnsiTheme="minorHAnsi"/>
              <w:highlight w:val="lightGray"/>
            </w:rPr>
            <w:t>…...</w:t>
          </w:r>
        </w:sdtContent>
      </w:sdt>
      <w:proofErr w:type="gramEnd"/>
    </w:p>
    <w:p w:rsidR="005E04BA" w:rsidRPr="00AA3D70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AA3D70">
        <w:rPr>
          <w:rFonts w:asciiTheme="minorHAnsi" w:hAnsiTheme="minorHAnsi" w:cs="Arial"/>
          <w:b/>
          <w:bCs/>
          <w:szCs w:val="20"/>
          <w:lang w:eastAsia="cs-CZ"/>
        </w:rPr>
        <w:t>Technický zástupce</w:t>
      </w:r>
      <w:r w:rsidR="00E76FD9" w:rsidRPr="00AA3D70">
        <w:rPr>
          <w:rFonts w:asciiTheme="minorHAnsi" w:hAnsiTheme="minorHAnsi" w:cs="Arial"/>
          <w:b/>
          <w:bCs/>
          <w:szCs w:val="20"/>
          <w:lang w:eastAsia="cs-CZ"/>
        </w:rPr>
        <w:t xml:space="preserve"> o</w:t>
      </w:r>
      <w:r w:rsidRPr="00AA3D70">
        <w:rPr>
          <w:rFonts w:asciiTheme="minorHAnsi" w:hAnsiTheme="minorHAnsi" w:cs="Arial"/>
          <w:b/>
          <w:bCs/>
          <w:szCs w:val="20"/>
          <w:lang w:eastAsia="cs-CZ"/>
        </w:rPr>
        <w:t>bjednatele</w:t>
      </w:r>
      <w:r w:rsidR="00E76FD9" w:rsidRPr="00AA3D70">
        <w:rPr>
          <w:rFonts w:asciiTheme="minorHAnsi" w:hAnsiTheme="minorHAnsi" w:cs="Arial"/>
          <w:bCs/>
          <w:szCs w:val="20"/>
          <w:lang w:eastAsia="cs-CZ"/>
        </w:rPr>
        <w:t xml:space="preserve"> je pracovník o</w:t>
      </w:r>
      <w:r w:rsidRPr="00AA3D70">
        <w:rPr>
          <w:rFonts w:asciiTheme="minorHAnsi" w:hAnsiTheme="minorHAnsi" w:cs="Arial"/>
          <w:bCs/>
          <w:szCs w:val="20"/>
          <w:lang w:eastAsia="cs-CZ"/>
        </w:rPr>
        <w:t>bjednatele, který je oprávněn žádat</w:t>
      </w:r>
      <w:r w:rsidR="00E76FD9" w:rsidRPr="00AA3D70">
        <w:rPr>
          <w:rFonts w:asciiTheme="minorHAnsi" w:hAnsiTheme="minorHAnsi" w:cs="Arial"/>
          <w:bCs/>
          <w:szCs w:val="20"/>
          <w:lang w:eastAsia="cs-CZ"/>
        </w:rPr>
        <w:t xml:space="preserve"> a přebírat technickou podporu p</w:t>
      </w:r>
      <w:r w:rsidRPr="00AA3D70">
        <w:rPr>
          <w:rFonts w:asciiTheme="minorHAnsi" w:hAnsiTheme="minorHAnsi" w:cs="Arial"/>
          <w:bCs/>
          <w:szCs w:val="20"/>
          <w:lang w:eastAsia="cs-CZ"/>
        </w:rPr>
        <w:t>oskytovatele</w:t>
      </w:r>
      <w:r w:rsidR="00E76FD9" w:rsidRPr="00AA3D70">
        <w:rPr>
          <w:rFonts w:asciiTheme="minorHAnsi" w:hAnsiTheme="minorHAnsi" w:cs="Arial"/>
          <w:bCs/>
          <w:szCs w:val="20"/>
          <w:lang w:eastAsia="cs-CZ"/>
        </w:rPr>
        <w:t xml:space="preserve"> resp. užívat služby </w:t>
      </w:r>
      <w:r w:rsidR="00353004" w:rsidRPr="00AA3D70">
        <w:rPr>
          <w:rFonts w:asciiTheme="minorHAnsi" w:hAnsiTheme="minorHAnsi" w:cs="Arial"/>
          <w:bCs/>
          <w:szCs w:val="20"/>
          <w:lang w:eastAsia="cs-CZ"/>
        </w:rPr>
        <w:t>Hotline</w:t>
      </w:r>
      <w:r w:rsidR="00E76FD9" w:rsidRPr="00AA3D70">
        <w:rPr>
          <w:rFonts w:asciiTheme="minorHAnsi" w:hAnsiTheme="minorHAnsi" w:cs="Arial"/>
          <w:bCs/>
          <w:szCs w:val="20"/>
          <w:lang w:eastAsia="cs-CZ"/>
        </w:rPr>
        <w:t xml:space="preserve"> p</w:t>
      </w:r>
      <w:r w:rsidRPr="00AA3D70">
        <w:rPr>
          <w:rFonts w:asciiTheme="minorHAnsi" w:hAnsiTheme="minorHAnsi" w:cs="Arial"/>
          <w:bCs/>
          <w:szCs w:val="20"/>
          <w:lang w:eastAsia="cs-CZ"/>
        </w:rPr>
        <w:t>oskytovatele.</w:t>
      </w:r>
    </w:p>
    <w:p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Cs/>
          <w:szCs w:val="20"/>
          <w:lang w:eastAsia="cs-CZ"/>
        </w:rPr>
        <w:t>Jakákoli komunikace mezi smluvními stranami ve věcech obchodních může být učiněna osobně nebo písemně.</w:t>
      </w:r>
    </w:p>
    <w:p w:rsidR="005E04BA" w:rsidRPr="00744AF9" w:rsidRDefault="00E76FD9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O změnách v obsazení v odpovědných osobách jsou s</w:t>
      </w:r>
      <w:r w:rsidR="005E04BA" w:rsidRPr="00744AF9">
        <w:rPr>
          <w:rFonts w:asciiTheme="minorHAnsi" w:hAnsiTheme="minorHAnsi"/>
          <w:szCs w:val="20"/>
        </w:rPr>
        <w:t>trany povinny se vzájemně bezodkladně písemně informovat.</w:t>
      </w:r>
    </w:p>
    <w:p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szCs w:val="20"/>
        </w:rPr>
        <w:t>Smluvní strany se dohodly, že běžné technické a organizační konzultace týkající se plnění této smlo</w:t>
      </w:r>
      <w:r w:rsidR="00E76FD9">
        <w:rPr>
          <w:rFonts w:asciiTheme="minorHAnsi" w:hAnsiTheme="minorHAnsi" w:cs="Arial"/>
          <w:szCs w:val="20"/>
        </w:rPr>
        <w:t>uvy o</w:t>
      </w:r>
      <w:r w:rsidRPr="00744AF9">
        <w:rPr>
          <w:rFonts w:asciiTheme="minorHAnsi" w:hAnsiTheme="minorHAnsi" w:cs="Arial"/>
          <w:szCs w:val="20"/>
        </w:rPr>
        <w:t>dpovědnými osobami mohou být prováděny i telefonicky</w:t>
      </w:r>
      <w:r w:rsidR="00EF60DB">
        <w:rPr>
          <w:rFonts w:asciiTheme="minorHAnsi" w:hAnsiTheme="minorHAnsi" w:cs="Arial"/>
          <w:szCs w:val="20"/>
        </w:rPr>
        <w:t xml:space="preserve"> a bezplatně</w:t>
      </w:r>
      <w:r w:rsidRPr="00744AF9">
        <w:rPr>
          <w:rFonts w:asciiTheme="minorHAnsi" w:hAnsiTheme="minorHAnsi" w:cs="Arial"/>
          <w:szCs w:val="20"/>
        </w:rPr>
        <w:t xml:space="preserve">. </w:t>
      </w:r>
    </w:p>
    <w:p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szCs w:val="20"/>
        </w:rPr>
        <w:t xml:space="preserve">Pokud je ve smlouvě zmíněná </w:t>
      </w:r>
      <w:r w:rsidRPr="00744AF9">
        <w:rPr>
          <w:rFonts w:asciiTheme="minorHAnsi" w:hAnsiTheme="minorHAnsi" w:cs="Arial"/>
          <w:b/>
          <w:szCs w:val="20"/>
        </w:rPr>
        <w:t>písemná</w:t>
      </w:r>
      <w:r w:rsidRPr="00744AF9">
        <w:rPr>
          <w:rFonts w:asciiTheme="minorHAnsi" w:hAnsiTheme="minorHAnsi" w:cs="Arial"/>
          <w:szCs w:val="20"/>
        </w:rPr>
        <w:t xml:space="preserve"> komunikace, pak se za ni považuje:</w:t>
      </w:r>
    </w:p>
    <w:p w:rsidR="005E04BA" w:rsidRPr="00744AF9" w:rsidRDefault="005E04BA" w:rsidP="002D6D9E">
      <w:pPr>
        <w:numPr>
          <w:ilvl w:val="0"/>
          <w:numId w:val="17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Zaslání listinného dokumentu poštou nebo doručené kurýrem</w:t>
      </w:r>
    </w:p>
    <w:p w:rsidR="005E04BA" w:rsidRPr="00744AF9" w:rsidRDefault="005E04BA" w:rsidP="002D6D9E">
      <w:pPr>
        <w:numPr>
          <w:ilvl w:val="0"/>
          <w:numId w:val="17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Zaslání elektronického dokumentu elektronicky podepsaným emailem</w:t>
      </w:r>
    </w:p>
    <w:p w:rsidR="005E04BA" w:rsidRPr="00744AF9" w:rsidRDefault="005E04BA" w:rsidP="002D6D9E">
      <w:pPr>
        <w:numPr>
          <w:ilvl w:val="0"/>
          <w:numId w:val="17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Zaslání elektronicky podepsaného dokumentu emailem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VI.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ZÁKLADNÍ PODMÍNKY SPOLUPRÁCE STRAN</w:t>
      </w:r>
    </w:p>
    <w:p w:rsidR="005E04BA" w:rsidRDefault="005E04BA" w:rsidP="00AA3D70">
      <w:pPr>
        <w:numPr>
          <w:ilvl w:val="0"/>
          <w:numId w:val="5"/>
        </w:numPr>
        <w:suppressAutoHyphens/>
        <w:overflowPunct w:val="0"/>
        <w:autoSpaceDE w:val="0"/>
        <w:spacing w:before="6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Posky</w:t>
      </w:r>
      <w:r w:rsidR="00E76FD9">
        <w:rPr>
          <w:rFonts w:asciiTheme="minorHAnsi" w:hAnsiTheme="minorHAnsi"/>
          <w:szCs w:val="20"/>
        </w:rPr>
        <w:t xml:space="preserve">tovatel se zavazuje zajišťovat </w:t>
      </w:r>
      <w:r w:rsidR="00EF60DB">
        <w:rPr>
          <w:rFonts w:asciiTheme="minorHAnsi" w:hAnsiTheme="minorHAnsi"/>
          <w:szCs w:val="20"/>
        </w:rPr>
        <w:t>služby</w:t>
      </w:r>
      <w:r w:rsidRPr="00744AF9">
        <w:rPr>
          <w:rFonts w:asciiTheme="minorHAnsi" w:hAnsiTheme="minorHAnsi"/>
          <w:szCs w:val="20"/>
        </w:rPr>
        <w:t xml:space="preserve"> řádně, včas a s náležitou odbornou péčí v souladu s příslušnými právními a technickými předpisy a dohodnutými podmínkami této smlouvy.</w:t>
      </w:r>
    </w:p>
    <w:p w:rsidR="00301A98" w:rsidRPr="000B7F02" w:rsidRDefault="00FD1FDE" w:rsidP="000B7F02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301A98">
        <w:rPr>
          <w:rFonts w:asciiTheme="minorHAnsi" w:eastAsia="Calibri" w:hAnsiTheme="minorHAnsi"/>
          <w:color w:val="auto"/>
          <w:szCs w:val="20"/>
          <w:lang w:eastAsia="cs-CZ"/>
        </w:rPr>
        <w:t xml:space="preserve">Poskytovatel je oprávněn, v případě </w:t>
      </w:r>
      <w:r w:rsidR="00301A98" w:rsidRPr="00301A98">
        <w:rPr>
          <w:rFonts w:asciiTheme="minorHAnsi" w:eastAsia="Calibri" w:hAnsiTheme="minorHAnsi"/>
          <w:color w:val="auto"/>
          <w:szCs w:val="20"/>
          <w:lang w:eastAsia="cs-CZ"/>
        </w:rPr>
        <w:t>porušení</w:t>
      </w:r>
      <w:r w:rsidRPr="00301A98">
        <w:rPr>
          <w:rFonts w:asciiTheme="minorHAnsi" w:eastAsia="Calibri" w:hAnsiTheme="minorHAnsi"/>
          <w:color w:val="auto"/>
          <w:szCs w:val="20"/>
          <w:lang w:eastAsia="cs-CZ"/>
        </w:rPr>
        <w:t xml:space="preserve"> podmínek </w:t>
      </w:r>
      <w:r w:rsidR="0097043A">
        <w:rPr>
          <w:rFonts w:asciiTheme="minorHAnsi" w:eastAsia="Calibri" w:hAnsiTheme="minorHAnsi"/>
          <w:color w:val="auto"/>
          <w:szCs w:val="20"/>
          <w:lang w:eastAsia="cs-CZ"/>
        </w:rPr>
        <w:t xml:space="preserve">čl. VII. </w:t>
      </w:r>
      <w:r w:rsidR="000B7F02" w:rsidRPr="00301A98">
        <w:rPr>
          <w:rFonts w:asciiTheme="minorHAnsi" w:eastAsia="Calibri" w:hAnsiTheme="minorHAnsi"/>
          <w:color w:val="auto"/>
          <w:szCs w:val="20"/>
          <w:lang w:eastAsia="cs-CZ"/>
        </w:rPr>
        <w:t>2</w:t>
      </w:r>
      <w:r w:rsidR="0097043A">
        <w:rPr>
          <w:rFonts w:asciiTheme="minorHAnsi" w:eastAsia="Calibri" w:hAnsiTheme="minorHAnsi"/>
          <w:color w:val="auto"/>
          <w:szCs w:val="20"/>
          <w:lang w:eastAsia="cs-CZ"/>
        </w:rPr>
        <w:t>.</w:t>
      </w:r>
      <w:r w:rsidR="000B7F02" w:rsidRPr="00301A98">
        <w:rPr>
          <w:rFonts w:asciiTheme="minorHAnsi" w:eastAsia="Calibri" w:hAnsiTheme="minorHAnsi"/>
          <w:color w:val="auto"/>
          <w:szCs w:val="20"/>
          <w:lang w:eastAsia="cs-CZ"/>
        </w:rPr>
        <w:t xml:space="preserve"> </w:t>
      </w:r>
      <w:r w:rsidR="000B7F02">
        <w:rPr>
          <w:rFonts w:asciiTheme="minorHAnsi" w:eastAsia="Calibri" w:hAnsiTheme="minorHAnsi"/>
          <w:color w:val="auto"/>
          <w:szCs w:val="20"/>
          <w:lang w:eastAsia="cs-CZ"/>
        </w:rPr>
        <w:t>této smlouvy</w:t>
      </w:r>
      <w:r w:rsidRPr="00301A98">
        <w:rPr>
          <w:rFonts w:asciiTheme="minorHAnsi" w:eastAsia="Calibri" w:hAnsiTheme="minorHAnsi"/>
          <w:color w:val="auto"/>
          <w:szCs w:val="20"/>
          <w:lang w:eastAsia="cs-CZ"/>
        </w:rPr>
        <w:t xml:space="preserve"> ze strany </w:t>
      </w:r>
      <w:r w:rsidR="00301A98" w:rsidRPr="00301A98">
        <w:rPr>
          <w:rFonts w:asciiTheme="minorHAnsi" w:eastAsia="Calibri" w:hAnsiTheme="minorHAnsi"/>
          <w:color w:val="auto"/>
          <w:szCs w:val="20"/>
          <w:lang w:eastAsia="cs-CZ"/>
        </w:rPr>
        <w:t>o</w:t>
      </w:r>
      <w:r w:rsidRPr="00301A98">
        <w:rPr>
          <w:rFonts w:asciiTheme="minorHAnsi" w:eastAsia="Calibri" w:hAnsiTheme="minorHAnsi"/>
          <w:color w:val="auto"/>
          <w:szCs w:val="20"/>
          <w:lang w:eastAsia="cs-CZ"/>
        </w:rPr>
        <w:t>bjednatele, dočasně</w:t>
      </w:r>
      <w:r w:rsidRPr="00FD1FDE">
        <w:rPr>
          <w:rFonts w:asciiTheme="minorHAnsi" w:hAnsiTheme="minorHAnsi"/>
          <w:color w:val="auto"/>
          <w:szCs w:val="20"/>
        </w:rPr>
        <w:t xml:space="preserve"> (na dobu nezbytnou) přerušit, popř. omezit poskytování služeb.</w:t>
      </w:r>
    </w:p>
    <w:p w:rsidR="005E04BA" w:rsidRPr="00744AF9" w:rsidRDefault="005E04BA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Dojde-li ke změně vlastníka nebo změně obchodní</w:t>
      </w:r>
      <w:r w:rsidR="00207464">
        <w:rPr>
          <w:rFonts w:asciiTheme="minorHAnsi" w:hAnsiTheme="minorHAnsi"/>
          <w:color w:val="auto"/>
          <w:szCs w:val="20"/>
        </w:rPr>
        <w:t>ho názvu společnosti na straně poskytovatele, je p</w:t>
      </w:r>
      <w:r w:rsidRPr="00744AF9">
        <w:rPr>
          <w:rFonts w:asciiTheme="minorHAnsi" w:hAnsiTheme="minorHAnsi"/>
          <w:color w:val="auto"/>
          <w:szCs w:val="20"/>
        </w:rPr>
        <w:t>oskytovatel povinen tuto skute</w:t>
      </w:r>
      <w:r w:rsidR="00207464">
        <w:rPr>
          <w:rFonts w:asciiTheme="minorHAnsi" w:hAnsiTheme="minorHAnsi"/>
          <w:color w:val="auto"/>
          <w:szCs w:val="20"/>
        </w:rPr>
        <w:t>čnost s dostatečným předstihem o</w:t>
      </w:r>
      <w:r w:rsidRPr="00744AF9">
        <w:rPr>
          <w:rFonts w:asciiTheme="minorHAnsi" w:hAnsiTheme="minorHAnsi"/>
          <w:color w:val="auto"/>
          <w:szCs w:val="20"/>
        </w:rPr>
        <w:t>bjednateli oznámit.</w:t>
      </w:r>
    </w:p>
    <w:p w:rsidR="005E04BA" w:rsidRPr="00744AF9" w:rsidRDefault="005E04BA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Poskytovatel se zav</w:t>
      </w:r>
      <w:r w:rsidR="00207464">
        <w:rPr>
          <w:rFonts w:asciiTheme="minorHAnsi" w:hAnsiTheme="minorHAnsi"/>
          <w:color w:val="auto"/>
          <w:szCs w:val="20"/>
        </w:rPr>
        <w:t>azuje</w:t>
      </w:r>
      <w:r w:rsidR="00A7506C">
        <w:rPr>
          <w:rFonts w:asciiTheme="minorHAnsi" w:hAnsiTheme="minorHAnsi"/>
          <w:color w:val="auto"/>
          <w:szCs w:val="20"/>
        </w:rPr>
        <w:t xml:space="preserve"> zajišťovat </w:t>
      </w:r>
      <w:r w:rsidR="00E6496D">
        <w:rPr>
          <w:rFonts w:asciiTheme="minorHAnsi" w:hAnsiTheme="minorHAnsi"/>
          <w:color w:val="auto"/>
          <w:szCs w:val="20"/>
        </w:rPr>
        <w:t xml:space="preserve">odesílání a </w:t>
      </w:r>
      <w:r w:rsidR="00A7506C">
        <w:rPr>
          <w:rFonts w:asciiTheme="minorHAnsi" w:hAnsiTheme="minorHAnsi"/>
          <w:color w:val="auto"/>
          <w:szCs w:val="20"/>
        </w:rPr>
        <w:t xml:space="preserve">zasílání informací z informačního systému (aplikace) objednatele formou SMS pouze subjektům určených objednatelem. </w:t>
      </w:r>
      <w:r w:rsidR="00C253F2">
        <w:rPr>
          <w:rFonts w:asciiTheme="minorHAnsi" w:hAnsiTheme="minorHAnsi"/>
          <w:color w:val="auto"/>
          <w:szCs w:val="20"/>
        </w:rPr>
        <w:t xml:space="preserve">Poskytovatel není zpracovatelem osobních údajů ve smyslu zák. č. </w:t>
      </w:r>
      <w:r w:rsidR="000753F6">
        <w:rPr>
          <w:rFonts w:asciiTheme="minorHAnsi" w:hAnsiTheme="minorHAnsi"/>
          <w:color w:val="auto"/>
          <w:szCs w:val="20"/>
        </w:rPr>
        <w:t xml:space="preserve">110/2019, o zpracování osobních údajů. </w:t>
      </w:r>
      <w:r w:rsidR="00A7506C">
        <w:rPr>
          <w:rFonts w:asciiTheme="minorHAnsi" w:hAnsiTheme="minorHAnsi"/>
          <w:color w:val="auto"/>
          <w:szCs w:val="20"/>
        </w:rPr>
        <w:t>O veškerých informacích</w:t>
      </w:r>
      <w:r w:rsidR="000753F6">
        <w:rPr>
          <w:rFonts w:asciiTheme="minorHAnsi" w:hAnsiTheme="minorHAnsi"/>
          <w:color w:val="auto"/>
          <w:szCs w:val="20"/>
        </w:rPr>
        <w:t>, které souvisí s plněním dle této smlouvy,</w:t>
      </w:r>
      <w:r w:rsidR="00A7506C">
        <w:rPr>
          <w:rFonts w:asciiTheme="minorHAnsi" w:hAnsiTheme="minorHAnsi"/>
          <w:color w:val="auto"/>
          <w:szCs w:val="20"/>
        </w:rPr>
        <w:t xml:space="preserve"> se poskytovatel zavazuje zachovávat mlčenlivost v souladu s čl. X. této smlouvy</w:t>
      </w:r>
      <w:r w:rsidR="000753F6">
        <w:rPr>
          <w:rFonts w:asciiTheme="minorHAnsi" w:hAnsiTheme="minorHAnsi"/>
          <w:color w:val="auto"/>
          <w:szCs w:val="20"/>
        </w:rPr>
        <w:t xml:space="preserve">. </w:t>
      </w:r>
      <w:r w:rsidR="00207464">
        <w:rPr>
          <w:rFonts w:asciiTheme="minorHAnsi" w:hAnsiTheme="minorHAnsi"/>
          <w:color w:val="auto"/>
          <w:szCs w:val="20"/>
        </w:rPr>
        <w:t xml:space="preserve"> </w:t>
      </w:r>
    </w:p>
    <w:p w:rsidR="005E04BA" w:rsidRPr="00744AF9" w:rsidRDefault="005E04BA" w:rsidP="005E04BA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/>
          <w:color w:val="auto"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VII.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 xml:space="preserve">PRÁVA A POVINNOSTI OBJEDNATELE </w:t>
      </w:r>
    </w:p>
    <w:p w:rsidR="005E04BA" w:rsidRDefault="005E04BA" w:rsidP="002D6D9E">
      <w:pPr>
        <w:numPr>
          <w:ilvl w:val="0"/>
          <w:numId w:val="6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Obj</w:t>
      </w:r>
      <w:r w:rsidR="00207464">
        <w:rPr>
          <w:rFonts w:asciiTheme="minorHAnsi" w:hAnsiTheme="minorHAnsi"/>
          <w:szCs w:val="20"/>
        </w:rPr>
        <w:t>ednatel se zavazuje zajišťovat p</w:t>
      </w:r>
      <w:r w:rsidRPr="00744AF9">
        <w:rPr>
          <w:rFonts w:asciiTheme="minorHAnsi" w:hAnsiTheme="minorHAnsi"/>
          <w:szCs w:val="20"/>
        </w:rPr>
        <w:t>oskytovateli součinnost nezbytnou k plnění této smlouvy</w:t>
      </w:r>
      <w:r w:rsidR="00EF60DB">
        <w:rPr>
          <w:rFonts w:asciiTheme="minorHAnsi" w:hAnsiTheme="minorHAnsi"/>
          <w:szCs w:val="20"/>
        </w:rPr>
        <w:t xml:space="preserve"> a pro výkon poskytovaných služeb</w:t>
      </w:r>
      <w:r w:rsidRPr="00744AF9">
        <w:rPr>
          <w:rFonts w:asciiTheme="minorHAnsi" w:hAnsiTheme="minorHAnsi"/>
          <w:szCs w:val="20"/>
        </w:rPr>
        <w:t>.</w:t>
      </w:r>
    </w:p>
    <w:p w:rsidR="00AA3D70" w:rsidRPr="00AA3D70" w:rsidRDefault="00AA3D70" w:rsidP="002D6D9E">
      <w:pPr>
        <w:numPr>
          <w:ilvl w:val="0"/>
          <w:numId w:val="6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AA3D70">
        <w:rPr>
          <w:rFonts w:asciiTheme="minorHAnsi" w:hAnsiTheme="minorHAnsi"/>
          <w:szCs w:val="20"/>
        </w:rPr>
        <w:t>Objednatel se zavazuje:</w:t>
      </w:r>
    </w:p>
    <w:p w:rsidR="00AA3D70" w:rsidRPr="00301A98" w:rsidRDefault="00AA3D70" w:rsidP="002D6D9E">
      <w:pPr>
        <w:pStyle w:val="Odstavecseseznamem"/>
        <w:numPr>
          <w:ilvl w:val="0"/>
          <w:numId w:val="19"/>
        </w:numPr>
        <w:suppressAutoHyphens/>
        <w:overflowPunct w:val="0"/>
        <w:autoSpaceDE w:val="0"/>
        <w:jc w:val="both"/>
        <w:textAlignment w:val="baseline"/>
        <w:rPr>
          <w:rFonts w:asciiTheme="minorHAnsi" w:eastAsia="Calibri" w:hAnsiTheme="minorHAnsi"/>
          <w:color w:val="auto"/>
          <w:szCs w:val="20"/>
          <w:lang w:eastAsia="cs-CZ"/>
        </w:rPr>
      </w:pPr>
      <w:r w:rsidRPr="00301A98">
        <w:rPr>
          <w:rFonts w:asciiTheme="minorHAnsi" w:eastAsia="Calibri" w:hAnsiTheme="minorHAnsi"/>
          <w:color w:val="auto"/>
          <w:szCs w:val="20"/>
          <w:lang w:eastAsia="cs-CZ"/>
        </w:rPr>
        <w:t>zabezpečit, aby prostřednictvím služby poskytovatele byly poskytované/odesílané pouze takové informace, jejichž zasílání není v rozporu se závaznými právními předpisy platnými a účinnými</w:t>
      </w:r>
      <w:r w:rsidRPr="00301A98">
        <w:rPr>
          <w:rFonts w:asciiTheme="minorHAnsi" w:eastAsia="Calibri" w:hAnsiTheme="minorHAnsi"/>
          <w:color w:val="auto"/>
          <w:szCs w:val="20"/>
          <w:lang w:eastAsia="cs-CZ"/>
        </w:rPr>
        <w:br/>
        <w:t>v příslušné zemi, do jejíž sítě je SMS odesílána,</w:t>
      </w:r>
    </w:p>
    <w:p w:rsidR="00AA3D70" w:rsidRPr="00301A98" w:rsidRDefault="00AA3D70" w:rsidP="002D6D9E">
      <w:pPr>
        <w:pStyle w:val="Odstavecseseznamem"/>
        <w:numPr>
          <w:ilvl w:val="0"/>
          <w:numId w:val="19"/>
        </w:numPr>
        <w:suppressAutoHyphens/>
        <w:overflowPunct w:val="0"/>
        <w:autoSpaceDE w:val="0"/>
        <w:jc w:val="both"/>
        <w:textAlignment w:val="baseline"/>
        <w:rPr>
          <w:rFonts w:asciiTheme="minorHAnsi" w:eastAsia="Calibri" w:hAnsiTheme="minorHAnsi"/>
          <w:color w:val="auto"/>
          <w:szCs w:val="20"/>
          <w:lang w:eastAsia="cs-CZ"/>
        </w:rPr>
      </w:pPr>
      <w:r w:rsidRPr="00301A98">
        <w:rPr>
          <w:rFonts w:asciiTheme="minorHAnsi" w:eastAsia="Calibri" w:hAnsiTheme="minorHAnsi"/>
          <w:color w:val="auto"/>
          <w:szCs w:val="20"/>
          <w:lang w:eastAsia="cs-CZ"/>
        </w:rPr>
        <w:t>zabezpečit, aby zasílání informací (SMS) nebylo v rozporu s dobrými mravy nebo pravidly slušnosti (urážlivý, obtěžující, zlomyslný charakter), aby nemělo charakter poplašné zprávy či výhružky,</w:t>
      </w:r>
    </w:p>
    <w:p w:rsidR="00AA3D70" w:rsidRPr="00301A98" w:rsidRDefault="00AA3D70" w:rsidP="002D6D9E">
      <w:pPr>
        <w:pStyle w:val="Odstavecseseznamem"/>
        <w:numPr>
          <w:ilvl w:val="0"/>
          <w:numId w:val="19"/>
        </w:numPr>
        <w:suppressAutoHyphens/>
        <w:overflowPunct w:val="0"/>
        <w:autoSpaceDE w:val="0"/>
        <w:jc w:val="both"/>
        <w:textAlignment w:val="baseline"/>
        <w:rPr>
          <w:rFonts w:asciiTheme="minorHAnsi" w:eastAsia="Calibri" w:hAnsiTheme="minorHAnsi"/>
          <w:color w:val="auto"/>
          <w:szCs w:val="20"/>
          <w:lang w:eastAsia="cs-CZ"/>
        </w:rPr>
      </w:pPr>
      <w:r w:rsidRPr="00301A98">
        <w:rPr>
          <w:rFonts w:asciiTheme="minorHAnsi" w:eastAsia="Calibri" w:hAnsiTheme="minorHAnsi"/>
          <w:color w:val="auto"/>
          <w:szCs w:val="20"/>
          <w:lang w:eastAsia="cs-CZ"/>
        </w:rPr>
        <w:lastRenderedPageBreak/>
        <w:t>neohrožovalo rozumový, citový nebo mravní vývoj dětí, nepropagovalo nelegální zboží a služby</w:t>
      </w:r>
      <w:r w:rsidRPr="00301A98">
        <w:rPr>
          <w:rFonts w:asciiTheme="minorHAnsi" w:eastAsia="Calibri" w:hAnsiTheme="minorHAnsi"/>
          <w:color w:val="auto"/>
          <w:szCs w:val="20"/>
          <w:lang w:eastAsia="cs-CZ"/>
        </w:rPr>
        <w:br/>
        <w:t>(zejména drogy, pornografii, násilí a gambling),</w:t>
      </w:r>
    </w:p>
    <w:p w:rsidR="00EB5B27" w:rsidRDefault="00AA3D70" w:rsidP="002D6D9E">
      <w:pPr>
        <w:pStyle w:val="Odstavecseseznamem"/>
        <w:numPr>
          <w:ilvl w:val="0"/>
          <w:numId w:val="19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Theme="minorHAnsi" w:eastAsia="Calibri" w:hAnsiTheme="minorHAnsi"/>
          <w:color w:val="auto"/>
          <w:szCs w:val="20"/>
          <w:lang w:eastAsia="cs-CZ"/>
        </w:rPr>
      </w:pPr>
      <w:r w:rsidRPr="00301A98">
        <w:rPr>
          <w:rFonts w:asciiTheme="minorHAnsi" w:eastAsia="Calibri" w:hAnsiTheme="minorHAnsi"/>
          <w:color w:val="auto"/>
          <w:szCs w:val="20"/>
          <w:lang w:eastAsia="cs-CZ"/>
        </w:rPr>
        <w:t>zasílat SMS</w:t>
      </w:r>
      <w:r w:rsidR="0015043F">
        <w:rPr>
          <w:rFonts w:asciiTheme="minorHAnsi" w:eastAsia="Calibri" w:hAnsiTheme="minorHAnsi"/>
          <w:color w:val="auto"/>
          <w:szCs w:val="20"/>
          <w:lang w:eastAsia="cs-CZ"/>
        </w:rPr>
        <w:t xml:space="preserve"> </w:t>
      </w:r>
      <w:r w:rsidRPr="00301A98">
        <w:rPr>
          <w:rFonts w:asciiTheme="minorHAnsi" w:eastAsia="Calibri" w:hAnsiTheme="minorHAnsi"/>
          <w:color w:val="auto"/>
          <w:szCs w:val="20"/>
          <w:lang w:eastAsia="cs-CZ"/>
        </w:rPr>
        <w:t>pouze s předcházejícím prokazatelným souhlasem příjemce SMS zprávy</w:t>
      </w:r>
      <w:r w:rsidR="00927EC8">
        <w:rPr>
          <w:rFonts w:asciiTheme="minorHAnsi" w:eastAsia="Calibri" w:hAnsiTheme="minorHAnsi"/>
          <w:color w:val="auto"/>
          <w:szCs w:val="20"/>
          <w:lang w:eastAsia="cs-CZ"/>
        </w:rPr>
        <w:t>,</w:t>
      </w:r>
      <w:r w:rsidRPr="00301A98">
        <w:rPr>
          <w:rFonts w:asciiTheme="minorHAnsi" w:eastAsia="Calibri" w:hAnsiTheme="minorHAnsi"/>
          <w:color w:val="auto"/>
          <w:szCs w:val="20"/>
          <w:lang w:eastAsia="cs-CZ"/>
        </w:rPr>
        <w:t xml:space="preserve"> </w:t>
      </w:r>
    </w:p>
    <w:p w:rsidR="00AA3D70" w:rsidRPr="00301A98" w:rsidRDefault="00AA3D70" w:rsidP="002D6D9E">
      <w:pPr>
        <w:pStyle w:val="Odstavecseseznamem"/>
        <w:numPr>
          <w:ilvl w:val="0"/>
          <w:numId w:val="19"/>
        </w:numPr>
        <w:suppressAutoHyphens/>
        <w:overflowPunct w:val="0"/>
        <w:autoSpaceDE w:val="0"/>
        <w:spacing w:before="120"/>
        <w:textAlignment w:val="baseline"/>
        <w:rPr>
          <w:rFonts w:asciiTheme="minorHAnsi" w:eastAsia="Calibri" w:hAnsiTheme="minorHAnsi"/>
          <w:color w:val="auto"/>
          <w:szCs w:val="20"/>
          <w:lang w:eastAsia="cs-CZ"/>
        </w:rPr>
      </w:pPr>
      <w:r w:rsidRPr="00301A98">
        <w:rPr>
          <w:rFonts w:asciiTheme="minorHAnsi" w:eastAsia="Calibri" w:hAnsiTheme="minorHAnsi"/>
          <w:color w:val="auto"/>
          <w:szCs w:val="20"/>
          <w:lang w:eastAsia="cs-CZ"/>
        </w:rPr>
        <w:t>zabezpečit, aby do sítí operátorů byly zasílané pouze SMS zprávy s takovým alfanumerickým identifikátorem, který byl odsouhlasený jednak ze strany poskytovatele služby, tak i operátora,</w:t>
      </w:r>
    </w:p>
    <w:p w:rsidR="00EB5B27" w:rsidRDefault="00AA3D70" w:rsidP="002D6D9E">
      <w:pPr>
        <w:pStyle w:val="Odstavecseseznamem"/>
        <w:numPr>
          <w:ilvl w:val="0"/>
          <w:numId w:val="19"/>
        </w:numPr>
        <w:suppressAutoHyphens/>
        <w:overflowPunct w:val="0"/>
        <w:autoSpaceDE w:val="0"/>
        <w:spacing w:before="120"/>
        <w:textAlignment w:val="baseline"/>
        <w:rPr>
          <w:rFonts w:eastAsia="Calibri"/>
          <w:lang w:eastAsia="cs-CZ"/>
        </w:rPr>
      </w:pPr>
      <w:r w:rsidRPr="00301A98">
        <w:rPr>
          <w:rFonts w:asciiTheme="minorHAnsi" w:eastAsia="Calibri" w:hAnsiTheme="minorHAnsi"/>
          <w:color w:val="auto"/>
          <w:szCs w:val="20"/>
          <w:lang w:eastAsia="cs-CZ"/>
        </w:rPr>
        <w:t>nepoužít, zabránit použití takového alfanumerického identifikátoru, který by mohl uvést příjemce SMS zprávy do omylu o identitě samotného původce SMS zprávy,</w:t>
      </w:r>
    </w:p>
    <w:p w:rsidR="00AA3D70" w:rsidRPr="00301A98" w:rsidRDefault="00AA3D70" w:rsidP="002D6D9E">
      <w:pPr>
        <w:pStyle w:val="Odstavecseseznamem"/>
        <w:numPr>
          <w:ilvl w:val="0"/>
          <w:numId w:val="19"/>
        </w:numPr>
        <w:suppressAutoHyphens/>
        <w:overflowPunct w:val="0"/>
        <w:autoSpaceDE w:val="0"/>
        <w:spacing w:before="120"/>
        <w:textAlignment w:val="baseline"/>
        <w:rPr>
          <w:rFonts w:asciiTheme="minorHAnsi" w:eastAsia="Calibri" w:hAnsiTheme="minorHAnsi"/>
          <w:color w:val="auto"/>
          <w:szCs w:val="20"/>
          <w:lang w:eastAsia="cs-CZ"/>
        </w:rPr>
      </w:pPr>
      <w:r w:rsidRPr="00301A98">
        <w:rPr>
          <w:rFonts w:asciiTheme="minorHAnsi" w:eastAsia="Calibri" w:hAnsiTheme="minorHAnsi"/>
          <w:color w:val="auto"/>
          <w:szCs w:val="20"/>
          <w:lang w:eastAsia="cs-CZ"/>
        </w:rPr>
        <w:t>využívat službu jen dohodnutým způsobem</w:t>
      </w:r>
      <w:r w:rsidR="00F51216">
        <w:rPr>
          <w:rFonts w:asciiTheme="minorHAnsi" w:eastAsia="Calibri" w:hAnsiTheme="minorHAnsi"/>
          <w:color w:val="auto"/>
          <w:szCs w:val="20"/>
          <w:lang w:eastAsia="cs-CZ"/>
        </w:rPr>
        <w:t>.</w:t>
      </w:r>
    </w:p>
    <w:p w:rsidR="00460AA8" w:rsidRDefault="00460AA8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:rsidR="00960050" w:rsidRPr="00744AF9" w:rsidRDefault="00960050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VIII.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SMLUVNÍ SANKCE</w:t>
      </w:r>
    </w:p>
    <w:p w:rsidR="005E04BA" w:rsidRPr="002E0D3F" w:rsidRDefault="00207464" w:rsidP="002D6D9E">
      <w:pPr>
        <w:numPr>
          <w:ilvl w:val="0"/>
          <w:numId w:val="7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V případě prodlení p</w:t>
      </w:r>
      <w:r w:rsidR="005E04BA" w:rsidRPr="00744AF9">
        <w:rPr>
          <w:rFonts w:asciiTheme="minorHAnsi" w:hAnsiTheme="minorHAnsi" w:cs="Arial"/>
          <w:szCs w:val="20"/>
        </w:rPr>
        <w:t xml:space="preserve">oskytovatele s plněním svých závazků </w:t>
      </w:r>
      <w:r w:rsidR="002E0D3F">
        <w:rPr>
          <w:rFonts w:asciiTheme="minorHAnsi" w:hAnsiTheme="minorHAnsi" w:cs="Arial"/>
          <w:szCs w:val="20"/>
        </w:rPr>
        <w:t>z důvodu</w:t>
      </w:r>
      <w:r w:rsidR="002E0D3F" w:rsidRPr="002E0D3F">
        <w:rPr>
          <w:rFonts w:asciiTheme="minorHAnsi" w:hAnsiTheme="minorHAnsi" w:cs="Arial"/>
          <w:szCs w:val="20"/>
        </w:rPr>
        <w:t xml:space="preserve"> </w:t>
      </w:r>
      <w:r w:rsidR="002B3B47">
        <w:rPr>
          <w:rFonts w:asciiTheme="minorHAnsi" w:hAnsiTheme="minorHAnsi" w:cs="Arial"/>
          <w:szCs w:val="20"/>
        </w:rPr>
        <w:t>na straně</w:t>
      </w:r>
      <w:r w:rsidR="002E0D3F" w:rsidRPr="002E0D3F">
        <w:rPr>
          <w:rFonts w:asciiTheme="minorHAnsi" w:hAnsiTheme="minorHAnsi" w:cs="Arial"/>
          <w:szCs w:val="20"/>
        </w:rPr>
        <w:t xml:space="preserve"> </w:t>
      </w:r>
      <w:r w:rsidR="00CE46BB">
        <w:rPr>
          <w:rFonts w:asciiTheme="minorHAnsi" w:hAnsiTheme="minorHAnsi" w:cs="Arial"/>
          <w:szCs w:val="20"/>
        </w:rPr>
        <w:t>poskytovatele</w:t>
      </w:r>
      <w:r w:rsidR="002E0D3F" w:rsidRPr="002E0D3F">
        <w:rPr>
          <w:rFonts w:asciiTheme="minorHAnsi" w:hAnsiTheme="minorHAnsi" w:cs="Arial"/>
          <w:szCs w:val="20"/>
        </w:rPr>
        <w:t xml:space="preserve"> či </w:t>
      </w:r>
      <w:r w:rsidR="00E6496D">
        <w:rPr>
          <w:rFonts w:asciiTheme="minorHAnsi" w:hAnsiTheme="minorHAnsi" w:cs="Arial"/>
          <w:szCs w:val="20"/>
        </w:rPr>
        <w:t xml:space="preserve">jeho </w:t>
      </w:r>
      <w:r w:rsidR="002E0D3F" w:rsidRPr="002E0D3F">
        <w:rPr>
          <w:rFonts w:asciiTheme="minorHAnsi" w:hAnsiTheme="minorHAnsi" w:cs="Arial"/>
          <w:szCs w:val="20"/>
        </w:rPr>
        <w:t>obchodních partnerů</w:t>
      </w:r>
      <w:r w:rsidRPr="002E0D3F">
        <w:rPr>
          <w:rFonts w:asciiTheme="minorHAnsi" w:hAnsiTheme="minorHAnsi" w:cs="Arial"/>
          <w:szCs w:val="20"/>
        </w:rPr>
        <w:t>, je o</w:t>
      </w:r>
      <w:r w:rsidR="005E04BA" w:rsidRPr="002E0D3F">
        <w:rPr>
          <w:rFonts w:asciiTheme="minorHAnsi" w:hAnsiTheme="minorHAnsi" w:cs="Arial"/>
          <w:szCs w:val="20"/>
        </w:rPr>
        <w:t xml:space="preserve">bjednatel oprávněn žádat </w:t>
      </w:r>
      <w:r w:rsidR="00614937" w:rsidRPr="002E0D3F">
        <w:rPr>
          <w:rFonts w:asciiTheme="minorHAnsi" w:hAnsiTheme="minorHAnsi" w:cs="Arial"/>
          <w:szCs w:val="20"/>
        </w:rPr>
        <w:t xml:space="preserve">a poskytovatel povinen zaplatit smluvní pokutu </w:t>
      </w:r>
      <w:r w:rsidR="00E6496D">
        <w:rPr>
          <w:rFonts w:asciiTheme="minorHAnsi" w:hAnsiTheme="minorHAnsi" w:cs="Arial"/>
          <w:szCs w:val="20"/>
        </w:rPr>
        <w:t xml:space="preserve">ve výši 500,-Kč </w:t>
      </w:r>
      <w:r w:rsidR="005E04BA" w:rsidRPr="002E0D3F">
        <w:rPr>
          <w:rFonts w:asciiTheme="minorHAnsi" w:hAnsiTheme="minorHAnsi" w:cs="Arial"/>
          <w:szCs w:val="20"/>
        </w:rPr>
        <w:t>za každý započatý den prodlení</w:t>
      </w:r>
      <w:r w:rsidR="00E6496D">
        <w:rPr>
          <w:rFonts w:asciiTheme="minorHAnsi" w:hAnsiTheme="minorHAnsi" w:cs="Arial"/>
          <w:szCs w:val="20"/>
        </w:rPr>
        <w:t>.</w:t>
      </w:r>
      <w:r w:rsidR="002E0D3F" w:rsidRPr="002E0D3F">
        <w:rPr>
          <w:rFonts w:asciiTheme="minorHAnsi" w:hAnsiTheme="minorHAnsi" w:cs="Arial"/>
          <w:szCs w:val="20"/>
        </w:rPr>
        <w:t xml:space="preserve"> </w:t>
      </w:r>
    </w:p>
    <w:p w:rsidR="000B7F02" w:rsidRPr="00744AF9" w:rsidRDefault="0040431D" w:rsidP="002D6D9E">
      <w:pPr>
        <w:numPr>
          <w:ilvl w:val="0"/>
          <w:numId w:val="7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>
        <w:rPr>
          <w:rFonts w:asciiTheme="minorHAnsi" w:hAnsiTheme="minorHAnsi"/>
          <w:color w:val="auto"/>
          <w:szCs w:val="20"/>
        </w:rPr>
        <w:t xml:space="preserve">V případě prodlení </w:t>
      </w:r>
      <w:r w:rsidR="0015043F">
        <w:rPr>
          <w:rFonts w:asciiTheme="minorHAnsi" w:hAnsiTheme="minorHAnsi"/>
          <w:color w:val="auto"/>
          <w:szCs w:val="20"/>
        </w:rPr>
        <w:t xml:space="preserve">objednatele s úhradou faktury za poskytnuté služby je objednatel povinen uhradit poskytovateli zákonný úrok z prodlení. </w:t>
      </w:r>
    </w:p>
    <w:p w:rsidR="005E04BA" w:rsidRDefault="008108A4" w:rsidP="002D6D9E">
      <w:pPr>
        <w:numPr>
          <w:ilvl w:val="0"/>
          <w:numId w:val="7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8108A4">
        <w:rPr>
          <w:rFonts w:asciiTheme="minorHAnsi" w:hAnsiTheme="minorHAnsi" w:cs="Arial"/>
          <w:szCs w:val="20"/>
        </w:rPr>
        <w:t>Odpov</w:t>
      </w:r>
      <w:r w:rsidRPr="008108A4">
        <w:rPr>
          <w:rFonts w:asciiTheme="minorHAnsi" w:hAnsiTheme="minorHAnsi" w:cs="Arial" w:hint="eastAsia"/>
          <w:szCs w:val="20"/>
        </w:rPr>
        <w:t>ě</w:t>
      </w:r>
      <w:r w:rsidRPr="008108A4">
        <w:rPr>
          <w:rFonts w:asciiTheme="minorHAnsi" w:hAnsiTheme="minorHAnsi" w:cs="Arial"/>
          <w:szCs w:val="20"/>
        </w:rPr>
        <w:t xml:space="preserve">dnost za škodu se </w:t>
      </w:r>
      <w:r w:rsidRPr="008108A4">
        <w:rPr>
          <w:rFonts w:asciiTheme="minorHAnsi" w:hAnsiTheme="minorHAnsi" w:cs="Arial" w:hint="eastAsia"/>
          <w:szCs w:val="20"/>
        </w:rPr>
        <w:t>ří</w:t>
      </w:r>
      <w:r w:rsidRPr="008108A4">
        <w:rPr>
          <w:rFonts w:asciiTheme="minorHAnsi" w:hAnsiTheme="minorHAnsi" w:cs="Arial"/>
          <w:szCs w:val="20"/>
        </w:rPr>
        <w:t>d</w:t>
      </w:r>
      <w:r w:rsidRPr="008108A4">
        <w:rPr>
          <w:rFonts w:asciiTheme="minorHAnsi" w:hAnsiTheme="minorHAnsi" w:cs="Arial" w:hint="eastAsia"/>
          <w:szCs w:val="20"/>
        </w:rPr>
        <w:t>í</w:t>
      </w:r>
      <w:r w:rsidRPr="008108A4">
        <w:rPr>
          <w:rFonts w:asciiTheme="minorHAnsi" w:hAnsiTheme="minorHAnsi" w:cs="Arial"/>
          <w:szCs w:val="20"/>
        </w:rPr>
        <w:t xml:space="preserve"> p</w:t>
      </w:r>
      <w:r w:rsidRPr="008108A4">
        <w:rPr>
          <w:rFonts w:asciiTheme="minorHAnsi" w:hAnsiTheme="minorHAnsi" w:cs="Arial" w:hint="eastAsia"/>
          <w:szCs w:val="20"/>
        </w:rPr>
        <w:t>ří</w:t>
      </w:r>
      <w:r w:rsidRPr="008108A4">
        <w:rPr>
          <w:rFonts w:asciiTheme="minorHAnsi" w:hAnsiTheme="minorHAnsi" w:cs="Arial"/>
          <w:szCs w:val="20"/>
        </w:rPr>
        <w:t>slu</w:t>
      </w:r>
      <w:r w:rsidRPr="008108A4">
        <w:rPr>
          <w:rFonts w:asciiTheme="minorHAnsi" w:hAnsiTheme="minorHAnsi" w:cs="Arial" w:hint="eastAsia"/>
          <w:szCs w:val="20"/>
        </w:rPr>
        <w:t>š</w:t>
      </w:r>
      <w:r w:rsidRPr="008108A4">
        <w:rPr>
          <w:rFonts w:asciiTheme="minorHAnsi" w:hAnsiTheme="minorHAnsi" w:cs="Arial"/>
          <w:szCs w:val="20"/>
        </w:rPr>
        <w:t>n</w:t>
      </w:r>
      <w:r w:rsidRPr="008108A4">
        <w:rPr>
          <w:rFonts w:asciiTheme="minorHAnsi" w:hAnsiTheme="minorHAnsi" w:cs="Arial" w:hint="eastAsia"/>
          <w:szCs w:val="20"/>
        </w:rPr>
        <w:t>ý</w:t>
      </w:r>
      <w:r w:rsidRPr="008108A4">
        <w:rPr>
          <w:rFonts w:asciiTheme="minorHAnsi" w:hAnsiTheme="minorHAnsi" w:cs="Arial"/>
          <w:szCs w:val="20"/>
        </w:rPr>
        <w:t>mi ustanoveními ob</w:t>
      </w:r>
      <w:r w:rsidRPr="008108A4">
        <w:rPr>
          <w:rFonts w:asciiTheme="minorHAnsi" w:hAnsiTheme="minorHAnsi" w:cs="Arial" w:hint="eastAsia"/>
          <w:szCs w:val="20"/>
        </w:rPr>
        <w:t>č</w:t>
      </w:r>
      <w:r w:rsidRPr="008108A4">
        <w:rPr>
          <w:rFonts w:asciiTheme="minorHAnsi" w:hAnsiTheme="minorHAnsi" w:cs="Arial"/>
          <w:szCs w:val="20"/>
        </w:rPr>
        <w:t>ansk</w:t>
      </w:r>
      <w:r w:rsidRPr="008108A4">
        <w:rPr>
          <w:rFonts w:asciiTheme="minorHAnsi" w:hAnsiTheme="minorHAnsi" w:cs="Arial" w:hint="eastAsia"/>
          <w:szCs w:val="20"/>
        </w:rPr>
        <w:t>é</w:t>
      </w:r>
      <w:r w:rsidRPr="008108A4">
        <w:rPr>
          <w:rFonts w:asciiTheme="minorHAnsi" w:hAnsiTheme="minorHAnsi" w:cs="Arial"/>
          <w:szCs w:val="20"/>
        </w:rPr>
        <w:t>ho zákoníku.</w:t>
      </w:r>
    </w:p>
    <w:p w:rsidR="005E04BA" w:rsidRDefault="005E04BA" w:rsidP="005E04BA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 w:cs="Arial"/>
          <w:szCs w:val="20"/>
        </w:rPr>
      </w:pPr>
    </w:p>
    <w:p w:rsidR="000A63DA" w:rsidRPr="00744AF9" w:rsidRDefault="000A63DA" w:rsidP="005E04BA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 w:cs="Arial"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IX.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UKONČENÍ SMLOUVY</w:t>
      </w:r>
    </w:p>
    <w:p w:rsidR="005E04BA" w:rsidRPr="00744AF9" w:rsidRDefault="005E04BA" w:rsidP="002D6D9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Smlouva může být ukončena písemnou dohodou stran nebo odstoupením ze zákonných důvodů. Oznámení o odstoupení musí být písemné a musí být doručeno druhé straně na adresu uvedenou v této smlouvě.</w:t>
      </w:r>
    </w:p>
    <w:p w:rsidR="005E04BA" w:rsidRPr="00744AF9" w:rsidRDefault="005E04BA" w:rsidP="002D6D9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Cs/>
          <w:szCs w:val="20"/>
          <w:lang w:eastAsia="cs-CZ"/>
        </w:rPr>
        <w:t xml:space="preserve">Poskytovatel má právo odstoupit od smlouvy v případě prodlení </w:t>
      </w:r>
      <w:r w:rsidR="00207464">
        <w:rPr>
          <w:rFonts w:asciiTheme="minorHAnsi" w:hAnsiTheme="minorHAnsi" w:cs="Arial"/>
          <w:bCs/>
          <w:szCs w:val="20"/>
          <w:lang w:eastAsia="cs-CZ"/>
        </w:rPr>
        <w:t>o</w:t>
      </w:r>
      <w:r w:rsidR="00276C76">
        <w:rPr>
          <w:rFonts w:asciiTheme="minorHAnsi" w:hAnsiTheme="minorHAnsi" w:cs="Arial"/>
          <w:bCs/>
          <w:szCs w:val="20"/>
          <w:lang w:eastAsia="cs-CZ"/>
        </w:rPr>
        <w:t>bjednatele s úhradou faktur p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oskytovatele překračujícím o 60 dnů termín splatnosti. Poskytovatel v rámci této doby písemně vyzve k úhradě splatného závazku. </w:t>
      </w:r>
    </w:p>
    <w:p w:rsidR="005E04BA" w:rsidRPr="00744AF9" w:rsidRDefault="00207464" w:rsidP="002D6D9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>
        <w:rPr>
          <w:rFonts w:asciiTheme="minorHAnsi" w:hAnsiTheme="minorHAnsi" w:cs="Arial"/>
          <w:bCs/>
          <w:szCs w:val="20"/>
          <w:lang w:eastAsia="cs-CZ"/>
        </w:rPr>
        <w:t>Objednatel má právo s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 xml:space="preserve">mlouvu vypovědět, a to i bez uvedení důvodu s tříměsíční výpovědní </w:t>
      </w:r>
      <w:r w:rsidR="00276C76">
        <w:rPr>
          <w:rFonts w:asciiTheme="minorHAnsi" w:hAnsiTheme="minorHAnsi" w:cs="Arial"/>
          <w:bCs/>
          <w:szCs w:val="20"/>
          <w:lang w:eastAsia="cs-CZ"/>
        </w:rPr>
        <w:t>dobou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>, která počíná běžet od prvního dne měsíce následujícího po doručení výpovědi.</w:t>
      </w:r>
    </w:p>
    <w:p w:rsidR="005E04BA" w:rsidRPr="00744AF9" w:rsidRDefault="00207464" w:rsidP="002D6D9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>
        <w:rPr>
          <w:rFonts w:asciiTheme="minorHAnsi" w:hAnsiTheme="minorHAnsi" w:cs="Arial"/>
          <w:bCs/>
          <w:szCs w:val="20"/>
          <w:lang w:eastAsia="cs-CZ"/>
        </w:rPr>
        <w:t>Poskytovatel má právo s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>mlouvu vypovědět, a to i bez uvedení důvodu s</w:t>
      </w:r>
      <w:r w:rsidR="00403EB8">
        <w:rPr>
          <w:rFonts w:asciiTheme="minorHAnsi" w:hAnsiTheme="minorHAnsi" w:cs="Arial"/>
          <w:bCs/>
          <w:szCs w:val="20"/>
          <w:lang w:eastAsia="cs-CZ"/>
        </w:rPr>
        <w:t>e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 xml:space="preserve"> </w:t>
      </w:r>
      <w:r w:rsidR="00403EB8">
        <w:rPr>
          <w:rFonts w:asciiTheme="minorHAnsi" w:hAnsiTheme="minorHAnsi" w:cs="Arial"/>
          <w:bCs/>
          <w:szCs w:val="20"/>
          <w:lang w:eastAsia="cs-CZ"/>
        </w:rPr>
        <w:t>čtyř</w:t>
      </w:r>
      <w:r w:rsidR="00403EB8" w:rsidRPr="00744AF9">
        <w:rPr>
          <w:rFonts w:asciiTheme="minorHAnsi" w:hAnsiTheme="minorHAnsi" w:cs="Arial"/>
          <w:bCs/>
          <w:szCs w:val="20"/>
          <w:lang w:eastAsia="cs-CZ"/>
        </w:rPr>
        <w:t xml:space="preserve">měsíční 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 xml:space="preserve">výpovědní </w:t>
      </w:r>
      <w:r w:rsidR="00276C76">
        <w:rPr>
          <w:rFonts w:asciiTheme="minorHAnsi" w:hAnsiTheme="minorHAnsi" w:cs="Arial"/>
          <w:bCs/>
          <w:szCs w:val="20"/>
          <w:lang w:eastAsia="cs-CZ"/>
        </w:rPr>
        <w:t>dobou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>, která počíná běžet od prvního dne měsíce následujícího po doručení výpovědi.</w:t>
      </w:r>
    </w:p>
    <w:p w:rsidR="005E04BA" w:rsidRPr="00744AF9" w:rsidRDefault="005E04BA" w:rsidP="002D6D9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Kterákoliv ze smluvních stran je oprávněna tuto smlouvu vypovědět s okamžitou platností v případě, že druhá smluvní strana hrubě poruší nebo opakovaně porušuje své smluvní závazky vyplývající z této smlouvy a přes písemnou výzvu odmítá odstranit vady svého jednání, anebo nečiní žádné kroky k nápravě vzniklého vadného stavu, nebo v případě, že druhá smluvní strana vstoupí do likvidace anebo bude vůči ní prohlášen konkurs.</w:t>
      </w:r>
    </w:p>
    <w:p w:rsidR="005E04BA" w:rsidRDefault="005E04BA" w:rsidP="005E04BA">
      <w:pPr>
        <w:suppressAutoHyphens/>
        <w:overflowPunct w:val="0"/>
        <w:autoSpaceDE w:val="0"/>
        <w:textAlignment w:val="baseline"/>
        <w:rPr>
          <w:rFonts w:asciiTheme="minorHAnsi" w:hAnsiTheme="minorHAnsi" w:cs="Arial"/>
          <w:b/>
          <w:szCs w:val="20"/>
        </w:rPr>
      </w:pPr>
    </w:p>
    <w:p w:rsidR="00960050" w:rsidRPr="00744AF9" w:rsidRDefault="00960050" w:rsidP="005E04BA">
      <w:pPr>
        <w:suppressAutoHyphens/>
        <w:overflowPunct w:val="0"/>
        <w:autoSpaceDE w:val="0"/>
        <w:textAlignment w:val="baseline"/>
        <w:rPr>
          <w:rFonts w:asciiTheme="minorHAnsi" w:hAnsiTheme="minorHAnsi" w:cs="Arial"/>
          <w:b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X.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MLČENLIVOST</w:t>
      </w:r>
    </w:p>
    <w:p w:rsidR="005E04BA" w:rsidRPr="00744AF9" w:rsidRDefault="005E04BA" w:rsidP="002D6D9E">
      <w:pPr>
        <w:numPr>
          <w:ilvl w:val="0"/>
          <w:numId w:val="1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Smluvní strany se zavazují zachovávat vůči třetím osobám mlčenlivost o informacích, které získají v průběhu plnění této smlouvy vyjma situací, kdy obdrží od druhé strany písemné svolení.</w:t>
      </w:r>
    </w:p>
    <w:p w:rsidR="005E04BA" w:rsidRPr="00744AF9" w:rsidRDefault="005E04BA" w:rsidP="002D6D9E">
      <w:pPr>
        <w:numPr>
          <w:ilvl w:val="0"/>
          <w:numId w:val="1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Za důvěrnou informaci se pro účely této smlouvy považují všechny informace, které jedna strana získala v průběhu plnění smlouvy od druhé strany a to i když se nejedná o obchodní tajemství dle </w:t>
      </w:r>
      <w:r w:rsidR="00207464">
        <w:rPr>
          <w:rFonts w:asciiTheme="minorHAnsi" w:hAnsiTheme="minorHAnsi" w:cs="Arial"/>
          <w:szCs w:val="20"/>
        </w:rPr>
        <w:t>občanského</w:t>
      </w:r>
      <w:r w:rsidRPr="00744AF9">
        <w:rPr>
          <w:rFonts w:asciiTheme="minorHAnsi" w:hAnsiTheme="minorHAnsi" w:cs="Arial"/>
          <w:szCs w:val="20"/>
        </w:rPr>
        <w:t xml:space="preserve"> zákoníku</w:t>
      </w:r>
      <w:r w:rsidR="00E6496D">
        <w:rPr>
          <w:rFonts w:asciiTheme="minorHAnsi" w:hAnsiTheme="minorHAnsi" w:cs="Arial"/>
          <w:szCs w:val="20"/>
        </w:rPr>
        <w:t>.</w:t>
      </w:r>
    </w:p>
    <w:p w:rsidR="005E04BA" w:rsidRPr="00744AF9" w:rsidRDefault="005E04BA" w:rsidP="002D6D9E">
      <w:pPr>
        <w:numPr>
          <w:ilvl w:val="0"/>
          <w:numId w:val="1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Poskytovatel je povinen zavázat povinností mlčenlivosti všechny osoby, které se budou podílet na poskytování služeb dle této smlouvy včetně osob třetích stran, které mohou být přizvány po předchozím </w:t>
      </w:r>
      <w:r w:rsidR="00207464">
        <w:rPr>
          <w:rFonts w:asciiTheme="minorHAnsi" w:hAnsiTheme="minorHAnsi" w:cs="Arial"/>
          <w:szCs w:val="20"/>
        </w:rPr>
        <w:t>písemném souhlasu o</w:t>
      </w:r>
      <w:r w:rsidRPr="00744AF9">
        <w:rPr>
          <w:rFonts w:asciiTheme="minorHAnsi" w:hAnsiTheme="minorHAnsi" w:cs="Arial"/>
          <w:szCs w:val="20"/>
        </w:rPr>
        <w:t xml:space="preserve">bjednatele. </w:t>
      </w:r>
    </w:p>
    <w:p w:rsidR="005E04BA" w:rsidRPr="00744AF9" w:rsidRDefault="005E04BA" w:rsidP="002D6D9E">
      <w:pPr>
        <w:numPr>
          <w:ilvl w:val="0"/>
          <w:numId w:val="1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Poskytovatel před podpisem této smlouvy předloží doklady zavazující jeho zaměstnance, kteří se budou podílet na plnění předmětu smlouvy k mlčenliv</w:t>
      </w:r>
      <w:r w:rsidR="00207464">
        <w:rPr>
          <w:rFonts w:asciiTheme="minorHAnsi" w:hAnsiTheme="minorHAnsi" w:cs="Arial"/>
          <w:szCs w:val="20"/>
        </w:rPr>
        <w:t>osti o informacích získaných u objednatele. Totožný doklad je p</w:t>
      </w:r>
      <w:r w:rsidRPr="00744AF9">
        <w:rPr>
          <w:rFonts w:asciiTheme="minorHAnsi" w:hAnsiTheme="minorHAnsi" w:cs="Arial"/>
          <w:szCs w:val="20"/>
        </w:rPr>
        <w:t>oskytovatel povinen předložit i v případě, kdy pověří nového zaměstnance plněním předmětu této smlouvy.</w:t>
      </w:r>
    </w:p>
    <w:p w:rsidR="005E04BA" w:rsidRPr="00744AF9" w:rsidRDefault="005E04BA" w:rsidP="002D6D9E">
      <w:pPr>
        <w:numPr>
          <w:ilvl w:val="0"/>
          <w:numId w:val="1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lastRenderedPageBreak/>
        <w:t xml:space="preserve">Komunikace vztahující se k této smlouvě bude probíhat pouze prostřednictvím osob oprávněných dle </w:t>
      </w:r>
      <w:r w:rsidR="00207464">
        <w:rPr>
          <w:rFonts w:asciiTheme="minorHAnsi" w:hAnsiTheme="minorHAnsi" w:cs="Arial"/>
          <w:szCs w:val="20"/>
        </w:rPr>
        <w:t>čl.</w:t>
      </w:r>
      <w:r w:rsidRPr="00744AF9">
        <w:rPr>
          <w:rFonts w:asciiTheme="minorHAnsi" w:hAnsiTheme="minorHAnsi" w:cs="Arial"/>
          <w:szCs w:val="20"/>
        </w:rPr>
        <w:t xml:space="preserve"> V.2. jednat jménem smluvních stran.</w:t>
      </w:r>
    </w:p>
    <w:p w:rsidR="005E04BA" w:rsidRPr="00744AF9" w:rsidRDefault="005E04BA" w:rsidP="002D6D9E">
      <w:pPr>
        <w:numPr>
          <w:ilvl w:val="0"/>
          <w:numId w:val="1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Trvání mlčenlivosti není omezeno trváním této smlouvy a trvá i po jejím zániku.</w:t>
      </w:r>
    </w:p>
    <w:p w:rsidR="005E04BA" w:rsidRPr="00744AF9" w:rsidRDefault="005E04BA" w:rsidP="002D6D9E">
      <w:pPr>
        <w:numPr>
          <w:ilvl w:val="0"/>
          <w:numId w:val="1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Smluvní strany souhlasně prohlašují, že předmětem této smlouvy není zpra</w:t>
      </w:r>
      <w:r w:rsidR="00207464">
        <w:rPr>
          <w:rFonts w:asciiTheme="minorHAnsi" w:hAnsiTheme="minorHAnsi" w:cs="Arial"/>
          <w:szCs w:val="20"/>
        </w:rPr>
        <w:t>cování osobních údajů. Nicméně p</w:t>
      </w:r>
      <w:r w:rsidRPr="00744AF9">
        <w:rPr>
          <w:rFonts w:asciiTheme="minorHAnsi" w:hAnsiTheme="minorHAnsi" w:cs="Arial"/>
          <w:szCs w:val="20"/>
        </w:rPr>
        <w:t>oskytovatel se zavazuje v souvislosti s předmětem plnění této smlouvy, že pověření pracovníci, kteří i přesto přijdou do styku s osobními/citlivými údaji ve smyslu zákona č.</w:t>
      </w:r>
      <w:r w:rsidR="00207464">
        <w:rPr>
          <w:rFonts w:asciiTheme="minorHAnsi" w:hAnsiTheme="minorHAnsi" w:cs="Arial"/>
          <w:szCs w:val="20"/>
        </w:rPr>
        <w:t xml:space="preserve"> </w:t>
      </w:r>
      <w:r w:rsidR="006A40B8">
        <w:rPr>
          <w:rFonts w:asciiTheme="minorHAnsi" w:hAnsiTheme="minorHAnsi" w:cs="Arial"/>
          <w:szCs w:val="20"/>
        </w:rPr>
        <w:t>110/2019</w:t>
      </w:r>
      <w:r w:rsidRPr="00744AF9">
        <w:rPr>
          <w:rFonts w:asciiTheme="minorHAnsi" w:hAnsiTheme="minorHAnsi" w:cs="Arial"/>
          <w:szCs w:val="20"/>
        </w:rPr>
        <w:t xml:space="preserve"> Sb., o </w:t>
      </w:r>
      <w:r w:rsidR="006A40B8">
        <w:rPr>
          <w:rFonts w:asciiTheme="minorHAnsi" w:hAnsiTheme="minorHAnsi" w:cs="Arial"/>
          <w:szCs w:val="20"/>
        </w:rPr>
        <w:t>zpracování osobních údajů</w:t>
      </w:r>
      <w:r w:rsidRPr="00744AF9">
        <w:rPr>
          <w:rFonts w:asciiTheme="minorHAnsi" w:hAnsiTheme="minorHAnsi" w:cs="Arial"/>
          <w:szCs w:val="20"/>
        </w:rPr>
        <w:t xml:space="preserve">, v platném znění, učiní veškerá opatření, aby nedošlo k jejich neoprávněnému užití, změně, zcizení, ztrátě, zničení nebo neoprávněným přenosům. </w:t>
      </w:r>
    </w:p>
    <w:p w:rsidR="005E04BA" w:rsidRPr="00744AF9" w:rsidRDefault="005E04BA" w:rsidP="002D6D9E">
      <w:pPr>
        <w:numPr>
          <w:ilvl w:val="0"/>
          <w:numId w:val="1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Pokud </w:t>
      </w:r>
      <w:r w:rsidR="00207464">
        <w:rPr>
          <w:rFonts w:asciiTheme="minorHAnsi" w:hAnsiTheme="minorHAnsi" w:cs="Arial"/>
          <w:szCs w:val="20"/>
        </w:rPr>
        <w:t>poskytovatel</w:t>
      </w:r>
      <w:r w:rsidRPr="00744AF9">
        <w:rPr>
          <w:rFonts w:asciiTheme="minorHAnsi" w:hAnsiTheme="minorHAnsi" w:cs="Arial"/>
          <w:szCs w:val="20"/>
        </w:rPr>
        <w:t xml:space="preserve"> poruší svoji povinnost mlčenlivosti, je </w:t>
      </w:r>
      <w:r w:rsidR="00207464">
        <w:rPr>
          <w:rFonts w:asciiTheme="minorHAnsi" w:hAnsiTheme="minorHAnsi" w:cs="Arial"/>
          <w:szCs w:val="20"/>
        </w:rPr>
        <w:t>objednatel oprávněn</w:t>
      </w:r>
      <w:r w:rsidRPr="00744AF9">
        <w:rPr>
          <w:rFonts w:asciiTheme="minorHAnsi" w:hAnsiTheme="minorHAnsi" w:cs="Arial"/>
          <w:szCs w:val="20"/>
        </w:rPr>
        <w:t xml:space="preserve"> požadovat po </w:t>
      </w:r>
      <w:r w:rsidR="00207464">
        <w:rPr>
          <w:rFonts w:asciiTheme="minorHAnsi" w:hAnsiTheme="minorHAnsi" w:cs="Arial"/>
          <w:szCs w:val="20"/>
        </w:rPr>
        <w:t>poskytovateli</w:t>
      </w:r>
      <w:r w:rsidRPr="00744AF9">
        <w:rPr>
          <w:rFonts w:asciiTheme="minorHAnsi" w:hAnsiTheme="minorHAnsi" w:cs="Arial"/>
          <w:szCs w:val="20"/>
        </w:rPr>
        <w:t xml:space="preserve"> smluvní pokutu a to jednorázově ve výši </w:t>
      </w:r>
      <w:r w:rsidR="00A7506C">
        <w:rPr>
          <w:rFonts w:asciiTheme="minorHAnsi" w:hAnsiTheme="minorHAnsi" w:cs="Arial"/>
          <w:szCs w:val="20"/>
        </w:rPr>
        <w:t>10</w:t>
      </w:r>
      <w:r w:rsidRPr="00744AF9">
        <w:rPr>
          <w:rFonts w:asciiTheme="minorHAnsi" w:hAnsiTheme="minorHAnsi" w:cs="Arial"/>
          <w:szCs w:val="20"/>
        </w:rPr>
        <w:t>0.000,- Kč. S</w:t>
      </w:r>
      <w:r w:rsidR="00207464">
        <w:rPr>
          <w:rFonts w:asciiTheme="minorHAnsi" w:hAnsiTheme="minorHAnsi" w:cs="Arial"/>
          <w:szCs w:val="20"/>
        </w:rPr>
        <w:t>mluvní pokutu, sjednanou touto s</w:t>
      </w:r>
      <w:r w:rsidRPr="00744AF9">
        <w:rPr>
          <w:rFonts w:asciiTheme="minorHAnsi" w:hAnsiTheme="minorHAnsi" w:cs="Arial"/>
          <w:szCs w:val="20"/>
        </w:rPr>
        <w:t>mlouvou, zaplatí povinná strana nezávisle na zavinění a na tom, zda a v jaké výši vznikne druhé straně škoda,</w:t>
      </w:r>
      <w:r w:rsidR="00537E03">
        <w:rPr>
          <w:rFonts w:asciiTheme="minorHAnsi" w:hAnsiTheme="minorHAnsi" w:cs="Arial"/>
          <w:szCs w:val="20"/>
        </w:rPr>
        <w:t xml:space="preserve"> kterou lze vymáhat samostatně.</w:t>
      </w:r>
    </w:p>
    <w:p w:rsidR="005E04BA" w:rsidRDefault="005E04BA" w:rsidP="005E04BA">
      <w:pPr>
        <w:pStyle w:val="Odstavecseseznamem"/>
        <w:widowControl w:val="0"/>
        <w:suppressAutoHyphens/>
        <w:ind w:left="567"/>
        <w:jc w:val="both"/>
        <w:rPr>
          <w:rFonts w:asciiTheme="minorHAnsi" w:hAnsiTheme="minorHAnsi" w:cs="Arial"/>
          <w:szCs w:val="20"/>
        </w:rPr>
      </w:pPr>
    </w:p>
    <w:p w:rsidR="00960050" w:rsidRPr="00744AF9" w:rsidRDefault="00960050" w:rsidP="005E04BA">
      <w:pPr>
        <w:pStyle w:val="Odstavecseseznamem"/>
        <w:widowControl w:val="0"/>
        <w:suppressAutoHyphens/>
        <w:ind w:left="567"/>
        <w:jc w:val="both"/>
        <w:rPr>
          <w:rFonts w:asciiTheme="minorHAnsi" w:hAnsiTheme="minorHAnsi" w:cs="Arial"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left="336"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XI.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ZÁVĚREČNÁ USTANOVENÍ</w:t>
      </w:r>
    </w:p>
    <w:p w:rsidR="005E04BA" w:rsidRDefault="005E04BA" w:rsidP="002D6D9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Neplatnost některého smluvního ustanovení nemá za následek neplatnost celé smlouvy, pokud se nejedná o skutečnost, se kterou zákon spojuje takové účinky. Pokud dojde ke změně obecně závazných právních předpisů, bude příslušné ustanovení této smlouvy, kterého se změna týká upraveno v souladu s touto změnou, přičemž ostatní smluvní ujednání zůstávají v platnosti, pokud by z dohody smluvních stran, nebo z povahy změny nevyplývalo něco jiného.</w:t>
      </w:r>
    </w:p>
    <w:p w:rsidR="001A0565" w:rsidRPr="00744AF9" w:rsidRDefault="001A0565" w:rsidP="002D6D9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Tuto smlouvu nelze dále postupovat, jakož ani pohledávky z ní vyplývající.</w:t>
      </w:r>
    </w:p>
    <w:p w:rsidR="005E04BA" w:rsidRPr="00744AF9" w:rsidRDefault="005E04BA" w:rsidP="002D6D9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souhlasí se zveřejněním této smlouvy včetně všech jejích náležitostí. </w:t>
      </w:r>
    </w:p>
    <w:p w:rsidR="005E04BA" w:rsidRPr="00744AF9" w:rsidRDefault="005E04BA" w:rsidP="002D6D9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Tato smlouva je vyhotovena ve </w:t>
      </w:r>
      <w:r w:rsidR="00403EB8">
        <w:rPr>
          <w:rFonts w:asciiTheme="minorHAnsi" w:hAnsiTheme="minorHAnsi"/>
          <w:szCs w:val="20"/>
        </w:rPr>
        <w:t>dvou</w:t>
      </w:r>
      <w:r w:rsidR="00403EB8" w:rsidRPr="00744AF9">
        <w:rPr>
          <w:rFonts w:asciiTheme="minorHAnsi" w:hAnsiTheme="minorHAnsi"/>
          <w:szCs w:val="20"/>
        </w:rPr>
        <w:t xml:space="preserve"> </w:t>
      </w:r>
      <w:r w:rsidRPr="00744AF9">
        <w:rPr>
          <w:rFonts w:asciiTheme="minorHAnsi" w:hAnsiTheme="minorHAnsi"/>
          <w:szCs w:val="20"/>
        </w:rPr>
        <w:t>exemplářích, z nichž každý má sílu orig</w:t>
      </w:r>
      <w:r w:rsidR="00207464">
        <w:rPr>
          <w:rFonts w:asciiTheme="minorHAnsi" w:hAnsiTheme="minorHAnsi"/>
          <w:szCs w:val="20"/>
        </w:rPr>
        <w:t xml:space="preserve">inálu. Objednatel obdrží </w:t>
      </w:r>
      <w:r w:rsidR="00403EB8">
        <w:rPr>
          <w:rFonts w:asciiTheme="minorHAnsi" w:hAnsiTheme="minorHAnsi"/>
          <w:szCs w:val="20"/>
        </w:rPr>
        <w:t xml:space="preserve">jeden </w:t>
      </w:r>
      <w:r w:rsidR="00207464">
        <w:rPr>
          <w:rFonts w:asciiTheme="minorHAnsi" w:hAnsiTheme="minorHAnsi"/>
          <w:szCs w:val="20"/>
        </w:rPr>
        <w:t>a p</w:t>
      </w:r>
      <w:r w:rsidRPr="00744AF9">
        <w:rPr>
          <w:rFonts w:asciiTheme="minorHAnsi" w:hAnsiTheme="minorHAnsi"/>
          <w:szCs w:val="20"/>
        </w:rPr>
        <w:t>oskytovatel jeden exemplář</w:t>
      </w:r>
      <w:r w:rsidR="00207464">
        <w:rPr>
          <w:rFonts w:asciiTheme="minorHAnsi" w:hAnsiTheme="minorHAnsi"/>
          <w:szCs w:val="20"/>
        </w:rPr>
        <w:t xml:space="preserve"> smlouvy</w:t>
      </w:r>
      <w:r w:rsidRPr="00744AF9">
        <w:rPr>
          <w:rFonts w:asciiTheme="minorHAnsi" w:hAnsiTheme="minorHAnsi"/>
          <w:szCs w:val="20"/>
        </w:rPr>
        <w:t>.</w:t>
      </w:r>
    </w:p>
    <w:p w:rsidR="005E04BA" w:rsidRPr="00744AF9" w:rsidRDefault="005E04BA" w:rsidP="002D6D9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Změny této smlouvy mohou být provedeny pouze písemnou dohodou smluvních stran.</w:t>
      </w:r>
      <w:r w:rsidR="005544FA">
        <w:rPr>
          <w:rFonts w:asciiTheme="minorHAnsi" w:hAnsiTheme="minorHAnsi"/>
          <w:szCs w:val="20"/>
        </w:rPr>
        <w:t xml:space="preserve"> </w:t>
      </w:r>
    </w:p>
    <w:p w:rsidR="005E04BA" w:rsidRPr="00744AF9" w:rsidRDefault="005E04BA" w:rsidP="002D6D9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Tato smlouva se řídí českým právním řádem. Nepodaří-li se případné spory vyřešit smírem, bude je rozhodovat </w:t>
      </w:r>
      <w:r w:rsidRPr="00744AF9">
        <w:rPr>
          <w:rFonts w:asciiTheme="minorHAnsi" w:hAnsiTheme="minorHAnsi" w:cs="Arial"/>
          <w:bCs/>
          <w:szCs w:val="20"/>
          <w:lang w:eastAsia="cs-CZ"/>
        </w:rPr>
        <w:t>příslušný obecný soud</w:t>
      </w:r>
      <w:r w:rsidR="00AB3B47">
        <w:rPr>
          <w:rFonts w:asciiTheme="minorHAnsi" w:hAnsiTheme="minorHAnsi" w:cs="Arial"/>
          <w:bCs/>
          <w:szCs w:val="20"/>
          <w:lang w:eastAsia="cs-CZ"/>
        </w:rPr>
        <w:t xml:space="preserve"> v ČR dle místní příslušnosti sídla objednatele</w:t>
      </w:r>
      <w:r w:rsidRPr="00744AF9">
        <w:rPr>
          <w:rFonts w:asciiTheme="minorHAnsi" w:hAnsiTheme="minorHAnsi" w:cs="Arial"/>
          <w:bCs/>
          <w:szCs w:val="20"/>
          <w:lang w:eastAsia="cs-CZ"/>
        </w:rPr>
        <w:t>.</w:t>
      </w:r>
    </w:p>
    <w:p w:rsidR="005E04BA" w:rsidRPr="00744AF9" w:rsidRDefault="00207464" w:rsidP="002D6D9E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Poskytovatel i o</w:t>
      </w:r>
      <w:r w:rsidR="005E04BA" w:rsidRPr="00744AF9">
        <w:rPr>
          <w:rFonts w:asciiTheme="minorHAnsi" w:hAnsiTheme="minorHAnsi"/>
          <w:szCs w:val="20"/>
        </w:rPr>
        <w:t>bjednatel souhlasí s tím, že veškeré přílohy smlouvy jsou její nedílnou součástí</w:t>
      </w:r>
      <w:r w:rsidR="00AB3B47">
        <w:rPr>
          <w:rFonts w:asciiTheme="minorHAnsi" w:hAnsiTheme="minorHAnsi"/>
          <w:szCs w:val="20"/>
        </w:rPr>
        <w:t xml:space="preserve">. Pokud jsou součástí </w:t>
      </w:r>
      <w:r w:rsidR="00FE6F7B">
        <w:rPr>
          <w:rFonts w:asciiTheme="minorHAnsi" w:hAnsiTheme="minorHAnsi"/>
          <w:szCs w:val="20"/>
        </w:rPr>
        <w:t xml:space="preserve">příloh </w:t>
      </w:r>
      <w:r w:rsidR="00402748">
        <w:rPr>
          <w:rFonts w:asciiTheme="minorHAnsi" w:hAnsiTheme="minorHAnsi"/>
          <w:szCs w:val="20"/>
        </w:rPr>
        <w:t xml:space="preserve">této </w:t>
      </w:r>
      <w:r w:rsidR="00AB3B47">
        <w:rPr>
          <w:rFonts w:asciiTheme="minorHAnsi" w:hAnsiTheme="minorHAnsi"/>
          <w:szCs w:val="20"/>
        </w:rPr>
        <w:t xml:space="preserve">smlouvy Všeobecné obchodní podmínky poskytovatele, </w:t>
      </w:r>
      <w:r w:rsidR="00402748">
        <w:rPr>
          <w:rFonts w:asciiTheme="minorHAnsi" w:hAnsiTheme="minorHAnsi"/>
          <w:szCs w:val="20"/>
        </w:rPr>
        <w:t xml:space="preserve">pak </w:t>
      </w:r>
      <w:r w:rsidR="00C253F2">
        <w:rPr>
          <w:rFonts w:asciiTheme="minorHAnsi" w:hAnsiTheme="minorHAnsi"/>
          <w:szCs w:val="20"/>
        </w:rPr>
        <w:t>se tyto uplatní</w:t>
      </w:r>
      <w:r w:rsidR="00402748">
        <w:rPr>
          <w:rFonts w:asciiTheme="minorHAnsi" w:hAnsiTheme="minorHAnsi"/>
          <w:szCs w:val="20"/>
        </w:rPr>
        <w:t xml:space="preserve"> pouze v části, ve které se vztahují na předmět smlouvy a </w:t>
      </w:r>
      <w:r w:rsidR="00C253F2">
        <w:rPr>
          <w:rFonts w:asciiTheme="minorHAnsi" w:hAnsiTheme="minorHAnsi"/>
          <w:szCs w:val="20"/>
        </w:rPr>
        <w:t>pouze</w:t>
      </w:r>
      <w:r w:rsidR="00402748">
        <w:rPr>
          <w:rFonts w:asciiTheme="minorHAnsi" w:hAnsiTheme="minorHAnsi"/>
          <w:szCs w:val="20"/>
        </w:rPr>
        <w:t xml:space="preserve"> v rozsahu, ve kterém neodporují ujednáním v této smlouvě; </w:t>
      </w:r>
      <w:r w:rsidR="00C253F2">
        <w:rPr>
          <w:rFonts w:asciiTheme="minorHAnsi" w:hAnsiTheme="minorHAnsi"/>
          <w:szCs w:val="20"/>
        </w:rPr>
        <w:t xml:space="preserve">v případě rozporu ujednání v této smlouvě s Všeobecnými obchodními podmínkami poskytovatele, mají přednost ujednání v této smlouvě. Znění Všeobecných obchodních podmínek tak, jak byly připojeny k této smlouvě, zůstává v platnosti po celou dobu platnosti této smlouvy. </w:t>
      </w:r>
    </w:p>
    <w:p w:rsidR="005948A7" w:rsidRDefault="005948A7" w:rsidP="002D6D9E">
      <w:pPr>
        <w:numPr>
          <w:ilvl w:val="0"/>
          <w:numId w:val="10"/>
        </w:numPr>
        <w:suppressAutoHyphens/>
        <w:overflowPunct w:val="0"/>
        <w:autoSpaceDE w:val="0"/>
        <w:spacing w:before="60"/>
        <w:ind w:left="850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Příloha č. </w:t>
      </w:r>
      <w:r w:rsidR="00BF7488">
        <w:rPr>
          <w:rFonts w:asciiTheme="minorHAnsi" w:hAnsiTheme="minorHAnsi"/>
          <w:szCs w:val="20"/>
        </w:rPr>
        <w:t>1</w:t>
      </w:r>
      <w:r>
        <w:rPr>
          <w:rFonts w:asciiTheme="minorHAnsi" w:hAnsiTheme="minorHAnsi"/>
          <w:szCs w:val="20"/>
        </w:rPr>
        <w:t xml:space="preserve"> </w:t>
      </w:r>
      <w:r w:rsidRPr="00744AF9">
        <w:rPr>
          <w:rFonts w:asciiTheme="minorHAnsi" w:hAnsiTheme="minorHAnsi"/>
          <w:szCs w:val="20"/>
        </w:rPr>
        <w:t>–</w:t>
      </w:r>
      <w:r>
        <w:rPr>
          <w:rFonts w:asciiTheme="minorHAnsi" w:hAnsiTheme="minorHAnsi"/>
          <w:szCs w:val="20"/>
        </w:rPr>
        <w:t xml:space="preserve"> </w:t>
      </w:r>
      <w:r w:rsidR="00D4394A" w:rsidRPr="00D4394A">
        <w:rPr>
          <w:rFonts w:asciiTheme="minorHAnsi" w:hAnsiTheme="minorHAnsi"/>
          <w:szCs w:val="20"/>
        </w:rPr>
        <w:t>Seznam poskytovaných služeb</w:t>
      </w:r>
      <w:r w:rsidR="006C3536" w:rsidRPr="00744AF9">
        <w:rPr>
          <w:rFonts w:asciiTheme="minorHAnsi" w:hAnsiTheme="minorHAnsi"/>
          <w:szCs w:val="20"/>
        </w:rPr>
        <w:t xml:space="preserve"> a technická specifikace Systému</w:t>
      </w:r>
    </w:p>
    <w:p w:rsidR="00845105" w:rsidRPr="00845105" w:rsidRDefault="00845105" w:rsidP="002D6D9E">
      <w:pPr>
        <w:numPr>
          <w:ilvl w:val="0"/>
          <w:numId w:val="10"/>
        </w:numPr>
        <w:suppressAutoHyphens/>
        <w:overflowPunct w:val="0"/>
        <w:autoSpaceDE w:val="0"/>
        <w:spacing w:before="60"/>
        <w:ind w:left="850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Příloha č. </w:t>
      </w:r>
      <w:r w:rsidR="00BF7488">
        <w:rPr>
          <w:rFonts w:asciiTheme="minorHAnsi" w:hAnsiTheme="minorHAnsi"/>
          <w:szCs w:val="20"/>
        </w:rPr>
        <w:t>2</w:t>
      </w:r>
      <w:r>
        <w:rPr>
          <w:rFonts w:asciiTheme="minorHAnsi" w:hAnsiTheme="minorHAnsi"/>
          <w:szCs w:val="20"/>
        </w:rPr>
        <w:t xml:space="preserve"> </w:t>
      </w:r>
      <w:r w:rsidRPr="00744AF9">
        <w:rPr>
          <w:rFonts w:asciiTheme="minorHAnsi" w:hAnsiTheme="minorHAnsi"/>
          <w:szCs w:val="20"/>
        </w:rPr>
        <w:t>–</w:t>
      </w:r>
      <w:r>
        <w:rPr>
          <w:rFonts w:asciiTheme="minorHAnsi" w:hAnsiTheme="minorHAnsi"/>
          <w:szCs w:val="20"/>
        </w:rPr>
        <w:t xml:space="preserve"> </w:t>
      </w:r>
      <w:sdt>
        <w:sdtPr>
          <w:rPr>
            <w:rFonts w:asciiTheme="minorHAnsi" w:hAnsiTheme="minorHAnsi"/>
            <w:szCs w:val="20"/>
            <w:highlight w:val="lightGray"/>
          </w:rPr>
          <w:id w:val="14317858"/>
          <w:placeholder>
            <w:docPart w:val="DefaultPlaceholder_22675703"/>
          </w:placeholder>
          <w:text/>
        </w:sdtPr>
        <w:sdtContent>
          <w:r w:rsidR="00C253F2" w:rsidRPr="005A6719">
            <w:rPr>
              <w:rFonts w:asciiTheme="minorHAnsi" w:hAnsiTheme="minorHAnsi"/>
              <w:szCs w:val="20"/>
              <w:highlight w:val="lightGray"/>
            </w:rPr>
            <w:t>………………………………………………</w:t>
          </w:r>
        </w:sdtContent>
      </w:sdt>
    </w:p>
    <w:p w:rsidR="00960050" w:rsidRPr="008A6013" w:rsidRDefault="005E04BA" w:rsidP="00960050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8A6013">
        <w:rPr>
          <w:rFonts w:asciiTheme="minorHAnsi" w:hAnsiTheme="minorHAnsi"/>
          <w:szCs w:val="20"/>
        </w:rPr>
        <w:t>Smluvní strany prohlašují, že si tuto smlouvu přečetly, že rozumí jejímu obsahu, souhlasí s ním, a dále prohlašují, že tuto smlouvu neuzavřely v tísni, ani za jiných nápadně nevýhodných podmínek.</w:t>
      </w:r>
    </w:p>
    <w:tbl>
      <w:tblPr>
        <w:tblW w:w="0" w:type="auto"/>
        <w:jc w:val="center"/>
        <w:tblLook w:val="01E0"/>
      </w:tblPr>
      <w:tblGrid>
        <w:gridCol w:w="4644"/>
        <w:gridCol w:w="4643"/>
      </w:tblGrid>
      <w:tr w:rsidR="000A63DA" w:rsidRPr="00744AF9" w:rsidTr="007E344B">
        <w:trPr>
          <w:jc w:val="center"/>
        </w:trPr>
        <w:tc>
          <w:tcPr>
            <w:tcW w:w="4644" w:type="dxa"/>
          </w:tcPr>
          <w:p w:rsidR="000A63DA" w:rsidRPr="00744AF9" w:rsidRDefault="000A63DA" w:rsidP="007E344B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:rsidR="000A63DA" w:rsidRPr="00744AF9" w:rsidRDefault="000A63DA" w:rsidP="007E344B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  </w:t>
            </w:r>
          </w:p>
          <w:p w:rsidR="000A63DA" w:rsidRPr="00744AF9" w:rsidRDefault="000A63DA" w:rsidP="007E344B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:rsidR="000A63DA" w:rsidRPr="00744AF9" w:rsidRDefault="000A63DA" w:rsidP="007E344B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V Olomouci dne: </w:t>
            </w:r>
            <w:r w:rsidRPr="00E62D21">
              <w:rPr>
                <w:rFonts w:ascii="Calibri" w:hAnsi="Calibri"/>
                <w:color w:val="auto"/>
                <w:szCs w:val="20"/>
              </w:rPr>
              <w:t>………</w:t>
            </w:r>
            <w:r>
              <w:rPr>
                <w:rFonts w:ascii="Calibri" w:hAnsi="Calibri"/>
                <w:color w:val="auto"/>
                <w:szCs w:val="20"/>
              </w:rPr>
              <w:t>…</w:t>
            </w:r>
            <w:proofErr w:type="gramStart"/>
            <w:r>
              <w:rPr>
                <w:rFonts w:ascii="Calibri" w:hAnsi="Calibri"/>
                <w:color w:val="auto"/>
                <w:szCs w:val="20"/>
              </w:rPr>
              <w:t>…</w:t>
            </w:r>
            <w:r w:rsidRPr="00E62D21">
              <w:rPr>
                <w:rFonts w:ascii="Calibri" w:hAnsi="Calibri"/>
                <w:color w:val="auto"/>
                <w:szCs w:val="20"/>
              </w:rPr>
              <w:t>..</w:t>
            </w:r>
            <w:r>
              <w:rPr>
                <w:rFonts w:ascii="Calibri" w:hAnsi="Calibri"/>
                <w:color w:val="auto"/>
                <w:szCs w:val="20"/>
              </w:rPr>
              <w:t xml:space="preserve"> </w:t>
            </w:r>
            <w:r w:rsidRPr="00E62D21">
              <w:rPr>
                <w:rFonts w:ascii="Calibri" w:hAnsi="Calibri"/>
                <w:color w:val="auto"/>
                <w:szCs w:val="20"/>
              </w:rPr>
              <w:t>20</w:t>
            </w:r>
            <w:r>
              <w:rPr>
                <w:rFonts w:ascii="Calibri" w:hAnsi="Calibri"/>
                <w:color w:val="auto"/>
                <w:szCs w:val="20"/>
              </w:rPr>
              <w:t>20</w:t>
            </w:r>
            <w:proofErr w:type="gramEnd"/>
          </w:p>
        </w:tc>
        <w:tc>
          <w:tcPr>
            <w:tcW w:w="4643" w:type="dxa"/>
          </w:tcPr>
          <w:p w:rsidR="000A63DA" w:rsidRPr="00744AF9" w:rsidRDefault="000A63DA" w:rsidP="007E344B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               </w:t>
            </w:r>
          </w:p>
          <w:p w:rsidR="000A63DA" w:rsidRPr="00744AF9" w:rsidRDefault="000A63DA" w:rsidP="007E344B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</w:t>
            </w:r>
          </w:p>
          <w:p w:rsidR="000A63DA" w:rsidRPr="00744AF9" w:rsidRDefault="000A63DA" w:rsidP="007E344B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sdt>
            <w:sdtPr>
              <w:rPr>
                <w:rFonts w:asciiTheme="minorHAnsi" w:hAnsiTheme="minorHAnsi" w:cs="Arial"/>
                <w:szCs w:val="20"/>
                <w:lang w:eastAsia="cs-CZ"/>
              </w:rPr>
              <w:id w:val="-1512915411"/>
              <w:placeholder>
                <w:docPart w:val="710D8BEFA3CD4E5C8EEC32A9DC0116D1"/>
              </w:placeholder>
              <w:text/>
            </w:sdtPr>
            <w:sdtContent>
              <w:p w:rsidR="000A63DA" w:rsidRPr="00744AF9" w:rsidRDefault="000A63DA" w:rsidP="007E344B">
                <w:pPr>
                  <w:overflowPunct w:val="0"/>
                  <w:autoSpaceDE w:val="0"/>
                  <w:jc w:val="both"/>
                  <w:textAlignment w:val="baseline"/>
                  <w:rPr>
                    <w:rFonts w:asciiTheme="minorHAnsi" w:hAnsiTheme="minorHAnsi" w:cs="Arial"/>
                    <w:szCs w:val="20"/>
                    <w:lang w:eastAsia="cs-CZ"/>
                  </w:rPr>
                </w:pPr>
                <w:r w:rsidRPr="00744AF9">
                  <w:rPr>
                    <w:rFonts w:asciiTheme="minorHAnsi" w:hAnsiTheme="minorHAnsi" w:cs="Arial"/>
                    <w:szCs w:val="20"/>
                    <w:lang w:eastAsia="cs-CZ"/>
                  </w:rPr>
                  <w:t xml:space="preserve">     V …………</w:t>
                </w:r>
                <w:proofErr w:type="gramStart"/>
                <w:r w:rsidRPr="00744AF9">
                  <w:rPr>
                    <w:rFonts w:asciiTheme="minorHAnsi" w:hAnsiTheme="minorHAnsi" w:cs="Arial"/>
                    <w:szCs w:val="20"/>
                    <w:lang w:eastAsia="cs-CZ"/>
                  </w:rPr>
                  <w:t>…..…</w:t>
                </w:r>
                <w:proofErr w:type="gramEnd"/>
                <w:r w:rsidRPr="00744AF9">
                  <w:rPr>
                    <w:rFonts w:asciiTheme="minorHAnsi" w:hAnsiTheme="minorHAnsi" w:cs="Arial"/>
                    <w:szCs w:val="20"/>
                    <w:lang w:eastAsia="cs-CZ"/>
                  </w:rPr>
                  <w:t>….. dne ……………………….. </w:t>
                </w:r>
              </w:p>
            </w:sdtContent>
          </w:sdt>
        </w:tc>
      </w:tr>
    </w:tbl>
    <w:p w:rsidR="000A63DA" w:rsidRDefault="000A63DA" w:rsidP="000A63D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:rsidR="000A63DA" w:rsidRDefault="000A63DA" w:rsidP="000A63DA">
      <w:pPr>
        <w:suppressAutoHyphens/>
        <w:overflowPunct w:val="0"/>
        <w:autoSpaceDE w:val="0"/>
        <w:textAlignment w:val="baseline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</w:t>
      </w:r>
      <w:r w:rsidRPr="007170DB">
        <w:rPr>
          <w:rFonts w:asciiTheme="minorHAnsi" w:hAnsiTheme="minorHAnsi" w:cs="Arial"/>
          <w:szCs w:val="20"/>
        </w:rPr>
        <w:t xml:space="preserve">Za </w:t>
      </w:r>
      <w:r>
        <w:rPr>
          <w:rFonts w:asciiTheme="minorHAnsi" w:hAnsiTheme="minorHAnsi" w:cs="Arial"/>
          <w:szCs w:val="20"/>
        </w:rPr>
        <w:t>objednatele: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 w:rsidRPr="007170DB">
        <w:rPr>
          <w:rFonts w:asciiTheme="minorHAnsi" w:hAnsiTheme="minorHAnsi" w:cs="Arial"/>
          <w:szCs w:val="20"/>
        </w:rPr>
        <w:t xml:space="preserve">Za </w:t>
      </w:r>
      <w:r>
        <w:rPr>
          <w:rFonts w:asciiTheme="minorHAnsi" w:hAnsiTheme="minorHAnsi" w:cs="Arial"/>
          <w:szCs w:val="20"/>
        </w:rPr>
        <w:t>poskytovatele</w:t>
      </w:r>
      <w:r w:rsidRPr="007170DB">
        <w:rPr>
          <w:rFonts w:asciiTheme="minorHAnsi" w:hAnsiTheme="minorHAnsi" w:cs="Arial"/>
          <w:szCs w:val="20"/>
        </w:rPr>
        <w:t>:</w:t>
      </w:r>
    </w:p>
    <w:p w:rsidR="000A63DA" w:rsidRDefault="000A63DA" w:rsidP="000A63DA">
      <w:pPr>
        <w:suppressAutoHyphens/>
        <w:overflowPunct w:val="0"/>
        <w:autoSpaceDE w:val="0"/>
        <w:textAlignment w:val="baseline"/>
        <w:rPr>
          <w:rFonts w:asciiTheme="minorHAnsi" w:hAnsiTheme="minorHAnsi" w:cs="Arial"/>
          <w:szCs w:val="20"/>
        </w:rPr>
      </w:pPr>
    </w:p>
    <w:p w:rsidR="000A63DA" w:rsidRDefault="000A63DA" w:rsidP="000A63DA">
      <w:pPr>
        <w:suppressAutoHyphens/>
        <w:overflowPunct w:val="0"/>
        <w:autoSpaceDE w:val="0"/>
        <w:textAlignment w:val="baseline"/>
        <w:rPr>
          <w:rFonts w:asciiTheme="minorHAnsi" w:hAnsiTheme="minorHAnsi" w:cs="Arial"/>
          <w:szCs w:val="20"/>
        </w:rPr>
      </w:pPr>
    </w:p>
    <w:p w:rsidR="000A63DA" w:rsidRDefault="000A63DA" w:rsidP="000A63DA">
      <w:pPr>
        <w:suppressAutoHyphens/>
        <w:overflowPunct w:val="0"/>
        <w:autoSpaceDE w:val="0"/>
        <w:textAlignment w:val="baseline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……………………………………………………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sdt>
        <w:sdtPr>
          <w:rPr>
            <w:rFonts w:asciiTheme="minorHAnsi" w:hAnsiTheme="minorHAnsi" w:cs="Arial"/>
            <w:szCs w:val="20"/>
          </w:rPr>
          <w:id w:val="14317859"/>
          <w:placeholder>
            <w:docPart w:val="DefaultPlaceholder_22675703"/>
          </w:placeholder>
          <w:text/>
        </w:sdtPr>
        <w:sdtContent>
          <w:r>
            <w:rPr>
              <w:rFonts w:asciiTheme="minorHAnsi" w:hAnsiTheme="minorHAnsi" w:cs="Arial"/>
              <w:szCs w:val="20"/>
            </w:rPr>
            <w:t>……………………………………………………………</w:t>
          </w:r>
        </w:sdtContent>
      </w:sdt>
    </w:p>
    <w:p w:rsidR="000A63DA" w:rsidRDefault="000A63DA" w:rsidP="000A63DA">
      <w:pPr>
        <w:suppressAutoHyphens/>
        <w:overflowPunct w:val="0"/>
        <w:autoSpaceDE w:val="0"/>
        <w:textAlignment w:val="baseline"/>
        <w:rPr>
          <w:rFonts w:asciiTheme="minorHAnsi" w:hAnsiTheme="minorHAnsi" w:cs="Arial"/>
          <w:b/>
          <w:szCs w:val="20"/>
        </w:rPr>
      </w:pPr>
      <w:r>
        <w:rPr>
          <w:rFonts w:ascii="Calibri" w:hAnsi="Calibri" w:cs="Calibri"/>
          <w:color w:val="auto"/>
          <w:szCs w:val="20"/>
        </w:rPr>
        <w:t xml:space="preserve">    </w:t>
      </w:r>
      <w:r w:rsidRPr="00E62D21">
        <w:rPr>
          <w:rFonts w:ascii="Calibri" w:hAnsi="Calibri" w:cs="Calibri"/>
          <w:color w:val="auto"/>
          <w:szCs w:val="20"/>
        </w:rPr>
        <w:t>prof. MUDr. Roman Havlík, PhD.</w:t>
      </w:r>
      <w:r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  <w:r>
        <w:rPr>
          <w:rFonts w:ascii="Calibri" w:hAnsi="Calibri" w:cs="Calibri"/>
          <w:color w:val="auto"/>
          <w:szCs w:val="20"/>
        </w:rPr>
        <w:tab/>
      </w:r>
      <w:sdt>
        <w:sdtPr>
          <w:rPr>
            <w:rFonts w:ascii="Calibri" w:hAnsi="Calibri" w:cstheme="minorHAnsi"/>
            <w:color w:val="auto"/>
            <w:szCs w:val="20"/>
          </w:rPr>
          <w:id w:val="14317860"/>
          <w:placeholder>
            <w:docPart w:val="DefaultPlaceholder_22675703"/>
          </w:placeholder>
          <w:text/>
        </w:sdtPr>
        <w:sdtContent>
          <w:r w:rsidRPr="005A6719">
            <w:rPr>
              <w:rFonts w:ascii="Calibri" w:hAnsi="Calibri" w:cstheme="minorHAnsi"/>
              <w:color w:val="auto"/>
              <w:szCs w:val="20"/>
            </w:rPr>
            <w:t>………………</w:t>
          </w:r>
          <w:r w:rsidR="00C62ED2" w:rsidRPr="005A6719">
            <w:rPr>
              <w:rFonts w:ascii="Calibri" w:hAnsi="Calibri" w:cstheme="minorHAnsi"/>
              <w:color w:val="auto"/>
              <w:szCs w:val="20"/>
            </w:rPr>
            <w:t xml:space="preserve">…………… </w:t>
          </w:r>
          <w:r w:rsidRPr="005A6719">
            <w:rPr>
              <w:rFonts w:ascii="Calibri" w:hAnsi="Calibri" w:cstheme="minorHAnsi"/>
              <w:color w:val="auto"/>
              <w:szCs w:val="20"/>
            </w:rPr>
            <w:t>….………………………….</w:t>
          </w:r>
        </w:sdtContent>
      </w:sdt>
    </w:p>
    <w:p w:rsidR="000B7F02" w:rsidRDefault="000B7F02">
      <w:pPr>
        <w:spacing w:after="200" w:line="276" w:lineRule="auto"/>
        <w:rPr>
          <w:rFonts w:asciiTheme="minorHAnsi" w:hAnsiTheme="minorHAnsi" w:cs="Arial"/>
          <w:b/>
          <w:szCs w:val="20"/>
        </w:rPr>
      </w:pPr>
      <w:r>
        <w:rPr>
          <w:rFonts w:asciiTheme="minorHAnsi" w:hAnsiTheme="minorHAnsi" w:cs="Arial"/>
          <w:b/>
          <w:szCs w:val="20"/>
        </w:rPr>
        <w:br w:type="page"/>
      </w:r>
    </w:p>
    <w:p w:rsidR="00627ED4" w:rsidRPr="00414AC8" w:rsidRDefault="005E04BA" w:rsidP="00627ED4">
      <w:pPr>
        <w:jc w:val="center"/>
        <w:rPr>
          <w:rFonts w:ascii="Times New Roman" w:hAnsi="Times New Roman"/>
          <w:b/>
          <w:sz w:val="22"/>
          <w:szCs w:val="22"/>
        </w:rPr>
      </w:pPr>
      <w:r w:rsidRPr="00414AC8">
        <w:rPr>
          <w:rFonts w:ascii="Times New Roman" w:hAnsi="Times New Roman"/>
          <w:b/>
          <w:sz w:val="22"/>
          <w:szCs w:val="22"/>
        </w:rPr>
        <w:lastRenderedPageBreak/>
        <w:t xml:space="preserve">Příloha č. </w:t>
      </w:r>
      <w:r w:rsidR="00D4394A" w:rsidRPr="00414AC8">
        <w:rPr>
          <w:rFonts w:ascii="Times New Roman" w:hAnsi="Times New Roman"/>
          <w:b/>
          <w:sz w:val="22"/>
          <w:szCs w:val="22"/>
        </w:rPr>
        <w:t>1</w:t>
      </w:r>
      <w:r w:rsidRPr="00414AC8">
        <w:rPr>
          <w:rFonts w:ascii="Times New Roman" w:hAnsi="Times New Roman"/>
          <w:sz w:val="22"/>
          <w:szCs w:val="22"/>
        </w:rPr>
        <w:t xml:space="preserve"> </w:t>
      </w:r>
      <w:r w:rsidRPr="00414AC8">
        <w:rPr>
          <w:rFonts w:ascii="Times New Roman" w:hAnsi="Times New Roman"/>
          <w:b/>
          <w:sz w:val="22"/>
          <w:szCs w:val="22"/>
        </w:rPr>
        <w:t xml:space="preserve">– </w:t>
      </w:r>
      <w:r w:rsidR="00D4394A" w:rsidRPr="00414AC8">
        <w:rPr>
          <w:rFonts w:ascii="Times New Roman" w:hAnsi="Times New Roman"/>
          <w:b/>
          <w:sz w:val="22"/>
          <w:szCs w:val="22"/>
        </w:rPr>
        <w:t>Seznam poskytovaných služeb a technická specifikace Systému</w:t>
      </w:r>
    </w:p>
    <w:p w:rsidR="00627ED4" w:rsidRDefault="00627ED4" w:rsidP="002E2B4B">
      <w:pPr>
        <w:rPr>
          <w:rFonts w:asciiTheme="minorHAnsi" w:hAnsiTheme="minorHAnsi"/>
          <w:b/>
          <w:sz w:val="22"/>
          <w:szCs w:val="22"/>
        </w:rPr>
      </w:pPr>
    </w:p>
    <w:p w:rsidR="002D6D9E" w:rsidRDefault="00A151CD" w:rsidP="002E2B4B">
      <w:pPr>
        <w:rPr>
          <w:rFonts w:ascii="Times New Roman" w:hAnsi="Times New Roman"/>
        </w:rPr>
      </w:pPr>
      <w:r w:rsidRPr="002E2B4B">
        <w:rPr>
          <w:rFonts w:ascii="Times New Roman" w:hAnsi="Times New Roman"/>
        </w:rPr>
        <w:t xml:space="preserve">Poskytovatel bude poskytovat </w:t>
      </w:r>
      <w:r w:rsidR="00322D61">
        <w:rPr>
          <w:rFonts w:ascii="Times New Roman" w:hAnsi="Times New Roman"/>
        </w:rPr>
        <w:t xml:space="preserve">a umožňovat </w:t>
      </w:r>
      <w:r w:rsidRPr="002E2B4B">
        <w:rPr>
          <w:rFonts w:ascii="Times New Roman" w:hAnsi="Times New Roman"/>
        </w:rPr>
        <w:t xml:space="preserve">objednateli služby </w:t>
      </w:r>
      <w:r w:rsidR="002D6D9E">
        <w:rPr>
          <w:rFonts w:ascii="Times New Roman" w:hAnsi="Times New Roman"/>
        </w:rPr>
        <w:t>v Systému</w:t>
      </w:r>
    </w:p>
    <w:p w:rsidR="002D6D9E" w:rsidRDefault="002D6D9E" w:rsidP="002E2B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 názvem </w:t>
      </w:r>
      <w:sdt>
        <w:sdtPr>
          <w:rPr>
            <w:rFonts w:ascii="Times New Roman" w:hAnsi="Times New Roman"/>
            <w:highlight w:val="lightGray"/>
          </w:rPr>
          <w:id w:val="9966939"/>
          <w:placeholder>
            <w:docPart w:val="DefaultPlaceholder_22675703"/>
          </w:placeholder>
          <w:text/>
        </w:sdtPr>
        <w:sdtContent>
          <w:r w:rsidRPr="003D2F9A">
            <w:rPr>
              <w:rFonts w:ascii="Times New Roman" w:hAnsi="Times New Roman"/>
              <w:highlight w:val="lightGray"/>
            </w:rPr>
            <w:t>…………………</w:t>
          </w:r>
          <w:proofErr w:type="gramStart"/>
          <w:r w:rsidRPr="003D2F9A">
            <w:rPr>
              <w:rFonts w:ascii="Times New Roman" w:hAnsi="Times New Roman"/>
              <w:highlight w:val="lightGray"/>
            </w:rPr>
            <w:t>…..…</w:t>
          </w:r>
          <w:proofErr w:type="gramEnd"/>
          <w:r w:rsidRPr="003D2F9A">
            <w:rPr>
              <w:rFonts w:ascii="Times New Roman" w:hAnsi="Times New Roman"/>
              <w:highlight w:val="lightGray"/>
            </w:rPr>
            <w:t>……….</w:t>
          </w:r>
        </w:sdtContent>
      </w:sdt>
    </w:p>
    <w:p w:rsidR="002D6D9E" w:rsidRPr="002D6D9E" w:rsidRDefault="002D6D9E" w:rsidP="002E2B4B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- z</w:t>
      </w:r>
      <w:r w:rsidRPr="002D6D9E">
        <w:rPr>
          <w:rFonts w:ascii="Times New Roman" w:hAnsi="Times New Roman"/>
          <w:color w:val="FF0000"/>
        </w:rPr>
        <w:t>de uveďte stručný popis Systému</w:t>
      </w:r>
    </w:p>
    <w:p w:rsidR="002D6D9E" w:rsidRDefault="002D6D9E" w:rsidP="002E2B4B">
      <w:pPr>
        <w:rPr>
          <w:rFonts w:ascii="Times New Roman" w:hAnsi="Times New Roman"/>
        </w:rPr>
      </w:pPr>
    </w:p>
    <w:p w:rsidR="006A5E26" w:rsidRDefault="002D6D9E" w:rsidP="002E2B4B">
      <w:pPr>
        <w:rPr>
          <w:rFonts w:ascii="Times New Roman" w:hAnsi="Times New Roman"/>
        </w:rPr>
      </w:pPr>
      <w:r w:rsidRPr="002E2B4B">
        <w:rPr>
          <w:rFonts w:ascii="Times New Roman" w:hAnsi="Times New Roman"/>
        </w:rPr>
        <w:t>Poskytovatel bude poskytovat</w:t>
      </w:r>
      <w:r>
        <w:rPr>
          <w:rFonts w:ascii="Times New Roman" w:hAnsi="Times New Roman"/>
        </w:rPr>
        <w:t xml:space="preserve"> a umožňovat </w:t>
      </w:r>
      <w:r w:rsidRPr="002E2B4B">
        <w:rPr>
          <w:rFonts w:ascii="Times New Roman" w:hAnsi="Times New Roman"/>
        </w:rPr>
        <w:t>objednateli služby</w:t>
      </w:r>
      <w:r>
        <w:rPr>
          <w:rFonts w:ascii="Times New Roman" w:hAnsi="Times New Roman"/>
        </w:rPr>
        <w:t xml:space="preserve"> </w:t>
      </w:r>
      <w:r w:rsidR="00D4394A" w:rsidRPr="002E2B4B">
        <w:rPr>
          <w:rFonts w:ascii="Times New Roman" w:hAnsi="Times New Roman"/>
        </w:rPr>
        <w:t xml:space="preserve">v </w:t>
      </w:r>
      <w:r w:rsidR="00A151CD" w:rsidRPr="002E2B4B">
        <w:rPr>
          <w:rFonts w:ascii="Times New Roman" w:hAnsi="Times New Roman"/>
        </w:rPr>
        <w:t>následujícím rozsahu</w:t>
      </w:r>
      <w:r w:rsidR="00D4394A" w:rsidRPr="002E2B4B">
        <w:rPr>
          <w:rFonts w:ascii="Times New Roman" w:hAnsi="Times New Roman"/>
        </w:rPr>
        <w:t xml:space="preserve"> minimálních technických požadavků</w:t>
      </w:r>
      <w:r w:rsidR="002E2B4B">
        <w:rPr>
          <w:rFonts w:ascii="Times New Roman" w:hAnsi="Times New Roman"/>
        </w:rPr>
        <w:t xml:space="preserve"> a funkcionalit</w:t>
      </w:r>
      <w:r w:rsidR="00D4394A" w:rsidRPr="002E2B4B">
        <w:rPr>
          <w:rFonts w:ascii="Times New Roman" w:hAnsi="Times New Roman"/>
        </w:rPr>
        <w:t>.</w:t>
      </w:r>
    </w:p>
    <w:p w:rsidR="002E2B4B" w:rsidRDefault="002E2B4B" w:rsidP="002E2B4B">
      <w:pPr>
        <w:rPr>
          <w:rFonts w:ascii="Times New Roman" w:hAnsi="Times New Roman"/>
        </w:rPr>
      </w:pPr>
    </w:p>
    <w:p w:rsidR="00960050" w:rsidRPr="002E2B4B" w:rsidRDefault="00960050" w:rsidP="002E2B4B">
      <w:pPr>
        <w:rPr>
          <w:rFonts w:ascii="Times New Roman" w:hAnsi="Times New Roman"/>
        </w:rPr>
      </w:pPr>
    </w:p>
    <w:p w:rsidR="00BF7488" w:rsidRPr="002E2B4B" w:rsidRDefault="00BF7488" w:rsidP="00BF7488">
      <w:pPr>
        <w:rPr>
          <w:rFonts w:ascii="Times New Roman" w:hAnsi="Times New Roman"/>
          <w:b/>
        </w:rPr>
      </w:pPr>
      <w:r w:rsidRPr="002E2B4B">
        <w:rPr>
          <w:rFonts w:ascii="Times New Roman" w:hAnsi="Times New Roman"/>
          <w:b/>
        </w:rPr>
        <w:t>Zkratky:</w:t>
      </w:r>
    </w:p>
    <w:p w:rsidR="00BF7488" w:rsidRDefault="00BF7488" w:rsidP="00BF7488">
      <w:pPr>
        <w:rPr>
          <w:rFonts w:ascii="Times New Roman" w:hAnsi="Times New Roman"/>
        </w:rPr>
      </w:pPr>
      <w:r>
        <w:rPr>
          <w:rFonts w:ascii="Times New Roman" w:hAnsi="Times New Roman"/>
        </w:rPr>
        <w:t>FNOL</w:t>
      </w:r>
      <w:r>
        <w:rPr>
          <w:rFonts w:ascii="Times New Roman" w:hAnsi="Times New Roman"/>
        </w:rPr>
        <w:tab/>
        <w:t>Fakultní nemocnice Olomouc</w:t>
      </w:r>
    </w:p>
    <w:p w:rsidR="00BF7488" w:rsidRPr="0023199F" w:rsidRDefault="00BF7488" w:rsidP="00BF7488">
      <w:pPr>
        <w:rPr>
          <w:rFonts w:ascii="Times New Roman" w:hAnsi="Times New Roman"/>
        </w:rPr>
      </w:pPr>
      <w:r w:rsidRPr="0023199F">
        <w:rPr>
          <w:rFonts w:ascii="Times New Roman" w:hAnsi="Times New Roman"/>
        </w:rPr>
        <w:t>GDPR</w:t>
      </w:r>
      <w:r w:rsidRPr="0023199F">
        <w:rPr>
          <w:rFonts w:ascii="Times New Roman" w:hAnsi="Times New Roman"/>
        </w:rPr>
        <w:tab/>
        <w:t>General Data Protection Regulation - Obecné nařízení o ochraně osobních údajů</w:t>
      </w:r>
    </w:p>
    <w:p w:rsidR="00BF7488" w:rsidRPr="00AD661D" w:rsidRDefault="00BF7488" w:rsidP="00BF7488">
      <w:pPr>
        <w:rPr>
          <w:rFonts w:ascii="Times New Roman" w:hAnsi="Times New Roman"/>
        </w:rPr>
      </w:pPr>
      <w:r w:rsidRPr="00AD661D">
        <w:rPr>
          <w:rFonts w:ascii="Times New Roman" w:hAnsi="Times New Roman"/>
        </w:rPr>
        <w:t>HW</w:t>
      </w:r>
      <w:r w:rsidRPr="00AD661D">
        <w:rPr>
          <w:rFonts w:ascii="Times New Roman" w:hAnsi="Times New Roman"/>
        </w:rPr>
        <w:tab/>
        <w:t>hardware (zařízení)</w:t>
      </w:r>
    </w:p>
    <w:p w:rsidR="00BF7488" w:rsidRDefault="00BF7488" w:rsidP="00BF7488">
      <w:pPr>
        <w:pStyle w:val="Zkladntext20"/>
        <w:shd w:val="clear" w:color="auto" w:fill="auto"/>
        <w:spacing w:line="240" w:lineRule="auto"/>
        <w:jc w:val="left"/>
        <w:rPr>
          <w:sz w:val="22"/>
          <w:szCs w:val="22"/>
        </w:rPr>
      </w:pPr>
    </w:p>
    <w:p w:rsidR="00960050" w:rsidRPr="002E2B4B" w:rsidRDefault="00960050" w:rsidP="00BF7488">
      <w:pPr>
        <w:pStyle w:val="Zkladntext20"/>
        <w:shd w:val="clear" w:color="auto" w:fill="auto"/>
        <w:spacing w:line="240" w:lineRule="auto"/>
        <w:jc w:val="left"/>
        <w:rPr>
          <w:sz w:val="22"/>
          <w:szCs w:val="22"/>
        </w:rPr>
      </w:pPr>
    </w:p>
    <w:p w:rsidR="00BF7488" w:rsidRPr="002E2B4B" w:rsidRDefault="002E2B4B" w:rsidP="002D6D9E">
      <w:pPr>
        <w:pStyle w:val="Zkladntext20"/>
        <w:numPr>
          <w:ilvl w:val="0"/>
          <w:numId w:val="21"/>
        </w:numPr>
        <w:shd w:val="clear" w:color="auto" w:fill="auto"/>
        <w:spacing w:line="240" w:lineRule="auto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Požadavky a f</w:t>
      </w:r>
      <w:r w:rsidR="00BF7488" w:rsidRPr="002E2B4B">
        <w:rPr>
          <w:sz w:val="22"/>
          <w:szCs w:val="22"/>
          <w:u w:val="single"/>
        </w:rPr>
        <w:t>unkcionality systému automatického rozesílání SMS přímo z aplikací</w:t>
      </w:r>
    </w:p>
    <w:p w:rsidR="00BF7488" w:rsidRPr="002E2B4B" w:rsidRDefault="00BF7488" w:rsidP="00BF7488">
      <w:pPr>
        <w:rPr>
          <w:rFonts w:ascii="Times New Roman" w:hAnsi="Times New Roman"/>
          <w:b/>
          <w:sz w:val="22"/>
          <w:szCs w:val="22"/>
        </w:rPr>
      </w:pPr>
      <w:r w:rsidRPr="002E2B4B">
        <w:rPr>
          <w:rFonts w:ascii="Times New Roman" w:hAnsi="Times New Roman"/>
          <w:b/>
          <w:sz w:val="22"/>
          <w:szCs w:val="22"/>
        </w:rPr>
        <w:t>Propojení do sítí operátorů</w:t>
      </w:r>
    </w:p>
    <w:p w:rsidR="002E2B4B" w:rsidRDefault="00BF7488" w:rsidP="002D6D9E">
      <w:pPr>
        <w:pStyle w:val="Odstavecseseznamem"/>
        <w:numPr>
          <w:ilvl w:val="0"/>
          <w:numId w:val="20"/>
        </w:numPr>
        <w:rPr>
          <w:rFonts w:ascii="Times New Roman" w:hAnsi="Times New Roman"/>
        </w:rPr>
      </w:pPr>
      <w:r w:rsidRPr="002E2B4B">
        <w:rPr>
          <w:rFonts w:ascii="Times New Roman" w:hAnsi="Times New Roman"/>
        </w:rPr>
        <w:t xml:space="preserve">Přímé připojení </w:t>
      </w:r>
      <w:r w:rsidR="002E2B4B" w:rsidRPr="002E2B4B">
        <w:rPr>
          <w:rFonts w:ascii="Times New Roman" w:hAnsi="Times New Roman"/>
        </w:rPr>
        <w:t>poskytovatele</w:t>
      </w:r>
      <w:r w:rsidRPr="002E2B4B">
        <w:rPr>
          <w:rFonts w:ascii="Times New Roman" w:hAnsi="Times New Roman"/>
        </w:rPr>
        <w:t xml:space="preserve"> do SMS center všech hlavních operátorů v ČR (O2, T-Mobile, Vodafone), bez využití třetí strany.</w:t>
      </w:r>
    </w:p>
    <w:p w:rsidR="002E2B4B" w:rsidRDefault="00BF7488" w:rsidP="002D6D9E">
      <w:pPr>
        <w:pStyle w:val="Odstavecseseznamem"/>
        <w:numPr>
          <w:ilvl w:val="0"/>
          <w:numId w:val="20"/>
        </w:numPr>
        <w:rPr>
          <w:rFonts w:ascii="Times New Roman" w:hAnsi="Times New Roman"/>
        </w:rPr>
      </w:pPr>
      <w:r w:rsidRPr="002E2B4B">
        <w:rPr>
          <w:rFonts w:ascii="Times New Roman" w:hAnsi="Times New Roman"/>
        </w:rPr>
        <w:t>Odesílání a příjem SMS s minimální garantovanou kapacitou 50 SMS/sec.</w:t>
      </w:r>
    </w:p>
    <w:p w:rsidR="00BF7488" w:rsidRPr="002E2B4B" w:rsidRDefault="00BF7488" w:rsidP="002D6D9E">
      <w:pPr>
        <w:pStyle w:val="Odstavecseseznamem"/>
        <w:numPr>
          <w:ilvl w:val="0"/>
          <w:numId w:val="20"/>
        </w:numPr>
        <w:rPr>
          <w:rFonts w:ascii="Times New Roman" w:hAnsi="Times New Roman"/>
        </w:rPr>
      </w:pPr>
      <w:r w:rsidRPr="002E2B4B">
        <w:rPr>
          <w:rFonts w:ascii="Times New Roman" w:hAnsi="Times New Roman"/>
        </w:rPr>
        <w:t>Přímé napojení do "Celonárodní referenční data</w:t>
      </w:r>
      <w:r w:rsidR="002E2B4B">
        <w:rPr>
          <w:rFonts w:ascii="Times New Roman" w:hAnsi="Times New Roman"/>
        </w:rPr>
        <w:t xml:space="preserve">báze pro přenositelnost čísla", </w:t>
      </w:r>
      <w:r w:rsidRPr="002E2B4B">
        <w:rPr>
          <w:rFonts w:ascii="Times New Roman" w:hAnsi="Times New Roman"/>
        </w:rPr>
        <w:t xml:space="preserve">kterou zajišťuje spol. CNPAC </w:t>
      </w:r>
      <w:proofErr w:type="gramStart"/>
      <w:r w:rsidRPr="002E2B4B">
        <w:rPr>
          <w:rFonts w:ascii="Times New Roman" w:hAnsi="Times New Roman"/>
        </w:rPr>
        <w:t>s.r,o.</w:t>
      </w:r>
      <w:proofErr w:type="gramEnd"/>
    </w:p>
    <w:p w:rsidR="00BF7488" w:rsidRDefault="00BF7488" w:rsidP="00BF7488">
      <w:pPr>
        <w:rPr>
          <w:rFonts w:ascii="Times New Roman" w:hAnsi="Times New Roman"/>
        </w:rPr>
      </w:pPr>
    </w:p>
    <w:p w:rsidR="00BF7488" w:rsidRPr="002E2B4B" w:rsidRDefault="00BF7488" w:rsidP="00BF7488">
      <w:pPr>
        <w:rPr>
          <w:rFonts w:ascii="Times New Roman" w:hAnsi="Times New Roman"/>
          <w:b/>
          <w:sz w:val="22"/>
          <w:szCs w:val="22"/>
        </w:rPr>
      </w:pPr>
      <w:r w:rsidRPr="002E2B4B">
        <w:rPr>
          <w:rFonts w:ascii="Times New Roman" w:hAnsi="Times New Roman"/>
          <w:b/>
          <w:sz w:val="22"/>
          <w:szCs w:val="22"/>
        </w:rPr>
        <w:t>Požadavky na vlastní systém (SMS bránu)</w:t>
      </w:r>
    </w:p>
    <w:p w:rsidR="00BF7488" w:rsidRDefault="00BF7488" w:rsidP="002D6D9E">
      <w:pPr>
        <w:pStyle w:val="Odstavecseseznamem"/>
        <w:numPr>
          <w:ilvl w:val="0"/>
          <w:numId w:val="20"/>
        </w:numPr>
        <w:rPr>
          <w:rFonts w:ascii="Times New Roman" w:hAnsi="Times New Roman"/>
        </w:rPr>
      </w:pPr>
      <w:r w:rsidRPr="006B0FAE">
        <w:rPr>
          <w:rFonts w:ascii="Times New Roman" w:hAnsi="Times New Roman"/>
        </w:rPr>
        <w:t>Bezvýpadkové zasílání SMS zpráv – v případě výpadků SMS centra kteréhokoliv z mobilních operátorů musí být SMS kom</w:t>
      </w:r>
      <w:r>
        <w:rPr>
          <w:rFonts w:ascii="Times New Roman" w:hAnsi="Times New Roman"/>
        </w:rPr>
        <w:t xml:space="preserve">unikace </w:t>
      </w:r>
      <w:r w:rsidRPr="006B0FAE">
        <w:rPr>
          <w:rFonts w:ascii="Times New Roman" w:hAnsi="Times New Roman"/>
        </w:rPr>
        <w:t>automaticky přesměrována přes jiného operátora</w:t>
      </w:r>
      <w:r>
        <w:rPr>
          <w:rFonts w:ascii="Times New Roman" w:hAnsi="Times New Roman"/>
        </w:rPr>
        <w:t>.</w:t>
      </w:r>
    </w:p>
    <w:p w:rsidR="00BF7488" w:rsidRDefault="00BF7488" w:rsidP="002D6D9E">
      <w:pPr>
        <w:pStyle w:val="Odstavecseseznamem"/>
        <w:numPr>
          <w:ilvl w:val="0"/>
          <w:numId w:val="20"/>
        </w:numPr>
        <w:rPr>
          <w:rFonts w:ascii="Times New Roman" w:hAnsi="Times New Roman"/>
        </w:rPr>
      </w:pPr>
      <w:r w:rsidRPr="006B0FAE">
        <w:rPr>
          <w:rFonts w:ascii="Times New Roman" w:hAnsi="Times New Roman"/>
        </w:rPr>
        <w:t>Zajištění SMS komunikace</w:t>
      </w:r>
      <w:r>
        <w:rPr>
          <w:rFonts w:ascii="Times New Roman" w:hAnsi="Times New Roman"/>
        </w:rPr>
        <w:t>:</w:t>
      </w:r>
    </w:p>
    <w:p w:rsidR="00BF7488" w:rsidRPr="006B0FAE" w:rsidRDefault="00BF7488" w:rsidP="002D6D9E">
      <w:pPr>
        <w:pStyle w:val="Odstavecseseznamem"/>
        <w:numPr>
          <w:ilvl w:val="0"/>
          <w:numId w:val="24"/>
        </w:numPr>
        <w:rPr>
          <w:rFonts w:ascii="Times New Roman" w:hAnsi="Times New Roman"/>
        </w:rPr>
      </w:pPr>
      <w:r w:rsidRPr="006B0FAE">
        <w:rPr>
          <w:rFonts w:ascii="Times New Roman" w:hAnsi="Times New Roman"/>
        </w:rPr>
        <w:t>z webového rozhraní,</w:t>
      </w:r>
    </w:p>
    <w:p w:rsidR="00BF7488" w:rsidRDefault="00BF7488" w:rsidP="002D6D9E">
      <w:pPr>
        <w:pStyle w:val="Odstavecseseznamem"/>
        <w:numPr>
          <w:ilvl w:val="0"/>
          <w:numId w:val="24"/>
        </w:numPr>
        <w:rPr>
          <w:rFonts w:ascii="Times New Roman" w:hAnsi="Times New Roman"/>
        </w:rPr>
      </w:pPr>
      <w:r w:rsidRPr="006B0FAE">
        <w:rPr>
          <w:rFonts w:ascii="Times New Roman" w:hAnsi="Times New Roman"/>
        </w:rPr>
        <w:t>z interně vygenerované tabulky v excelu (ve formátu CSV),</w:t>
      </w:r>
    </w:p>
    <w:p w:rsidR="00BF7488" w:rsidRDefault="00BF7488" w:rsidP="002D6D9E">
      <w:pPr>
        <w:pStyle w:val="Odstavecseseznamem"/>
        <w:numPr>
          <w:ilvl w:val="0"/>
          <w:numId w:val="24"/>
        </w:numPr>
        <w:rPr>
          <w:rFonts w:ascii="Times New Roman" w:hAnsi="Times New Roman"/>
        </w:rPr>
      </w:pPr>
      <w:r w:rsidRPr="006B0FAE">
        <w:rPr>
          <w:rFonts w:ascii="Times New Roman" w:hAnsi="Times New Roman"/>
        </w:rPr>
        <w:t>prostřednictvím e-mailu,</w:t>
      </w:r>
    </w:p>
    <w:p w:rsidR="00BF7488" w:rsidRPr="002E2B4B" w:rsidRDefault="00BF7488" w:rsidP="002D6D9E">
      <w:pPr>
        <w:pStyle w:val="Odstavecseseznamem"/>
        <w:numPr>
          <w:ilvl w:val="0"/>
          <w:numId w:val="24"/>
        </w:numPr>
        <w:rPr>
          <w:rFonts w:ascii="Times New Roman" w:hAnsi="Times New Roman"/>
        </w:rPr>
      </w:pPr>
      <w:r w:rsidRPr="006B0FAE">
        <w:rPr>
          <w:rFonts w:ascii="Times New Roman" w:hAnsi="Times New Roman"/>
        </w:rPr>
        <w:t xml:space="preserve">z aplikací a informačních systémů – poskytnutí aplikačního programového rozhraní na </w:t>
      </w:r>
      <w:r w:rsidRPr="002E2B4B">
        <w:rPr>
          <w:rFonts w:ascii="Times New Roman" w:hAnsi="Times New Roman"/>
        </w:rPr>
        <w:t>bázi REST API a SMPP,</w:t>
      </w:r>
    </w:p>
    <w:p w:rsidR="00BF7488" w:rsidRPr="00AF0B6C" w:rsidRDefault="00BF7488" w:rsidP="002D6D9E">
      <w:pPr>
        <w:pStyle w:val="Odstavecseseznamem"/>
        <w:numPr>
          <w:ilvl w:val="0"/>
          <w:numId w:val="24"/>
        </w:numPr>
        <w:rPr>
          <w:rFonts w:ascii="Times New Roman" w:hAnsi="Times New Roman"/>
        </w:rPr>
      </w:pPr>
      <w:r w:rsidRPr="006B0FAE">
        <w:rPr>
          <w:rFonts w:ascii="Times New Roman" w:hAnsi="Times New Roman"/>
        </w:rPr>
        <w:t>pomocí příkazového řádku. Bude existovat aplikace (.exe), která se bude volat</w:t>
      </w:r>
      <w:r>
        <w:rPr>
          <w:rFonts w:ascii="Times New Roman" w:hAnsi="Times New Roman"/>
        </w:rPr>
        <w:t xml:space="preserve"> s</w:t>
      </w:r>
      <w:r w:rsidRPr="006B0FAE">
        <w:rPr>
          <w:rFonts w:ascii="Times New Roman" w:hAnsi="Times New Roman"/>
        </w:rPr>
        <w:t xml:space="preserve"> parametry telefonní číslo a text SMS zprávy</w:t>
      </w:r>
      <w:r w:rsidR="00322D61">
        <w:rPr>
          <w:rFonts w:ascii="Times New Roman" w:hAnsi="Times New Roman"/>
        </w:rPr>
        <w:t>.</w:t>
      </w:r>
    </w:p>
    <w:p w:rsidR="00BF7488" w:rsidRPr="006B0FAE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4D4C7F">
        <w:rPr>
          <w:rFonts w:ascii="Times New Roman" w:hAnsi="Times New Roman"/>
        </w:rPr>
        <w:t>Zajištění možnosti dávkového zasílání hromadných SMS zpráv, bez omezení velikosti dávky.</w:t>
      </w:r>
    </w:p>
    <w:p w:rsidR="00BF7488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4D4C7F">
        <w:rPr>
          <w:rFonts w:ascii="Times New Roman" w:hAnsi="Times New Roman"/>
        </w:rPr>
        <w:t>Příjem SMS jako odpovědí na odeslané SMS zprávy a její přeposlání na email původního odesílatele SMS zprávy (každému uživateli systému)</w:t>
      </w:r>
      <w:r>
        <w:rPr>
          <w:rFonts w:ascii="Times New Roman" w:hAnsi="Times New Roman"/>
        </w:rPr>
        <w:t>.</w:t>
      </w:r>
    </w:p>
    <w:p w:rsidR="00BF7488" w:rsidRPr="00F114BB" w:rsidRDefault="00BF7488" w:rsidP="002D6D9E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F114BB">
        <w:rPr>
          <w:rFonts w:ascii="Times New Roman" w:hAnsi="Times New Roman"/>
        </w:rPr>
        <w:t>řeposílání informace o doručení SMS zprávy i příjmu SMS zprávy na libovolnou e-mailovou adresu</w:t>
      </w:r>
      <w:r>
        <w:rPr>
          <w:rFonts w:ascii="Times New Roman" w:hAnsi="Times New Roman"/>
        </w:rPr>
        <w:t>.</w:t>
      </w:r>
    </w:p>
    <w:p w:rsidR="00BF7488" w:rsidRPr="00F114BB" w:rsidRDefault="00BF7488" w:rsidP="002D6D9E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F114BB">
        <w:rPr>
          <w:rFonts w:ascii="Times New Roman" w:hAnsi="Times New Roman"/>
        </w:rPr>
        <w:t>růkaznost doručení SMS zpráv (u každé odeslané SMS doručenka)</w:t>
      </w:r>
    </w:p>
    <w:p w:rsidR="00BF7488" w:rsidRPr="004D4C7F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4D4C7F">
        <w:rPr>
          <w:rFonts w:ascii="Times New Roman" w:hAnsi="Times New Roman"/>
        </w:rPr>
        <w:t>Archivace a evidence veškerých odeslaných a přijatých SMS zpráv</w:t>
      </w:r>
      <w:r>
        <w:rPr>
          <w:rFonts w:ascii="Times New Roman" w:hAnsi="Times New Roman"/>
        </w:rPr>
        <w:t xml:space="preserve"> (včetně doručenek)</w:t>
      </w:r>
      <w:r w:rsidRPr="004D4C7F">
        <w:rPr>
          <w:rFonts w:ascii="Times New Roman" w:hAnsi="Times New Roman"/>
        </w:rPr>
        <w:t>.</w:t>
      </w:r>
    </w:p>
    <w:p w:rsidR="00BF7488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4D4C7F">
        <w:rPr>
          <w:rFonts w:ascii="Times New Roman" w:hAnsi="Times New Roman"/>
        </w:rPr>
        <w:t>Požadavek na statistik</w:t>
      </w:r>
      <w:r>
        <w:rPr>
          <w:rFonts w:ascii="Times New Roman" w:hAnsi="Times New Roman"/>
        </w:rPr>
        <w:t>y</w:t>
      </w:r>
      <w:r w:rsidRPr="004D4C7F">
        <w:rPr>
          <w:rFonts w:ascii="Times New Roman" w:hAnsi="Times New Roman"/>
        </w:rPr>
        <w:t xml:space="preserve"> u odeslaných i doručených SMS.</w:t>
      </w:r>
      <w:r w:rsidRPr="004D4C7F">
        <w:rPr>
          <w:rFonts w:ascii="Times New Roman" w:hAnsi="Times New Roman"/>
        </w:rPr>
        <w:br/>
        <w:t>U odesílaných SMS musí být vždy uveden u každé odeslané SMS její status, tzn</w:t>
      </w:r>
      <w:r w:rsidR="00322D61">
        <w:rPr>
          <w:rFonts w:ascii="Times New Roman" w:hAnsi="Times New Roman"/>
        </w:rPr>
        <w:t>.</w:t>
      </w:r>
      <w:r w:rsidRPr="004D4C7F">
        <w:rPr>
          <w:rFonts w:ascii="Times New Roman" w:hAnsi="Times New Roman"/>
        </w:rPr>
        <w:t xml:space="preserve"> zda byla na mobil doručena a v jak</w:t>
      </w:r>
      <w:r>
        <w:rPr>
          <w:rFonts w:ascii="Times New Roman" w:hAnsi="Times New Roman"/>
        </w:rPr>
        <w:t xml:space="preserve">ý čas (hod, min, případně sec), </w:t>
      </w:r>
      <w:r w:rsidRPr="004D4C7F">
        <w:rPr>
          <w:rFonts w:ascii="Times New Roman" w:hAnsi="Times New Roman"/>
        </w:rPr>
        <w:t>nebo zda čeká na doručení či nebyla na mobil vůbec doručena</w:t>
      </w:r>
      <w:r>
        <w:rPr>
          <w:rFonts w:ascii="Times New Roman" w:hAnsi="Times New Roman"/>
        </w:rPr>
        <w:t>.</w:t>
      </w:r>
    </w:p>
    <w:p w:rsidR="00BF7488" w:rsidRPr="004D4C7F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4D4C7F">
        <w:rPr>
          <w:rFonts w:ascii="Times New Roman" w:hAnsi="Times New Roman"/>
        </w:rPr>
        <w:t>Možnost vytváření libovolných adresářů i podadresářů - skupin telefonických kontaktů (možnost importu nebo ručního zadání údajů).</w:t>
      </w:r>
    </w:p>
    <w:p w:rsidR="00BF7488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4D4C7F">
        <w:rPr>
          <w:rFonts w:ascii="Times New Roman" w:hAnsi="Times New Roman"/>
        </w:rPr>
        <w:t>Umožnění sdílení kontaktů napříč uživateli (s možností editace kontaktů nebo naopak zakázání editace</w:t>
      </w:r>
      <w:r>
        <w:rPr>
          <w:rFonts w:ascii="Times New Roman" w:hAnsi="Times New Roman"/>
        </w:rPr>
        <w:t xml:space="preserve">; např. </w:t>
      </w:r>
      <w:r w:rsidRPr="004D4C7F">
        <w:rPr>
          <w:rFonts w:ascii="Times New Roman" w:hAnsi="Times New Roman"/>
        </w:rPr>
        <w:t>formou přístupových práv pro jednotlivého uživatele k jednotlivým adresářům</w:t>
      </w:r>
      <w:r>
        <w:rPr>
          <w:rFonts w:ascii="Times New Roman" w:hAnsi="Times New Roman"/>
        </w:rPr>
        <w:t>)</w:t>
      </w:r>
      <w:r w:rsidRPr="004D4C7F">
        <w:rPr>
          <w:rFonts w:ascii="Times New Roman" w:hAnsi="Times New Roman"/>
        </w:rPr>
        <w:t>.</w:t>
      </w:r>
    </w:p>
    <w:p w:rsidR="00BF7488" w:rsidRPr="004D4C7F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F114BB">
        <w:rPr>
          <w:rFonts w:ascii="Times New Roman" w:hAnsi="Times New Roman"/>
        </w:rPr>
        <w:t>Neomezený počet uživatelů systému</w:t>
      </w:r>
      <w:r>
        <w:rPr>
          <w:rFonts w:ascii="Times New Roman" w:hAnsi="Times New Roman"/>
        </w:rPr>
        <w:t>.</w:t>
      </w:r>
    </w:p>
    <w:p w:rsidR="00BF7488" w:rsidRPr="004D4C7F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4D4C7F">
        <w:rPr>
          <w:rFonts w:ascii="Times New Roman" w:hAnsi="Times New Roman"/>
        </w:rPr>
        <w:t xml:space="preserve">Zamezení posílání soukromých SMS zpráv </w:t>
      </w:r>
      <w:r>
        <w:rPr>
          <w:rFonts w:ascii="Times New Roman" w:hAnsi="Times New Roman"/>
        </w:rPr>
        <w:t xml:space="preserve">např. </w:t>
      </w:r>
      <w:r w:rsidRPr="004D4C7F">
        <w:rPr>
          <w:rFonts w:ascii="Times New Roman" w:hAnsi="Times New Roman"/>
        </w:rPr>
        <w:t>formou nastavení individuálních přístupových práv pro jednotlivé uživatele.</w:t>
      </w:r>
    </w:p>
    <w:p w:rsidR="00BF7488" w:rsidRPr="00D97F39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4D4C7F">
        <w:rPr>
          <w:rFonts w:ascii="Times New Roman" w:hAnsi="Times New Roman"/>
        </w:rPr>
        <w:t>Možnost zakáz</w:t>
      </w:r>
      <w:r>
        <w:rPr>
          <w:rFonts w:ascii="Times New Roman" w:hAnsi="Times New Roman"/>
        </w:rPr>
        <w:t>ání</w:t>
      </w:r>
      <w:r w:rsidRPr="00D97F39">
        <w:rPr>
          <w:rFonts w:ascii="Times New Roman" w:hAnsi="Times New Roman"/>
        </w:rPr>
        <w:t xml:space="preserve"> posílat SMS zprávy na libovolné telefonní číslo, možnost posílat SMS jen na předem definované kontakty (povolený adresář).</w:t>
      </w:r>
    </w:p>
    <w:p w:rsidR="00BF7488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4D4C7F">
        <w:rPr>
          <w:rFonts w:ascii="Times New Roman" w:hAnsi="Times New Roman"/>
        </w:rPr>
        <w:t>Umožnění posílání tzv. "dlouhých SMS zpráv", které se složí v telefonu příjemce do jediné SMS zprávy (v případě delší SMS než 160 znaků)</w:t>
      </w:r>
      <w:r w:rsidR="00322D61">
        <w:rPr>
          <w:rFonts w:ascii="Times New Roman" w:hAnsi="Times New Roman"/>
        </w:rPr>
        <w:t>.</w:t>
      </w:r>
    </w:p>
    <w:p w:rsidR="00BF7488" w:rsidRPr="00F114BB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F114BB">
        <w:rPr>
          <w:rFonts w:ascii="Times New Roman" w:hAnsi="Times New Roman"/>
        </w:rPr>
        <w:t>ožnost odesílání SMS do celého světa</w:t>
      </w:r>
      <w:r w:rsidR="00322D61">
        <w:rPr>
          <w:rFonts w:ascii="Times New Roman" w:hAnsi="Times New Roman"/>
        </w:rPr>
        <w:t>.</w:t>
      </w:r>
    </w:p>
    <w:p w:rsidR="00BF7488" w:rsidRPr="004D4C7F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</w:t>
      </w:r>
      <w:r w:rsidRPr="00F114BB">
        <w:rPr>
          <w:rFonts w:ascii="Times New Roman" w:hAnsi="Times New Roman"/>
        </w:rPr>
        <w:t xml:space="preserve">desílání jednotlivých, hromadných i wholesale SMS, bulk SMS, vč. možnosti </w:t>
      </w:r>
      <w:r>
        <w:rPr>
          <w:rFonts w:ascii="Times New Roman" w:hAnsi="Times New Roman"/>
        </w:rPr>
        <w:t>odesílaní SMS zpráv z SMS brány.</w:t>
      </w:r>
    </w:p>
    <w:p w:rsidR="00BF7488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4D4C7F">
        <w:rPr>
          <w:rFonts w:ascii="Times New Roman" w:hAnsi="Times New Roman"/>
        </w:rPr>
        <w:t>Odesílání SMS zpráv v předem definovaném čase (možnost načasovat SMS</w:t>
      </w:r>
      <w:r>
        <w:rPr>
          <w:rFonts w:ascii="Times New Roman" w:hAnsi="Times New Roman"/>
        </w:rPr>
        <w:t xml:space="preserve">; </w:t>
      </w:r>
      <w:r w:rsidRPr="005364A7">
        <w:rPr>
          <w:rFonts w:ascii="Times New Roman" w:hAnsi="Times New Roman"/>
        </w:rPr>
        <w:t>SMS timer</w:t>
      </w:r>
      <w:r w:rsidRPr="004D4C7F">
        <w:rPr>
          <w:rFonts w:ascii="Times New Roman" w:hAnsi="Times New Roman"/>
        </w:rPr>
        <w:t>).</w:t>
      </w:r>
    </w:p>
    <w:p w:rsidR="00BF7488" w:rsidRPr="004D4C7F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Možnost</w:t>
      </w:r>
      <w:r w:rsidRPr="005364A7">
        <w:rPr>
          <w:rFonts w:ascii="Times New Roman" w:hAnsi="Times New Roman"/>
        </w:rPr>
        <w:t xml:space="preserve"> vytvářet </w:t>
      </w:r>
      <w:r>
        <w:rPr>
          <w:rFonts w:ascii="Times New Roman" w:hAnsi="Times New Roman"/>
        </w:rPr>
        <w:t>si u</w:t>
      </w:r>
      <w:r w:rsidRPr="005364A7">
        <w:rPr>
          <w:rFonts w:ascii="Times New Roman" w:hAnsi="Times New Roman"/>
        </w:rPr>
        <w:t>živatel</w:t>
      </w:r>
      <w:r>
        <w:rPr>
          <w:rFonts w:ascii="Times New Roman" w:hAnsi="Times New Roman"/>
        </w:rPr>
        <w:t xml:space="preserve">i </w:t>
      </w:r>
      <w:r w:rsidRPr="005364A7">
        <w:rPr>
          <w:rFonts w:ascii="Times New Roman" w:hAnsi="Times New Roman"/>
        </w:rPr>
        <w:t>libovolné množství předem definovaných textů, záhlaví a podpisů</w:t>
      </w:r>
      <w:r>
        <w:rPr>
          <w:rFonts w:ascii="Times New Roman" w:hAnsi="Times New Roman"/>
        </w:rPr>
        <w:t>.</w:t>
      </w:r>
    </w:p>
    <w:p w:rsidR="00BF7488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4D4C7F">
        <w:rPr>
          <w:rFonts w:ascii="Times New Roman" w:hAnsi="Times New Roman"/>
        </w:rPr>
        <w:t>Možnost automatického vkládání předem připraveného textu do odesílaných SMS, např. záhlaví, zápatí atd.</w:t>
      </w:r>
    </w:p>
    <w:p w:rsidR="00BF7488" w:rsidRPr="004D4C7F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5364A7">
        <w:rPr>
          <w:rFonts w:ascii="Times New Roman" w:hAnsi="Times New Roman"/>
        </w:rPr>
        <w:t>Možnost vytvoření jakékoliv databáze kontaktů zcela automatizovaně</w:t>
      </w:r>
      <w:r>
        <w:rPr>
          <w:rFonts w:ascii="Times New Roman" w:hAnsi="Times New Roman"/>
        </w:rPr>
        <w:t xml:space="preserve"> </w:t>
      </w:r>
      <w:r w:rsidRPr="005364A7">
        <w:rPr>
          <w:rFonts w:ascii="Times New Roman" w:hAnsi="Times New Roman"/>
        </w:rPr>
        <w:t xml:space="preserve">(číslo mobilu, jméno, adresa, </w:t>
      </w:r>
      <w:proofErr w:type="gramStart"/>
      <w:r w:rsidRPr="005364A7">
        <w:rPr>
          <w:rFonts w:ascii="Times New Roman" w:hAnsi="Times New Roman"/>
        </w:rPr>
        <w:t>e-mail,... seskupování</w:t>
      </w:r>
      <w:proofErr w:type="gramEnd"/>
      <w:r w:rsidRPr="005364A7">
        <w:rPr>
          <w:rFonts w:ascii="Times New Roman" w:hAnsi="Times New Roman"/>
        </w:rPr>
        <w:t xml:space="preserve"> dle požadavků uživatele)</w:t>
      </w:r>
      <w:r>
        <w:rPr>
          <w:rFonts w:ascii="Times New Roman" w:hAnsi="Times New Roman"/>
        </w:rPr>
        <w:t>.</w:t>
      </w:r>
    </w:p>
    <w:p w:rsidR="00BF7488" w:rsidRPr="004D4C7F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4D4C7F">
        <w:rPr>
          <w:rFonts w:ascii="Times New Roman" w:hAnsi="Times New Roman"/>
        </w:rPr>
        <w:t>Průkaznost SMS komunikace – odeslané a přijaté zprávy nelze v systému smazat.</w:t>
      </w:r>
    </w:p>
    <w:p w:rsidR="00BF7488" w:rsidRPr="004D4C7F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4D4C7F">
        <w:rPr>
          <w:rFonts w:ascii="Times New Roman" w:hAnsi="Times New Roman"/>
        </w:rPr>
        <w:t>Možnost exportu veškerých dat o odeslaných a přijatých SMS zprávách.</w:t>
      </w:r>
    </w:p>
    <w:p w:rsidR="00BF7488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4D4C7F">
        <w:rPr>
          <w:rFonts w:ascii="Times New Roman" w:hAnsi="Times New Roman"/>
        </w:rPr>
        <w:t>Možnost exportu a importu kontaktů z a do systému (minimálně ve formátu CSV, MS Excel).</w:t>
      </w:r>
    </w:p>
    <w:p w:rsidR="00BF7488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 w:rsidRPr="005364A7">
        <w:rPr>
          <w:rFonts w:ascii="Times New Roman" w:hAnsi="Times New Roman"/>
        </w:rPr>
        <w:t>Jednoduchá implementace do kterékoliv aplikace, programu či informačního systému</w:t>
      </w:r>
      <w:r>
        <w:rPr>
          <w:rFonts w:ascii="Times New Roman" w:hAnsi="Times New Roman"/>
        </w:rPr>
        <w:t>.</w:t>
      </w:r>
    </w:p>
    <w:p w:rsidR="00BF7488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Možnost z</w:t>
      </w:r>
      <w:r w:rsidRPr="005364A7">
        <w:rPr>
          <w:rFonts w:ascii="Times New Roman" w:hAnsi="Times New Roman"/>
        </w:rPr>
        <w:t>asílání SMS zpráv z j</w:t>
      </w:r>
      <w:r>
        <w:rPr>
          <w:rFonts w:ascii="Times New Roman" w:hAnsi="Times New Roman"/>
        </w:rPr>
        <w:t>akéhokoliv e-mailového klienta.</w:t>
      </w:r>
    </w:p>
    <w:p w:rsidR="00BF7488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Poskytnutí testovacího účtu pro zkoušení jednotlivých služeb.</w:t>
      </w:r>
    </w:p>
    <w:p w:rsidR="00BF7488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Poskytnutí administrátorského účtu pro případné nastavování uživatelských oprávnění.</w:t>
      </w:r>
    </w:p>
    <w:p w:rsidR="00BF7488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Poskytnutí účtu pro </w:t>
      </w:r>
      <w:r w:rsidRPr="00872C55">
        <w:rPr>
          <w:rFonts w:ascii="Times New Roman" w:hAnsi="Times New Roman"/>
        </w:rPr>
        <w:t>sledování fakturace</w:t>
      </w:r>
      <w:r>
        <w:rPr>
          <w:rFonts w:ascii="Times New Roman" w:hAnsi="Times New Roman"/>
        </w:rPr>
        <w:t>.</w:t>
      </w:r>
    </w:p>
    <w:p w:rsidR="00BF7488" w:rsidRPr="005364A7" w:rsidRDefault="00BF7488" w:rsidP="002D6D9E">
      <w:pPr>
        <w:pStyle w:val="Odstavecseseznamem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Zajištění u operátorů</w:t>
      </w:r>
      <w:r w:rsidRPr="0059315E">
        <w:rPr>
          <w:rFonts w:ascii="Times New Roman" w:hAnsi="Times New Roman"/>
        </w:rPr>
        <w:t xml:space="preserve"> používání alias </w:t>
      </w:r>
      <w:r>
        <w:rPr>
          <w:rFonts w:ascii="Times New Roman" w:hAnsi="Times New Roman"/>
        </w:rPr>
        <w:t xml:space="preserve">(text, </w:t>
      </w:r>
      <w:r w:rsidRPr="00C51332">
        <w:rPr>
          <w:rFonts w:ascii="Times New Roman" w:hAnsi="Times New Roman"/>
        </w:rPr>
        <w:t>který se zobrazuje příjemci SMS místo běžného čísla odesílatele zprávy</w:t>
      </w:r>
      <w:r w:rsidRPr="0059315E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BF7488" w:rsidRDefault="00BF7488" w:rsidP="00BF7488">
      <w:pPr>
        <w:rPr>
          <w:rFonts w:ascii="Times New Roman" w:hAnsi="Times New Roman"/>
        </w:rPr>
      </w:pPr>
    </w:p>
    <w:p w:rsidR="00960050" w:rsidRDefault="00960050" w:rsidP="00BF7488">
      <w:pPr>
        <w:rPr>
          <w:rFonts w:ascii="Times New Roman" w:hAnsi="Times New Roman"/>
        </w:rPr>
      </w:pPr>
    </w:p>
    <w:p w:rsidR="00BF7488" w:rsidRDefault="00BF7488" w:rsidP="00BF7488">
      <w:pPr>
        <w:rPr>
          <w:rFonts w:ascii="Times New Roman" w:hAnsi="Times New Roman"/>
        </w:rPr>
      </w:pPr>
    </w:p>
    <w:p w:rsidR="00BF7488" w:rsidRPr="00414AC8" w:rsidRDefault="00BF7488" w:rsidP="00BF7488">
      <w:pPr>
        <w:rPr>
          <w:rFonts w:ascii="Times New Roman" w:hAnsi="Times New Roman"/>
          <w:b/>
          <w:bCs/>
          <w:color w:val="auto"/>
          <w:sz w:val="22"/>
          <w:szCs w:val="22"/>
          <w:u w:val="single"/>
          <w:lang w:eastAsia="en-US"/>
        </w:rPr>
      </w:pPr>
      <w:r w:rsidRPr="00414AC8">
        <w:rPr>
          <w:rFonts w:ascii="Times New Roman" w:hAnsi="Times New Roman"/>
          <w:b/>
          <w:bCs/>
          <w:color w:val="auto"/>
          <w:sz w:val="22"/>
          <w:szCs w:val="22"/>
          <w:u w:val="single"/>
          <w:lang w:eastAsia="en-US"/>
        </w:rPr>
        <w:t>3.  Další požadavky</w:t>
      </w:r>
    </w:p>
    <w:p w:rsidR="00BF7488" w:rsidRPr="00C11440" w:rsidRDefault="00BF7488" w:rsidP="00BF7488">
      <w:pPr>
        <w:jc w:val="both"/>
        <w:rPr>
          <w:rFonts w:ascii="Times New Roman" w:hAnsi="Times New Roman"/>
          <w:szCs w:val="24"/>
        </w:rPr>
      </w:pPr>
      <w:r w:rsidRPr="00C11440">
        <w:rPr>
          <w:rFonts w:ascii="Times New Roman" w:hAnsi="Times New Roman"/>
          <w:szCs w:val="24"/>
        </w:rPr>
        <w:t xml:space="preserve">Nabízený </w:t>
      </w:r>
      <w:r>
        <w:rPr>
          <w:rFonts w:ascii="Times New Roman" w:hAnsi="Times New Roman"/>
          <w:szCs w:val="24"/>
        </w:rPr>
        <w:t>systém</w:t>
      </w:r>
      <w:r w:rsidRPr="00C11440">
        <w:rPr>
          <w:rFonts w:ascii="Times New Roman" w:hAnsi="Times New Roman"/>
          <w:szCs w:val="24"/>
        </w:rPr>
        <w:t>:</w:t>
      </w:r>
    </w:p>
    <w:p w:rsidR="00BF7488" w:rsidRPr="005364A7" w:rsidRDefault="00BF7488" w:rsidP="00BF7488">
      <w:pPr>
        <w:pStyle w:val="Bezmezer"/>
        <w:ind w:left="380"/>
        <w:jc w:val="both"/>
        <w:rPr>
          <w:rFonts w:ascii="Times New Roman" w:hAnsi="Times New Roman"/>
          <w:szCs w:val="24"/>
          <w:highlight w:val="yellow"/>
        </w:rPr>
      </w:pPr>
      <w:r w:rsidRPr="00C11440">
        <w:rPr>
          <w:rFonts w:ascii="Times New Roman" w:hAnsi="Times New Roman"/>
          <w:szCs w:val="24"/>
        </w:rPr>
        <w:t xml:space="preserve">- </w:t>
      </w:r>
      <w:r w:rsidR="00414AC8">
        <w:rPr>
          <w:rFonts w:ascii="Times New Roman" w:hAnsi="Times New Roman"/>
        </w:rPr>
        <w:t>je</w:t>
      </w:r>
      <w:r w:rsidRPr="00A27629">
        <w:rPr>
          <w:rFonts w:ascii="Times New Roman" w:hAnsi="Times New Roman"/>
        </w:rPr>
        <w:t xml:space="preserve"> </w:t>
      </w:r>
      <w:proofErr w:type="spellStart"/>
      <w:r w:rsidRPr="00A27629">
        <w:rPr>
          <w:rFonts w:ascii="Times New Roman" w:hAnsi="Times New Roman"/>
        </w:rPr>
        <w:t>provozovatelný</w:t>
      </w:r>
      <w:proofErr w:type="spellEnd"/>
      <w:r w:rsidRPr="00A27629">
        <w:rPr>
          <w:rFonts w:ascii="Times New Roman" w:hAnsi="Times New Roman"/>
        </w:rPr>
        <w:t xml:space="preserve"> na HW prostředcích a databázích zadavatele, tzn. na běžných PC s OS Windows 7 Pro a novějšími.</w:t>
      </w:r>
    </w:p>
    <w:p w:rsidR="00BF7488" w:rsidRDefault="00BF7488" w:rsidP="00BF7488">
      <w:pPr>
        <w:jc w:val="both"/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</w:pPr>
    </w:p>
    <w:p w:rsidR="00960050" w:rsidRPr="005364A7" w:rsidRDefault="00960050" w:rsidP="00BF7488">
      <w:pPr>
        <w:jc w:val="both"/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</w:pPr>
    </w:p>
    <w:p w:rsidR="00BF7488" w:rsidRPr="00414AC8" w:rsidRDefault="00BF7488" w:rsidP="00BF7488">
      <w:pPr>
        <w:jc w:val="both"/>
        <w:rPr>
          <w:szCs w:val="22"/>
          <w:u w:val="single"/>
          <w:lang w:eastAsia="en-US"/>
        </w:rPr>
      </w:pPr>
      <w:r w:rsidRPr="00414AC8">
        <w:rPr>
          <w:rFonts w:ascii="Times New Roman" w:hAnsi="Times New Roman"/>
          <w:b/>
          <w:bCs/>
          <w:color w:val="auto"/>
          <w:sz w:val="22"/>
          <w:szCs w:val="22"/>
          <w:u w:val="single"/>
          <w:lang w:eastAsia="en-US"/>
        </w:rPr>
        <w:t>4. Požadavky na provedení implementace</w:t>
      </w:r>
    </w:p>
    <w:p w:rsidR="00BF7488" w:rsidRPr="00540AE0" w:rsidRDefault="00BF7488" w:rsidP="00BF7488">
      <w:pPr>
        <w:pStyle w:val="Bezmezer"/>
        <w:ind w:left="360"/>
        <w:jc w:val="both"/>
        <w:rPr>
          <w:rFonts w:ascii="Times New Roman" w:hAnsi="Times New Roman"/>
        </w:rPr>
      </w:pPr>
      <w:r w:rsidRPr="00540AE0">
        <w:rPr>
          <w:rFonts w:ascii="Times New Roman" w:hAnsi="Times New Roman"/>
        </w:rPr>
        <w:t>Implementace bude zahrnovat dodávku případných licencí k poskytování služby, které jsou již zahrnuty v ceně nabídky.</w:t>
      </w:r>
    </w:p>
    <w:p w:rsidR="00BF7488" w:rsidRPr="005364A7" w:rsidRDefault="00414AC8" w:rsidP="00BF7488">
      <w:pPr>
        <w:pStyle w:val="Bezmezer"/>
        <w:ind w:left="360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I</w:t>
      </w:r>
      <w:r w:rsidR="00BF7488" w:rsidRPr="00540AE0">
        <w:rPr>
          <w:rFonts w:ascii="Times New Roman" w:hAnsi="Times New Roman"/>
        </w:rPr>
        <w:t xml:space="preserve">mplementace </w:t>
      </w:r>
      <w:r>
        <w:rPr>
          <w:rFonts w:ascii="Times New Roman" w:hAnsi="Times New Roman"/>
        </w:rPr>
        <w:t xml:space="preserve">bude provedena </w:t>
      </w:r>
      <w:r w:rsidR="00BF7488" w:rsidRPr="00540AE0">
        <w:rPr>
          <w:rFonts w:ascii="Times New Roman" w:hAnsi="Times New Roman"/>
        </w:rPr>
        <w:t>takovým způsobem, aby výsledkem implementace byly splněny následující body:</w:t>
      </w:r>
    </w:p>
    <w:p w:rsidR="00BF7488" w:rsidRPr="00540AE0" w:rsidRDefault="00F9568A" w:rsidP="002D6D9E">
      <w:pPr>
        <w:pStyle w:val="Bezmezer"/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případě potřeby objednatele, </w:t>
      </w:r>
      <w:r w:rsidR="00BF7488" w:rsidRPr="00540AE0">
        <w:rPr>
          <w:rFonts w:ascii="Times New Roman" w:hAnsi="Times New Roman"/>
        </w:rPr>
        <w:t>vytvoření úvodní analýzy popisující cílové řešení v potřebném rozsahu pro zprovoznění služby. Procesní analýza slouží zejména ke vzájemnému pochopení a vyjasnění všech aktivit, kterých se následná implementace dotkne. Výstupem bude jednoduchý dokument/zápis, který projde schvalovacím procesem zadavatele;</w:t>
      </w:r>
    </w:p>
    <w:p w:rsidR="00BF7488" w:rsidRPr="003053F8" w:rsidRDefault="00BF7488" w:rsidP="002D6D9E">
      <w:pPr>
        <w:pStyle w:val="Bezmezer"/>
        <w:numPr>
          <w:ilvl w:val="0"/>
          <w:numId w:val="23"/>
        </w:numPr>
        <w:jc w:val="both"/>
        <w:rPr>
          <w:rFonts w:ascii="Times New Roman" w:hAnsi="Times New Roman"/>
        </w:rPr>
      </w:pPr>
      <w:r w:rsidRPr="003053F8">
        <w:rPr>
          <w:rFonts w:ascii="Times New Roman" w:hAnsi="Times New Roman"/>
        </w:rPr>
        <w:t>otestování na testovacím účtu pro zkoušení jednotlivých služeb</w:t>
      </w:r>
      <w:r>
        <w:rPr>
          <w:rFonts w:ascii="Times New Roman" w:hAnsi="Times New Roman"/>
        </w:rPr>
        <w:t>;</w:t>
      </w:r>
    </w:p>
    <w:p w:rsidR="00BF7488" w:rsidRPr="003053F8" w:rsidRDefault="00BF7488" w:rsidP="002D6D9E">
      <w:pPr>
        <w:pStyle w:val="Bezmezer"/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případnou </w:t>
      </w:r>
      <w:r w:rsidRPr="003053F8">
        <w:rPr>
          <w:rFonts w:ascii="Times New Roman" w:hAnsi="Times New Roman"/>
        </w:rPr>
        <w:t xml:space="preserve">migraci (import) </w:t>
      </w:r>
      <w:r w:rsidR="00414AC8" w:rsidRPr="003053F8">
        <w:rPr>
          <w:rFonts w:ascii="Times New Roman" w:hAnsi="Times New Roman"/>
        </w:rPr>
        <w:t xml:space="preserve">potřebných </w:t>
      </w:r>
      <w:r w:rsidRPr="003053F8">
        <w:rPr>
          <w:rFonts w:ascii="Times New Roman" w:hAnsi="Times New Roman"/>
        </w:rPr>
        <w:t>stávajících dat;</w:t>
      </w:r>
    </w:p>
    <w:p w:rsidR="00BF7488" w:rsidRPr="003053F8" w:rsidRDefault="00BF7488" w:rsidP="002D6D9E">
      <w:pPr>
        <w:pStyle w:val="Bezmezer"/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případě potřeby, </w:t>
      </w:r>
      <w:r w:rsidRPr="003053F8">
        <w:rPr>
          <w:rFonts w:ascii="Times New Roman" w:hAnsi="Times New Roman"/>
        </w:rPr>
        <w:t xml:space="preserve">školení všech klíčových uživatelů </w:t>
      </w:r>
      <w:r w:rsidR="00414AC8">
        <w:rPr>
          <w:rFonts w:ascii="Times New Roman" w:hAnsi="Times New Roman"/>
        </w:rPr>
        <w:t>objednatele</w:t>
      </w:r>
      <w:r w:rsidRPr="003053F8">
        <w:rPr>
          <w:rFonts w:ascii="Times New Roman" w:hAnsi="Times New Roman"/>
        </w:rPr>
        <w:t xml:space="preserve">, v rámci kterého si osvojí všechny úkony spojené s použitím základních funkcí </w:t>
      </w:r>
      <w:r>
        <w:rPr>
          <w:rFonts w:ascii="Times New Roman" w:hAnsi="Times New Roman"/>
        </w:rPr>
        <w:t>systému</w:t>
      </w:r>
      <w:r w:rsidRPr="003053F8">
        <w:rPr>
          <w:rFonts w:ascii="Times New Roman" w:hAnsi="Times New Roman"/>
        </w:rPr>
        <w:t>;</w:t>
      </w:r>
    </w:p>
    <w:p w:rsidR="00BF7488" w:rsidRPr="003053F8" w:rsidRDefault="00BF7488" w:rsidP="002D6D9E">
      <w:pPr>
        <w:pStyle w:val="Bezmezer"/>
        <w:numPr>
          <w:ilvl w:val="0"/>
          <w:numId w:val="23"/>
        </w:numPr>
        <w:jc w:val="both"/>
        <w:rPr>
          <w:rFonts w:ascii="Times New Roman" w:hAnsi="Times New Roman"/>
        </w:rPr>
      </w:pPr>
      <w:r w:rsidRPr="003053F8">
        <w:rPr>
          <w:rFonts w:ascii="Times New Roman" w:hAnsi="Times New Roman"/>
        </w:rPr>
        <w:t>v případě potřeby školení všech správců systému v takovém rozsahu, aby byli schopni poskytovat uživatelskou podporu pracovištím zadavatele a byli schopni vytvářet reporty a grafické výstupy dat;</w:t>
      </w:r>
    </w:p>
    <w:p w:rsidR="00BF7488" w:rsidRPr="003053F8" w:rsidRDefault="00BF7488" w:rsidP="002D6D9E">
      <w:pPr>
        <w:pStyle w:val="Bezmezer"/>
        <w:numPr>
          <w:ilvl w:val="0"/>
          <w:numId w:val="23"/>
        </w:numPr>
        <w:jc w:val="both"/>
        <w:rPr>
          <w:rFonts w:ascii="Times New Roman" w:hAnsi="Times New Roman"/>
        </w:rPr>
      </w:pPr>
      <w:r w:rsidRPr="003053F8">
        <w:rPr>
          <w:rFonts w:ascii="Times New Roman" w:hAnsi="Times New Roman"/>
        </w:rPr>
        <w:t>provedení komplexní integrace na uveden</w:t>
      </w:r>
      <w:r w:rsidR="00414AC8">
        <w:rPr>
          <w:rFonts w:ascii="Times New Roman" w:hAnsi="Times New Roman"/>
        </w:rPr>
        <w:t xml:space="preserve">é informační systémy OpenLIMS </w:t>
      </w:r>
      <w:r w:rsidR="00414AC8" w:rsidRPr="00414AC8">
        <w:rPr>
          <w:rFonts w:ascii="Times New Roman" w:hAnsi="Times New Roman"/>
        </w:rPr>
        <w:t>(dodavatel STAPRO  s. r. o.  IČ 13583531) a LIMS (dodavatel DS Soft Olomouc, spol. s r.o.  IČ 60778644)</w:t>
      </w:r>
      <w:r w:rsidR="00414AC8">
        <w:rPr>
          <w:rFonts w:ascii="Times New Roman" w:hAnsi="Times New Roman"/>
        </w:rPr>
        <w:t>,</w:t>
      </w:r>
    </w:p>
    <w:p w:rsidR="00BF7488" w:rsidRPr="003053F8" w:rsidRDefault="00BF7488" w:rsidP="002D6D9E">
      <w:pPr>
        <w:pStyle w:val="Bezmezer"/>
        <w:numPr>
          <w:ilvl w:val="0"/>
          <w:numId w:val="23"/>
        </w:numPr>
        <w:jc w:val="both"/>
        <w:rPr>
          <w:rFonts w:ascii="Times New Roman" w:hAnsi="Times New Roman"/>
        </w:rPr>
      </w:pPr>
      <w:r w:rsidRPr="003053F8">
        <w:rPr>
          <w:rFonts w:ascii="Times New Roman" w:hAnsi="Times New Roman"/>
        </w:rPr>
        <w:t>dodání dokumentace – uživatelského a administrátorského manuálu v elektronické podobě</w:t>
      </w:r>
      <w:r w:rsidR="00414AC8">
        <w:rPr>
          <w:rFonts w:ascii="Times New Roman" w:hAnsi="Times New Roman"/>
        </w:rPr>
        <w:t>.</w:t>
      </w:r>
    </w:p>
    <w:p w:rsidR="00BF7488" w:rsidRDefault="00BF7488" w:rsidP="00BF7488">
      <w:pPr>
        <w:jc w:val="both"/>
        <w:rPr>
          <w:rFonts w:ascii="Times New Roman" w:hAnsi="Times New Roman"/>
        </w:rPr>
      </w:pPr>
      <w:r w:rsidRPr="003053F8">
        <w:rPr>
          <w:rFonts w:ascii="Times New Roman" w:hAnsi="Times New Roman"/>
        </w:rPr>
        <w:t>O provedené implementaci a jejím splnění bude sepsán akceptační protokol, který bude obsahovat popis případných nedostatků. Poskytování služby bude považováno za provozuschopné až v okamžiku, kdy bude řádně bez závad a nedodělků fungovat v ostrém provozu a bude oběma stranami akceptováno podpisem protokolu o zprovoznění služby.</w:t>
      </w:r>
    </w:p>
    <w:p w:rsidR="002D6D9E" w:rsidRDefault="002D6D9E" w:rsidP="00BF7488">
      <w:pPr>
        <w:jc w:val="both"/>
        <w:rPr>
          <w:rFonts w:ascii="Times New Roman" w:hAnsi="Times New Roman"/>
        </w:rPr>
      </w:pPr>
    </w:p>
    <w:p w:rsidR="005948A7" w:rsidRPr="00960050" w:rsidRDefault="002D6D9E" w:rsidP="00960050">
      <w:pPr>
        <w:spacing w:after="20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5948A7" w:rsidRPr="00414AC8">
        <w:rPr>
          <w:rFonts w:ascii="Times New Roman" w:hAnsi="Times New Roman"/>
          <w:b/>
          <w:sz w:val="22"/>
          <w:szCs w:val="22"/>
        </w:rPr>
        <w:lastRenderedPageBreak/>
        <w:t xml:space="preserve">Příloha č. </w:t>
      </w:r>
      <w:r w:rsidR="00414AC8" w:rsidRPr="00414AC8">
        <w:rPr>
          <w:rFonts w:ascii="Times New Roman" w:hAnsi="Times New Roman"/>
          <w:b/>
          <w:sz w:val="22"/>
          <w:szCs w:val="22"/>
        </w:rPr>
        <w:t>2</w:t>
      </w:r>
      <w:r w:rsidR="005948A7" w:rsidRPr="00414AC8">
        <w:rPr>
          <w:rFonts w:ascii="Times New Roman" w:hAnsi="Times New Roman"/>
          <w:b/>
          <w:sz w:val="22"/>
          <w:szCs w:val="22"/>
        </w:rPr>
        <w:t xml:space="preserve"> – všeobecné </w:t>
      </w:r>
      <w:r w:rsidR="00844D73">
        <w:rPr>
          <w:rFonts w:ascii="Times New Roman" w:hAnsi="Times New Roman"/>
          <w:b/>
          <w:sz w:val="22"/>
          <w:szCs w:val="22"/>
        </w:rPr>
        <w:t xml:space="preserve">obchodní </w:t>
      </w:r>
      <w:r w:rsidR="005948A7" w:rsidRPr="00414AC8">
        <w:rPr>
          <w:rFonts w:ascii="Times New Roman" w:hAnsi="Times New Roman"/>
          <w:b/>
          <w:sz w:val="22"/>
          <w:szCs w:val="22"/>
        </w:rPr>
        <w:t>podmínky</w:t>
      </w:r>
    </w:p>
    <w:sdt>
      <w:sdtPr>
        <w:rPr>
          <w:rFonts w:ascii="Times New Roman" w:hAnsi="Times New Roman"/>
          <w:color w:val="FF0000"/>
          <w:sz w:val="22"/>
          <w:szCs w:val="22"/>
        </w:rPr>
        <w:id w:val="9966940"/>
        <w:placeholder>
          <w:docPart w:val="DefaultPlaceholder_22675703"/>
        </w:placeholder>
        <w:text/>
      </w:sdtPr>
      <w:sdtContent>
        <w:p w:rsidR="00390F99" w:rsidRPr="00414AC8" w:rsidRDefault="00390F99" w:rsidP="00414AC8">
          <w:pPr>
            <w:pStyle w:val="Odstavecseseznamem"/>
            <w:spacing w:after="160" w:line="259" w:lineRule="auto"/>
            <w:jc w:val="center"/>
            <w:rPr>
              <w:rFonts w:ascii="Times New Roman" w:hAnsi="Times New Roman"/>
              <w:color w:val="FF0000"/>
              <w:sz w:val="22"/>
              <w:szCs w:val="22"/>
            </w:rPr>
          </w:pPr>
          <w:r w:rsidRPr="00414AC8">
            <w:rPr>
              <w:rFonts w:ascii="Times New Roman" w:hAnsi="Times New Roman"/>
              <w:color w:val="FF0000"/>
              <w:sz w:val="22"/>
              <w:szCs w:val="22"/>
            </w:rPr>
            <w:t>v případě potřeby zde vložte všeobecné obchodní podmínky</w:t>
          </w:r>
        </w:p>
      </w:sdtContent>
    </w:sdt>
    <w:sectPr w:rsidR="00390F99" w:rsidRPr="00414AC8" w:rsidSect="008A6013">
      <w:headerReference w:type="default" r:id="rId8"/>
      <w:footerReference w:type="default" r:id="rId9"/>
      <w:pgSz w:w="11906" w:h="16838" w:code="9"/>
      <w:pgMar w:top="1985" w:right="1133" w:bottom="993" w:left="1417" w:header="708" w:footer="5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4FA" w:rsidRDefault="001734FA" w:rsidP="00D637B8">
      <w:r>
        <w:separator/>
      </w:r>
    </w:p>
  </w:endnote>
  <w:endnote w:type="continuationSeparator" w:id="0">
    <w:p w:rsidR="001734FA" w:rsidRDefault="001734FA" w:rsidP="00D63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FA" w:rsidRPr="007C27BD" w:rsidRDefault="001734FA" w:rsidP="00A17A57">
    <w:pPr>
      <w:pStyle w:val="Zpat"/>
      <w:jc w:val="right"/>
      <w:rPr>
        <w:sz w:val="18"/>
      </w:rPr>
    </w:pPr>
    <w:r w:rsidRPr="007C27BD">
      <w:rPr>
        <w:sz w:val="18"/>
      </w:rPr>
      <w:t xml:space="preserve">Strana </w:t>
    </w:r>
    <w:r w:rsidRPr="007C27BD">
      <w:rPr>
        <w:sz w:val="18"/>
      </w:rPr>
      <w:fldChar w:fldCharType="begin"/>
    </w:r>
    <w:r w:rsidRPr="007C27BD">
      <w:rPr>
        <w:sz w:val="18"/>
      </w:rPr>
      <w:instrText xml:space="preserve"> PAGE   \* MERGEFORMAT </w:instrText>
    </w:r>
    <w:r w:rsidRPr="007C27BD">
      <w:rPr>
        <w:sz w:val="18"/>
      </w:rPr>
      <w:fldChar w:fldCharType="separate"/>
    </w:r>
    <w:r w:rsidR="00125832">
      <w:rPr>
        <w:noProof/>
        <w:sz w:val="18"/>
      </w:rPr>
      <w:t>9</w:t>
    </w:r>
    <w:r w:rsidRPr="007C27BD">
      <w:rPr>
        <w:sz w:val="18"/>
      </w:rPr>
      <w:fldChar w:fldCharType="end"/>
    </w:r>
    <w:r w:rsidRPr="007C27BD">
      <w:rPr>
        <w:sz w:val="18"/>
      </w:rPr>
      <w:t>/</w:t>
    </w:r>
    <w:fldSimple w:instr=" NUMPAGES   \* MERGEFORMAT ">
      <w:r w:rsidR="00125832" w:rsidRPr="00125832">
        <w:rPr>
          <w:noProof/>
          <w:sz w:val="18"/>
        </w:rPr>
        <w:t>9</w:t>
      </w:r>
    </w:fldSimple>
  </w:p>
  <w:p w:rsidR="001734FA" w:rsidRDefault="001734F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4FA" w:rsidRDefault="001734FA" w:rsidP="00D637B8">
      <w:r>
        <w:separator/>
      </w:r>
    </w:p>
  </w:footnote>
  <w:footnote w:type="continuationSeparator" w:id="0">
    <w:p w:rsidR="001734FA" w:rsidRDefault="001734FA" w:rsidP="00D63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FA" w:rsidRDefault="001734FA" w:rsidP="00A17A57">
    <w:pPr>
      <w:pStyle w:val="Zhlav"/>
    </w:pPr>
    <w:r>
      <w:tab/>
    </w:r>
    <w:r>
      <w:tab/>
    </w:r>
    <w:r>
      <w:tab/>
    </w:r>
    <w:r>
      <w:tab/>
    </w:r>
    <w:r>
      <w:tab/>
    </w:r>
    <w:r>
      <w:drawing>
        <wp:inline distT="0" distB="0" distL="0" distR="0">
          <wp:extent cx="1409700" cy="390525"/>
          <wp:effectExtent l="19050" t="0" r="0" b="0"/>
          <wp:docPr id="1" name="obrázek 1" descr="D:\logo\FNOL_logo_podpis e-mai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FNOL_logo_podpis e-mai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860A9C"/>
    <w:lvl w:ilvl="0">
      <w:start w:val="1"/>
      <w:numFmt w:val="decimal"/>
      <w:pStyle w:val="Textodst1s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00000001"/>
    <w:multiLevelType w:val="multilevel"/>
    <w:tmpl w:val="D98EA5DA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  <w:rPr>
        <w:rFonts w:cs="Times New Roman"/>
        <w:b/>
        <w:sz w:val="36"/>
        <w:szCs w:val="3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ascii="Verdana" w:hAnsi="Verdana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FEC0E3D"/>
    <w:multiLevelType w:val="hybridMultilevel"/>
    <w:tmpl w:val="EA00A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C4F66"/>
    <w:multiLevelType w:val="hybridMultilevel"/>
    <w:tmpl w:val="94DA0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B682A"/>
    <w:multiLevelType w:val="hybridMultilevel"/>
    <w:tmpl w:val="F66C4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cs="Times New Roman"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6">
    <w:nsid w:val="2AB51A9F"/>
    <w:multiLevelType w:val="hybridMultilevel"/>
    <w:tmpl w:val="43822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D13CF"/>
    <w:multiLevelType w:val="multilevel"/>
    <w:tmpl w:val="6BB22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1F66953"/>
    <w:multiLevelType w:val="hybridMultilevel"/>
    <w:tmpl w:val="C0B21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266FB"/>
    <w:multiLevelType w:val="hybridMultilevel"/>
    <w:tmpl w:val="248C94E6"/>
    <w:lvl w:ilvl="0" w:tplc="DAD6C278">
      <w:start w:val="4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9261FC8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82CFD"/>
    <w:multiLevelType w:val="hybridMultilevel"/>
    <w:tmpl w:val="032AA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E5514"/>
    <w:multiLevelType w:val="hybridMultilevel"/>
    <w:tmpl w:val="2DBE4312"/>
    <w:lvl w:ilvl="0" w:tplc="79C05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E3E96"/>
    <w:multiLevelType w:val="hybridMultilevel"/>
    <w:tmpl w:val="E87A166C"/>
    <w:lvl w:ilvl="0" w:tplc="97566B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51ECD"/>
    <w:multiLevelType w:val="hybridMultilevel"/>
    <w:tmpl w:val="8CEE04CE"/>
    <w:lvl w:ilvl="0" w:tplc="65443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3C443B"/>
    <w:multiLevelType w:val="hybridMultilevel"/>
    <w:tmpl w:val="6008964E"/>
    <w:lvl w:ilvl="0" w:tplc="99F02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0323A"/>
    <w:multiLevelType w:val="multilevel"/>
    <w:tmpl w:val="6C34A348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490615"/>
    <w:multiLevelType w:val="multilevel"/>
    <w:tmpl w:val="4322FC9A"/>
    <w:lvl w:ilvl="0">
      <w:start w:val="1"/>
      <w:numFmt w:val="bullet"/>
      <w:pStyle w:val="Odrky1rovn"/>
      <w:lvlText w:val="-"/>
      <w:lvlJc w:val="left"/>
      <w:pPr>
        <w:ind w:left="284" w:hanging="284"/>
      </w:pPr>
      <w:rPr>
        <w:rFonts w:ascii="Calibri" w:hAnsi="Calibri" w:hint="default"/>
        <w:sz w:val="22"/>
      </w:rPr>
    </w:lvl>
    <w:lvl w:ilvl="1">
      <w:start w:val="1"/>
      <w:numFmt w:val="bullet"/>
      <w:pStyle w:val="Odrky2rovn"/>
      <w:lvlText w:val="-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18">
    <w:nsid w:val="52E14308"/>
    <w:multiLevelType w:val="hybridMultilevel"/>
    <w:tmpl w:val="BC1AB638"/>
    <w:lvl w:ilvl="0" w:tplc="F08E39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C53FA"/>
    <w:multiLevelType w:val="hybridMultilevel"/>
    <w:tmpl w:val="07662628"/>
    <w:lvl w:ilvl="0" w:tplc="13EA6BC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D042B"/>
    <w:multiLevelType w:val="hybridMultilevel"/>
    <w:tmpl w:val="20D84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A026C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A62BA"/>
    <w:multiLevelType w:val="hybridMultilevel"/>
    <w:tmpl w:val="8424C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C42D26"/>
    <w:multiLevelType w:val="hybridMultilevel"/>
    <w:tmpl w:val="A72E1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5D7916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0"/>
  </w:num>
  <w:num w:numId="3">
    <w:abstractNumId w:val="12"/>
  </w:num>
  <w:num w:numId="4">
    <w:abstractNumId w:val="22"/>
  </w:num>
  <w:num w:numId="5">
    <w:abstractNumId w:val="7"/>
  </w:num>
  <w:num w:numId="6">
    <w:abstractNumId w:val="6"/>
  </w:num>
  <w:num w:numId="7">
    <w:abstractNumId w:val="23"/>
  </w:num>
  <w:num w:numId="8">
    <w:abstractNumId w:val="10"/>
  </w:num>
  <w:num w:numId="9">
    <w:abstractNumId w:val="8"/>
  </w:num>
  <w:num w:numId="10">
    <w:abstractNumId w:val="15"/>
  </w:num>
  <w:num w:numId="11">
    <w:abstractNumId w:val="17"/>
  </w:num>
  <w:num w:numId="12">
    <w:abstractNumId w:val="5"/>
  </w:num>
  <w:num w:numId="13">
    <w:abstractNumId w:val="11"/>
  </w:num>
  <w:num w:numId="14">
    <w:abstractNumId w:val="18"/>
  </w:num>
  <w:num w:numId="15">
    <w:abstractNumId w:val="4"/>
  </w:num>
  <w:num w:numId="16">
    <w:abstractNumId w:val="0"/>
  </w:num>
  <w:num w:numId="17">
    <w:abstractNumId w:val="24"/>
  </w:num>
  <w:num w:numId="18">
    <w:abstractNumId w:val="21"/>
  </w:num>
  <w:num w:numId="19">
    <w:abstractNumId w:val="9"/>
  </w:num>
  <w:num w:numId="20">
    <w:abstractNumId w:val="3"/>
  </w:num>
  <w:num w:numId="21">
    <w:abstractNumId w:val="16"/>
  </w:num>
  <w:num w:numId="22">
    <w:abstractNumId w:val="13"/>
  </w:num>
  <w:num w:numId="23">
    <w:abstractNumId w:val="19"/>
  </w:num>
  <w:num w:numId="24">
    <w:abstractNumId w:val="14"/>
  </w:num>
  <w:num w:numId="25">
    <w:abstractNumId w:val="2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ojtková Martina, Mgr.">
    <w15:presenceInfo w15:providerId="AD" w15:userId="S-1-5-21-3009199374-3044735888-2432436421-4494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nXFnEYcgDsLbv+uAwTGwN7zky8=" w:salt="ScipMVxVXbzrgzFt1YPoQw==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4BA"/>
    <w:rsid w:val="00005BDF"/>
    <w:rsid w:val="00017642"/>
    <w:rsid w:val="00021507"/>
    <w:rsid w:val="00032668"/>
    <w:rsid w:val="00044239"/>
    <w:rsid w:val="00057BDF"/>
    <w:rsid w:val="00061112"/>
    <w:rsid w:val="0006412F"/>
    <w:rsid w:val="000753F6"/>
    <w:rsid w:val="000808E9"/>
    <w:rsid w:val="000A63DA"/>
    <w:rsid w:val="000A6821"/>
    <w:rsid w:val="000B352D"/>
    <w:rsid w:val="000B6564"/>
    <w:rsid w:val="000B7F02"/>
    <w:rsid w:val="000D4C21"/>
    <w:rsid w:val="000E76FA"/>
    <w:rsid w:val="00102B1D"/>
    <w:rsid w:val="0010487F"/>
    <w:rsid w:val="00111499"/>
    <w:rsid w:val="0012401E"/>
    <w:rsid w:val="00125832"/>
    <w:rsid w:val="00132DF8"/>
    <w:rsid w:val="00135C9D"/>
    <w:rsid w:val="001429C5"/>
    <w:rsid w:val="0015043F"/>
    <w:rsid w:val="001610ED"/>
    <w:rsid w:val="00165FDF"/>
    <w:rsid w:val="0016608E"/>
    <w:rsid w:val="00172A0D"/>
    <w:rsid w:val="001734FA"/>
    <w:rsid w:val="00190698"/>
    <w:rsid w:val="0019254D"/>
    <w:rsid w:val="001925FF"/>
    <w:rsid w:val="00194C81"/>
    <w:rsid w:val="001A0565"/>
    <w:rsid w:val="001F6B81"/>
    <w:rsid w:val="002048EE"/>
    <w:rsid w:val="00207464"/>
    <w:rsid w:val="002201F8"/>
    <w:rsid w:val="00220338"/>
    <w:rsid w:val="00276C76"/>
    <w:rsid w:val="00291EC9"/>
    <w:rsid w:val="00293841"/>
    <w:rsid w:val="002970DF"/>
    <w:rsid w:val="002B3B47"/>
    <w:rsid w:val="002C330C"/>
    <w:rsid w:val="002D0B41"/>
    <w:rsid w:val="002D45C4"/>
    <w:rsid w:val="002D5F21"/>
    <w:rsid w:val="002D6D9E"/>
    <w:rsid w:val="002E0D3F"/>
    <w:rsid w:val="002E144E"/>
    <w:rsid w:val="002E2B4B"/>
    <w:rsid w:val="002E4E92"/>
    <w:rsid w:val="002E723D"/>
    <w:rsid w:val="002F620D"/>
    <w:rsid w:val="00301A98"/>
    <w:rsid w:val="00302733"/>
    <w:rsid w:val="00302B00"/>
    <w:rsid w:val="00307C08"/>
    <w:rsid w:val="0031243C"/>
    <w:rsid w:val="00322D61"/>
    <w:rsid w:val="0033706A"/>
    <w:rsid w:val="00353004"/>
    <w:rsid w:val="00355963"/>
    <w:rsid w:val="00355C33"/>
    <w:rsid w:val="00387824"/>
    <w:rsid w:val="00390F99"/>
    <w:rsid w:val="00393D6D"/>
    <w:rsid w:val="003A3753"/>
    <w:rsid w:val="003A3D9F"/>
    <w:rsid w:val="003A7206"/>
    <w:rsid w:val="003C3073"/>
    <w:rsid w:val="003C5B49"/>
    <w:rsid w:val="003D2F9A"/>
    <w:rsid w:val="00401952"/>
    <w:rsid w:val="00402748"/>
    <w:rsid w:val="00403EB8"/>
    <w:rsid w:val="0040431D"/>
    <w:rsid w:val="00414AC8"/>
    <w:rsid w:val="0042267A"/>
    <w:rsid w:val="00457341"/>
    <w:rsid w:val="00460AA8"/>
    <w:rsid w:val="00467719"/>
    <w:rsid w:val="004830F5"/>
    <w:rsid w:val="00497860"/>
    <w:rsid w:val="004C66B3"/>
    <w:rsid w:val="004F18A6"/>
    <w:rsid w:val="004F5052"/>
    <w:rsid w:val="0050312E"/>
    <w:rsid w:val="00504817"/>
    <w:rsid w:val="0051015F"/>
    <w:rsid w:val="0051231F"/>
    <w:rsid w:val="00537E03"/>
    <w:rsid w:val="00542A49"/>
    <w:rsid w:val="005544FA"/>
    <w:rsid w:val="00575913"/>
    <w:rsid w:val="00575F1F"/>
    <w:rsid w:val="0057780E"/>
    <w:rsid w:val="00577A4E"/>
    <w:rsid w:val="00577A5B"/>
    <w:rsid w:val="005937B7"/>
    <w:rsid w:val="005948A7"/>
    <w:rsid w:val="00595EAE"/>
    <w:rsid w:val="005A4958"/>
    <w:rsid w:val="005A6719"/>
    <w:rsid w:val="005B31BC"/>
    <w:rsid w:val="005D476E"/>
    <w:rsid w:val="005E04BA"/>
    <w:rsid w:val="005E579D"/>
    <w:rsid w:val="0060363E"/>
    <w:rsid w:val="00613306"/>
    <w:rsid w:val="00614937"/>
    <w:rsid w:val="00617390"/>
    <w:rsid w:val="00627ED4"/>
    <w:rsid w:val="0064410E"/>
    <w:rsid w:val="006479AD"/>
    <w:rsid w:val="00652CA3"/>
    <w:rsid w:val="00663CAF"/>
    <w:rsid w:val="00683CD8"/>
    <w:rsid w:val="00686322"/>
    <w:rsid w:val="00697100"/>
    <w:rsid w:val="006A40B8"/>
    <w:rsid w:val="006A5E26"/>
    <w:rsid w:val="006C3536"/>
    <w:rsid w:val="006C69CD"/>
    <w:rsid w:val="006D0ED6"/>
    <w:rsid w:val="006F18B5"/>
    <w:rsid w:val="00706048"/>
    <w:rsid w:val="00744AF9"/>
    <w:rsid w:val="00760E25"/>
    <w:rsid w:val="00761517"/>
    <w:rsid w:val="00780EE1"/>
    <w:rsid w:val="00791590"/>
    <w:rsid w:val="007928F3"/>
    <w:rsid w:val="00797FAD"/>
    <w:rsid w:val="007A3443"/>
    <w:rsid w:val="007A61FC"/>
    <w:rsid w:val="007A6CDD"/>
    <w:rsid w:val="007B50D7"/>
    <w:rsid w:val="007D3E52"/>
    <w:rsid w:val="007E344B"/>
    <w:rsid w:val="007F1B94"/>
    <w:rsid w:val="007F6C1F"/>
    <w:rsid w:val="007F7A8E"/>
    <w:rsid w:val="007F7B29"/>
    <w:rsid w:val="008108A4"/>
    <w:rsid w:val="00823F9D"/>
    <w:rsid w:val="0082523A"/>
    <w:rsid w:val="008338E3"/>
    <w:rsid w:val="0084131F"/>
    <w:rsid w:val="00841BBC"/>
    <w:rsid w:val="00844D73"/>
    <w:rsid w:val="00845105"/>
    <w:rsid w:val="00851AA0"/>
    <w:rsid w:val="008603C9"/>
    <w:rsid w:val="00861F9A"/>
    <w:rsid w:val="00872D7C"/>
    <w:rsid w:val="0088307E"/>
    <w:rsid w:val="008916F5"/>
    <w:rsid w:val="008A6013"/>
    <w:rsid w:val="008A6029"/>
    <w:rsid w:val="008A65A9"/>
    <w:rsid w:val="008A7E30"/>
    <w:rsid w:val="008B45E4"/>
    <w:rsid w:val="008C0B58"/>
    <w:rsid w:val="008C0EA5"/>
    <w:rsid w:val="008E01CE"/>
    <w:rsid w:val="008E0FDE"/>
    <w:rsid w:val="0090379F"/>
    <w:rsid w:val="00927EC8"/>
    <w:rsid w:val="0093214D"/>
    <w:rsid w:val="00960050"/>
    <w:rsid w:val="0097043A"/>
    <w:rsid w:val="0097712B"/>
    <w:rsid w:val="00980E86"/>
    <w:rsid w:val="00985DEB"/>
    <w:rsid w:val="00994576"/>
    <w:rsid w:val="009B3D62"/>
    <w:rsid w:val="009C1562"/>
    <w:rsid w:val="009C5A95"/>
    <w:rsid w:val="009D6975"/>
    <w:rsid w:val="009E4187"/>
    <w:rsid w:val="009F7B64"/>
    <w:rsid w:val="00A151CD"/>
    <w:rsid w:val="00A1588F"/>
    <w:rsid w:val="00A17A57"/>
    <w:rsid w:val="00A4293E"/>
    <w:rsid w:val="00A44403"/>
    <w:rsid w:val="00A474E3"/>
    <w:rsid w:val="00A5722A"/>
    <w:rsid w:val="00A66FF8"/>
    <w:rsid w:val="00A7506C"/>
    <w:rsid w:val="00A75428"/>
    <w:rsid w:val="00A76BFA"/>
    <w:rsid w:val="00A9413C"/>
    <w:rsid w:val="00A94F8A"/>
    <w:rsid w:val="00AA09A9"/>
    <w:rsid w:val="00AA3D70"/>
    <w:rsid w:val="00AB3B47"/>
    <w:rsid w:val="00AC008D"/>
    <w:rsid w:val="00AD26F5"/>
    <w:rsid w:val="00AD7DFF"/>
    <w:rsid w:val="00AE67EB"/>
    <w:rsid w:val="00AF12CF"/>
    <w:rsid w:val="00AF156A"/>
    <w:rsid w:val="00B11984"/>
    <w:rsid w:val="00B11DBD"/>
    <w:rsid w:val="00B356CA"/>
    <w:rsid w:val="00B5149E"/>
    <w:rsid w:val="00B6395C"/>
    <w:rsid w:val="00B73A74"/>
    <w:rsid w:val="00B73DD8"/>
    <w:rsid w:val="00B76DDC"/>
    <w:rsid w:val="00B77164"/>
    <w:rsid w:val="00B7792C"/>
    <w:rsid w:val="00B845AE"/>
    <w:rsid w:val="00B851EA"/>
    <w:rsid w:val="00BB1180"/>
    <w:rsid w:val="00BB3420"/>
    <w:rsid w:val="00BC0538"/>
    <w:rsid w:val="00BE24F2"/>
    <w:rsid w:val="00BF3735"/>
    <w:rsid w:val="00BF7488"/>
    <w:rsid w:val="00C1314C"/>
    <w:rsid w:val="00C222BB"/>
    <w:rsid w:val="00C22EC5"/>
    <w:rsid w:val="00C253F2"/>
    <w:rsid w:val="00C412D3"/>
    <w:rsid w:val="00C426F9"/>
    <w:rsid w:val="00C503F1"/>
    <w:rsid w:val="00C539B8"/>
    <w:rsid w:val="00C62ED2"/>
    <w:rsid w:val="00C65D76"/>
    <w:rsid w:val="00C84864"/>
    <w:rsid w:val="00C85B08"/>
    <w:rsid w:val="00C8619D"/>
    <w:rsid w:val="00CA16C2"/>
    <w:rsid w:val="00CC7347"/>
    <w:rsid w:val="00CE46BB"/>
    <w:rsid w:val="00CF0355"/>
    <w:rsid w:val="00CF1C8E"/>
    <w:rsid w:val="00D0489C"/>
    <w:rsid w:val="00D1408F"/>
    <w:rsid w:val="00D158C5"/>
    <w:rsid w:val="00D31125"/>
    <w:rsid w:val="00D3146D"/>
    <w:rsid w:val="00D41DDC"/>
    <w:rsid w:val="00D4394A"/>
    <w:rsid w:val="00D47FB7"/>
    <w:rsid w:val="00D637B8"/>
    <w:rsid w:val="00D65631"/>
    <w:rsid w:val="00D65CA0"/>
    <w:rsid w:val="00DA29C9"/>
    <w:rsid w:val="00DA7164"/>
    <w:rsid w:val="00DB406C"/>
    <w:rsid w:val="00DE3A87"/>
    <w:rsid w:val="00DF0917"/>
    <w:rsid w:val="00DF3C50"/>
    <w:rsid w:val="00DF3FBC"/>
    <w:rsid w:val="00E116C3"/>
    <w:rsid w:val="00E2791A"/>
    <w:rsid w:val="00E55D54"/>
    <w:rsid w:val="00E6496D"/>
    <w:rsid w:val="00E76FD9"/>
    <w:rsid w:val="00E92CE4"/>
    <w:rsid w:val="00EB26C3"/>
    <w:rsid w:val="00EB5B27"/>
    <w:rsid w:val="00EB70D2"/>
    <w:rsid w:val="00EC7531"/>
    <w:rsid w:val="00ED0958"/>
    <w:rsid w:val="00ED5FBC"/>
    <w:rsid w:val="00EF60DB"/>
    <w:rsid w:val="00F05012"/>
    <w:rsid w:val="00F06698"/>
    <w:rsid w:val="00F143EA"/>
    <w:rsid w:val="00F30628"/>
    <w:rsid w:val="00F33F03"/>
    <w:rsid w:val="00F51216"/>
    <w:rsid w:val="00F55AD1"/>
    <w:rsid w:val="00F6127B"/>
    <w:rsid w:val="00F67D54"/>
    <w:rsid w:val="00F71F60"/>
    <w:rsid w:val="00F77124"/>
    <w:rsid w:val="00F953A1"/>
    <w:rsid w:val="00F9568A"/>
    <w:rsid w:val="00FB069F"/>
    <w:rsid w:val="00FB1069"/>
    <w:rsid w:val="00FB6224"/>
    <w:rsid w:val="00FB6D8F"/>
    <w:rsid w:val="00FD1FDE"/>
    <w:rsid w:val="00FE02AC"/>
    <w:rsid w:val="00FE0E73"/>
    <w:rsid w:val="00FE3CF7"/>
    <w:rsid w:val="00FE6F7B"/>
    <w:rsid w:val="00FF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04BA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paragraph" w:styleId="Nadpis1">
    <w:name w:val="heading 1"/>
    <w:aliases w:val="H1,section:1,kapitola,Kapitola,V_Head1,Záhlaví 1,Celého textu,ASAPHeading 1,1,section,chapter,0Überschrift 1,1Überschrift 1,2Überschrift 1,3Überschrift 1,4Überschrift 1,5Überschrift 1,6Überschrift 1,7Überschrift 1,8Überschrift 1,9Überschrift"/>
    <w:basedOn w:val="Normln"/>
    <w:next w:val="Text"/>
    <w:link w:val="Nadpis1Char"/>
    <w:uiPriority w:val="99"/>
    <w:qFormat/>
    <w:rsid w:val="005E04BA"/>
    <w:pPr>
      <w:keepNext/>
      <w:keepLines/>
      <w:numPr>
        <w:numId w:val="1"/>
      </w:numPr>
      <w:spacing w:before="400" w:after="360"/>
      <w:outlineLvl w:val="0"/>
    </w:pPr>
    <w:rPr>
      <w:b/>
      <w:kern w:val="1"/>
      <w:sz w:val="36"/>
      <w:szCs w:val="36"/>
    </w:rPr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"/>
    <w:basedOn w:val="Nadpis1"/>
    <w:next w:val="Text"/>
    <w:link w:val="Nadpis2Char"/>
    <w:uiPriority w:val="99"/>
    <w:qFormat/>
    <w:rsid w:val="005E04BA"/>
    <w:pPr>
      <w:numPr>
        <w:ilvl w:val="1"/>
      </w:numPr>
      <w:spacing w:before="317" w:after="187"/>
      <w:outlineLvl w:val="1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section:1 Char,kapitola Char,Kapitola Char,V_Head1 Char,Záhlaví 1 Char,Celého textu Char,ASAPHeading 1 Char,1 Char,section Char,chapter Char,0Überschrift 1 Char,1Überschrift 1 Char,2Überschrift 1 Char,3Überschrift 1 Char"/>
    <w:basedOn w:val="Standardnpsmoodstavce"/>
    <w:link w:val="Nadpis1"/>
    <w:uiPriority w:val="99"/>
    <w:rsid w:val="005E04BA"/>
    <w:rPr>
      <w:rFonts w:ascii="Verdana" w:eastAsia="Times New Roman" w:hAnsi="Verdana" w:cs="Times New Roman"/>
      <w:b/>
      <w:color w:val="000000"/>
      <w:kern w:val="1"/>
      <w:sz w:val="36"/>
      <w:szCs w:val="36"/>
      <w:lang w:eastAsia="ar-SA"/>
    </w:r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"/>
    <w:basedOn w:val="Standardnpsmoodstavce"/>
    <w:link w:val="Nadpis2"/>
    <w:uiPriority w:val="99"/>
    <w:rsid w:val="005E04BA"/>
    <w:rPr>
      <w:rFonts w:ascii="Verdana" w:eastAsia="Times New Roman" w:hAnsi="Verdana" w:cs="Times New Roman"/>
      <w:b/>
      <w:color w:val="000000"/>
      <w:kern w:val="1"/>
      <w:sz w:val="28"/>
      <w:szCs w:val="28"/>
      <w:lang w:eastAsia="ar-SA"/>
    </w:rPr>
  </w:style>
  <w:style w:type="character" w:styleId="Hypertextovodkaz">
    <w:name w:val="Hyperlink"/>
    <w:rsid w:val="005E04BA"/>
    <w:rPr>
      <w:rFonts w:cs="Times New Roman"/>
      <w:color w:val="000080"/>
      <w:u w:val="single"/>
    </w:rPr>
  </w:style>
  <w:style w:type="paragraph" w:customStyle="1" w:styleId="Text">
    <w:name w:val="Text"/>
    <w:aliases w:val="txt1,T1,Title 1,t,DTX,t + Tučné,Tmavě modrá,zarovnání na střed,zarovnání na střed + Kurzíva...,DTX Char Char,DTX Char,t + Tuené,Tmavi modrá,zarovnání na stoed,zarovnání na stoed + Kurzíva...,Text1,txt11,T11,t + Tuèné,Tmavì modrá,zarovnání na støed"/>
    <w:basedOn w:val="Normln"/>
    <w:link w:val="Text2"/>
    <w:rsid w:val="005E04BA"/>
  </w:style>
  <w:style w:type="character" w:customStyle="1" w:styleId="Text2">
    <w:name w:val="Text2"/>
    <w:aliases w:val="txt12,T12,Title 11,t1,DTX1,t + Tučné1,Tmavě modrá1,zarovnání na střed1,zarovnání na střed + Kurzíva...1,DTX Char Char1"/>
    <w:link w:val="Text"/>
    <w:locked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E04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4B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04BA"/>
    <w:rPr>
      <w:rFonts w:ascii="Verdana" w:eastAsia="Times New Roman" w:hAnsi="Verdana" w:cs="Times New Roman"/>
      <w:color w:val="000000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4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4BA"/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4BA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5E04BA"/>
    <w:pPr>
      <w:ind w:left="720"/>
      <w:contextualSpacing/>
    </w:pPr>
  </w:style>
  <w:style w:type="paragraph" w:customStyle="1" w:styleId="Odrky1rovn">
    <w:name w:val="Odrážky 1. úrovně"/>
    <w:basedOn w:val="Bezmezer"/>
    <w:qFormat/>
    <w:rsid w:val="005E04BA"/>
    <w:pPr>
      <w:numPr>
        <w:numId w:val="11"/>
      </w:numPr>
      <w:ind w:left="720" w:hanging="36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Odrky2rovn">
    <w:name w:val="Odrážky 2. úrovně"/>
    <w:basedOn w:val="Odrky1rovn"/>
    <w:qFormat/>
    <w:rsid w:val="005E04BA"/>
    <w:pPr>
      <w:numPr>
        <w:ilvl w:val="1"/>
      </w:numPr>
      <w:ind w:left="1440" w:hanging="360"/>
    </w:pPr>
  </w:style>
  <w:style w:type="paragraph" w:styleId="Bezmezer">
    <w:name w:val="No Spacing"/>
    <w:uiPriority w:val="1"/>
    <w:qFormat/>
    <w:rsid w:val="005E04BA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Zstupntext">
    <w:name w:val="Placeholder Text"/>
    <w:basedOn w:val="Standardnpsmoodstavce"/>
    <w:uiPriority w:val="99"/>
    <w:semiHidden/>
    <w:rsid w:val="005E04B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5E04BA"/>
    <w:pPr>
      <w:tabs>
        <w:tab w:val="left" w:pos="3810"/>
      </w:tabs>
    </w:pPr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04BA"/>
    <w:rPr>
      <w:rFonts w:ascii="Verdana" w:eastAsia="Times New Roman" w:hAnsi="Verdana" w:cs="Times New Roman"/>
      <w:noProof/>
      <w:color w:val="000000"/>
      <w:sz w:val="20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paragraph" w:styleId="Zkladntext">
    <w:name w:val="Body Text"/>
    <w:basedOn w:val="Normln"/>
    <w:link w:val="ZkladntextChar"/>
    <w:semiHidden/>
    <w:rsid w:val="005E04BA"/>
    <w:pPr>
      <w:autoSpaceDE w:val="0"/>
      <w:autoSpaceDN w:val="0"/>
      <w:adjustRightInd w:val="0"/>
      <w:jc w:val="both"/>
    </w:pPr>
    <w:rPr>
      <w:rFonts w:ascii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E04BA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5E04BA"/>
    <w:pPr>
      <w:jc w:val="both"/>
    </w:pPr>
    <w:rPr>
      <w:rFonts w:ascii="Times New Roman" w:hAnsi="Times New Roman"/>
      <w:color w:val="auto"/>
      <w:sz w:val="24"/>
      <w:szCs w:val="20"/>
      <w:lang w:eastAsia="cs-CZ"/>
    </w:rPr>
  </w:style>
  <w:style w:type="paragraph" w:customStyle="1" w:styleId="Odstavec">
    <w:name w:val="Odstavec"/>
    <w:basedOn w:val="Normln"/>
    <w:link w:val="OdstavecChar"/>
    <w:qFormat/>
    <w:rsid w:val="005E04BA"/>
    <w:pPr>
      <w:numPr>
        <w:ilvl w:val="1"/>
        <w:numId w:val="12"/>
      </w:numPr>
      <w:spacing w:before="60"/>
      <w:jc w:val="both"/>
    </w:pPr>
    <w:rPr>
      <w:rFonts w:ascii="Calibri" w:eastAsia="Calibri" w:hAnsi="Calibri"/>
      <w:color w:val="auto"/>
      <w:sz w:val="24"/>
      <w:szCs w:val="20"/>
      <w:lang w:eastAsia="cs-CZ"/>
    </w:rPr>
  </w:style>
  <w:style w:type="character" w:customStyle="1" w:styleId="OdstavecChar">
    <w:name w:val="Odstavec Char"/>
    <w:link w:val="Odstavec"/>
    <w:locked/>
    <w:rsid w:val="005E04BA"/>
    <w:rPr>
      <w:rFonts w:ascii="Calibri" w:eastAsia="Calibri" w:hAnsi="Calibri" w:cs="Times New Roman"/>
      <w:sz w:val="24"/>
      <w:szCs w:val="20"/>
      <w:lang w:eastAsia="cs-CZ"/>
    </w:rPr>
  </w:style>
  <w:style w:type="paragraph" w:customStyle="1" w:styleId="Default">
    <w:name w:val="Default"/>
    <w:rsid w:val="005E04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Svtlseznam1">
    <w:name w:val="Světlý seznam1"/>
    <w:basedOn w:val="Normlntabulka"/>
    <w:uiPriority w:val="61"/>
    <w:rsid w:val="005E04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extodst1sl">
    <w:name w:val="Text odst.1čísl"/>
    <w:basedOn w:val="Normln"/>
    <w:link w:val="Textodst1slCharChar"/>
    <w:uiPriority w:val="99"/>
    <w:rsid w:val="005E04BA"/>
    <w:pPr>
      <w:numPr>
        <w:numId w:val="16"/>
      </w:numPr>
      <w:tabs>
        <w:tab w:val="left" w:pos="0"/>
        <w:tab w:val="left" w:pos="284"/>
      </w:tabs>
      <w:spacing w:before="80"/>
      <w:outlineLvl w:val="1"/>
    </w:pPr>
    <w:rPr>
      <w:rFonts w:ascii="Arial" w:hAnsi="Arial"/>
      <w:color w:val="auto"/>
      <w:sz w:val="22"/>
      <w:szCs w:val="20"/>
      <w:lang w:eastAsia="cs-CZ"/>
    </w:rPr>
  </w:style>
  <w:style w:type="character" w:customStyle="1" w:styleId="Textodst1slCharChar">
    <w:name w:val="Text odst.1čísl Char Char"/>
    <w:link w:val="Textodst1sl"/>
    <w:uiPriority w:val="99"/>
    <w:locked/>
    <w:rsid w:val="005E04BA"/>
    <w:rPr>
      <w:rFonts w:ascii="Arial" w:eastAsia="Times New Roman" w:hAnsi="Arial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41BB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539B8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customStyle="1" w:styleId="S-KurzvaChar">
    <w:name w:val="S-Kurzíva Char"/>
    <w:rsid w:val="00C222BB"/>
    <w:rPr>
      <w:rFonts w:ascii="Arial" w:hAnsi="Arial" w:cs="Arial"/>
      <w:i/>
      <w:sz w:val="24"/>
      <w:szCs w:val="24"/>
      <w:lang w:val="cs-CZ" w:eastAsia="en-US" w:bidi="ar-SA"/>
    </w:rPr>
  </w:style>
  <w:style w:type="character" w:customStyle="1" w:styleId="Zkladntext2">
    <w:name w:val="Základní text (2)_"/>
    <w:basedOn w:val="Standardnpsmoodstavce"/>
    <w:link w:val="Zkladntext20"/>
    <w:rsid w:val="00BF7488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Zkladntext218pt">
    <w:name w:val="Základní text (2) + 18 pt"/>
    <w:basedOn w:val="Zkladntext2"/>
    <w:rsid w:val="00BF74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cs-CZ"/>
    </w:rPr>
  </w:style>
  <w:style w:type="character" w:customStyle="1" w:styleId="Zkladntext0">
    <w:name w:val="Základní text_"/>
    <w:basedOn w:val="Standardnpsmoodstavce"/>
    <w:link w:val="Zkladntext1"/>
    <w:rsid w:val="00BF74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115pt">
    <w:name w:val="Základní text + 11;5 pt"/>
    <w:basedOn w:val="Zkladntext0"/>
    <w:rsid w:val="00BF748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cs-CZ"/>
    </w:rPr>
  </w:style>
  <w:style w:type="paragraph" w:customStyle="1" w:styleId="Zkladntext20">
    <w:name w:val="Základní text (2)"/>
    <w:basedOn w:val="Normln"/>
    <w:link w:val="Zkladntext2"/>
    <w:rsid w:val="00BF7488"/>
    <w:pPr>
      <w:widowControl w:val="0"/>
      <w:shd w:val="clear" w:color="auto" w:fill="FFFFFF"/>
      <w:spacing w:line="677" w:lineRule="exact"/>
      <w:jc w:val="center"/>
    </w:pPr>
    <w:rPr>
      <w:rFonts w:ascii="Times New Roman" w:hAnsi="Times New Roman"/>
      <w:b/>
      <w:bCs/>
      <w:color w:val="auto"/>
      <w:sz w:val="35"/>
      <w:szCs w:val="35"/>
      <w:lang w:eastAsia="en-US"/>
    </w:rPr>
  </w:style>
  <w:style w:type="paragraph" w:customStyle="1" w:styleId="Zkladntext1">
    <w:name w:val="Základní text1"/>
    <w:basedOn w:val="Normln"/>
    <w:link w:val="Zkladntext0"/>
    <w:rsid w:val="00BF7488"/>
    <w:pPr>
      <w:widowControl w:val="0"/>
      <w:shd w:val="clear" w:color="auto" w:fill="FFFFFF"/>
      <w:spacing w:after="120" w:line="317" w:lineRule="exact"/>
      <w:ind w:hanging="380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Zkladntext3105pt">
    <w:name w:val="Základní text (3) + 10;5 pt"/>
    <w:basedOn w:val="Standardnpsmoodstavce"/>
    <w:rsid w:val="00BF74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50FBD0E4744A6B95483863B2EC0B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F4856-477B-47FE-8268-B8390E0A8DBA}"/>
      </w:docPartPr>
      <w:docPartBody>
        <w:p w:rsidR="00F97952" w:rsidRDefault="00F97952" w:rsidP="00F97952">
          <w:pPr>
            <w:pStyle w:val="BD50FBD0E4744A6B95483863B2EC0B0F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710D8BEFA3CD4E5C8EEC32A9DC0116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01BF92-E182-4897-9F1C-E16CE5F82085}"/>
      </w:docPartPr>
      <w:docPartBody>
        <w:p w:rsidR="00F97952" w:rsidRDefault="00F97952" w:rsidP="00F97952">
          <w:pPr>
            <w:pStyle w:val="710D8BEFA3CD4E5C8EEC32A9DC0116D1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9015CF-5131-4EB3-A955-7CAFE932FF2C}"/>
      </w:docPartPr>
      <w:docPartBody>
        <w:p w:rsidR="006775DF" w:rsidRDefault="006775DF">
          <w:r w:rsidRPr="006E7F9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97952"/>
    <w:rsid w:val="002E117B"/>
    <w:rsid w:val="00422593"/>
    <w:rsid w:val="004623A0"/>
    <w:rsid w:val="005B66FD"/>
    <w:rsid w:val="006775DF"/>
    <w:rsid w:val="00927B5C"/>
    <w:rsid w:val="00B5235A"/>
    <w:rsid w:val="00F9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3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75DF"/>
    <w:rPr>
      <w:color w:val="808080"/>
    </w:rPr>
  </w:style>
  <w:style w:type="paragraph" w:customStyle="1" w:styleId="A65B3DCADB3F4D2C997FF96EC9E95EBA">
    <w:name w:val="A65B3DCADB3F4D2C997FF96EC9E95EBA"/>
    <w:rsid w:val="00F97952"/>
  </w:style>
  <w:style w:type="paragraph" w:customStyle="1" w:styleId="BD50FBD0E4744A6B95483863B2EC0B0F">
    <w:name w:val="BD50FBD0E4744A6B95483863B2EC0B0F"/>
    <w:rsid w:val="00F97952"/>
  </w:style>
  <w:style w:type="paragraph" w:customStyle="1" w:styleId="76DB31A559344C03B10996C9355EF103">
    <w:name w:val="76DB31A559344C03B10996C9355EF103"/>
    <w:rsid w:val="00F97952"/>
  </w:style>
  <w:style w:type="paragraph" w:customStyle="1" w:styleId="710D8BEFA3CD4E5C8EEC32A9DC0116D1">
    <w:name w:val="710D8BEFA3CD4E5C8EEC32A9DC0116D1"/>
    <w:rsid w:val="00F979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A95DA-64AB-46A9-A090-D27DFC15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9</Pages>
  <Words>3301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Gartner</dc:creator>
  <cp:lastModifiedBy>Uživatel systému Windows</cp:lastModifiedBy>
  <cp:revision>10</cp:revision>
  <cp:lastPrinted>2020-06-16T09:00:00Z</cp:lastPrinted>
  <dcterms:created xsi:type="dcterms:W3CDTF">2020-05-15T09:26:00Z</dcterms:created>
  <dcterms:modified xsi:type="dcterms:W3CDTF">2020-06-16T09:51:00Z</dcterms:modified>
</cp:coreProperties>
</file>