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4B1C10" w:rsidRDefault="004B1C10" w:rsidP="00631479">
      <w:pPr>
        <w:spacing w:line="276" w:lineRule="auto"/>
        <w:rPr>
          <w:rFonts w:asciiTheme="minorHAnsi" w:hAnsiTheme="minorHAnsi"/>
          <w:b/>
          <w:sz w:val="20"/>
          <w:szCs w:val="20"/>
        </w:rPr>
      </w:pPr>
    </w:p>
    <w:p w:rsidR="00631479" w:rsidRPr="004B1C10" w:rsidRDefault="00631479" w:rsidP="00631479">
      <w:pPr>
        <w:spacing w:line="276" w:lineRule="auto"/>
        <w:rPr>
          <w:rFonts w:asciiTheme="minorHAnsi" w:hAnsiTheme="minorHAnsi"/>
          <w:b/>
          <w:sz w:val="20"/>
          <w:szCs w:val="20"/>
        </w:rPr>
      </w:pPr>
      <w:r w:rsidRPr="004B1C10">
        <w:rPr>
          <w:rFonts w:asciiTheme="minorHAnsi" w:hAnsiTheme="minorHAnsi"/>
          <w:b/>
          <w:sz w:val="20"/>
          <w:szCs w:val="20"/>
        </w:rPr>
        <w:t>Fakultní nemocnice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státní příspěvková organizace zřízená Ministerstvem zdravotnictví ČR rozhodnutím ministra zdravotnictví ze dne 25.11.1990, č.j. OP-054-25.11.90</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se sídlem:  I. P. Pavlova 185/6, 779 00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IČ: 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DIČ: CZ00098892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Zastoupená: prof. MUDr. Romanem Havlíkem, Ph.D., ředitelem</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bankovní spojení: 36334811/0710</w:t>
      </w:r>
    </w:p>
    <w:p w:rsidR="00631479" w:rsidRPr="004B1C10" w:rsidRDefault="00631479" w:rsidP="00631479">
      <w:pPr>
        <w:spacing w:line="276" w:lineRule="auto"/>
        <w:rPr>
          <w:rFonts w:asciiTheme="minorHAnsi" w:hAnsiTheme="minorHAnsi"/>
          <w:sz w:val="20"/>
          <w:szCs w:val="20"/>
        </w:rPr>
      </w:pPr>
    </w:p>
    <w:p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rsidR="004B1C10" w:rsidRDefault="004B1C10"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rsidR="00631479" w:rsidRDefault="00631479"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highlight w:val="lightGray"/>
        </w:rPr>
        <w:id w:val="-1618981446"/>
        <w:placeholder>
          <w:docPart w:val="A392ABA2BB7848E1B79AB4190AD3F609"/>
        </w:placeholder>
      </w:sdtPr>
      <w:sdtContent>
        <w:p w:rsidR="00631479" w:rsidRPr="00E431D3" w:rsidRDefault="00631479" w:rsidP="00631479">
          <w:pPr>
            <w:spacing w:line="276" w:lineRule="auto"/>
            <w:rPr>
              <w:rFonts w:asciiTheme="minorHAnsi" w:hAnsiTheme="minorHAnsi"/>
              <w:b/>
              <w:sz w:val="20"/>
              <w:szCs w:val="20"/>
            </w:rPr>
          </w:pPr>
          <w:r w:rsidRPr="00A80C21">
            <w:rPr>
              <w:rFonts w:asciiTheme="minorHAnsi" w:hAnsiTheme="minorHAnsi"/>
              <w:b/>
              <w:sz w:val="20"/>
              <w:szCs w:val="20"/>
              <w:highlight w:val="lightGray"/>
            </w:rPr>
            <w:t>………………………………………………..</w:t>
          </w:r>
        </w:p>
      </w:sdtContent>
    </w:sdt>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se sídlem: </w:t>
      </w:r>
      <w:sdt>
        <w:sdtPr>
          <w:rPr>
            <w:rFonts w:asciiTheme="minorHAnsi" w:hAnsiTheme="minorHAnsi"/>
            <w:sz w:val="20"/>
            <w:szCs w:val="20"/>
            <w:highlight w:val="lightGray"/>
          </w:rPr>
          <w:id w:val="1864319223"/>
          <w:placeholder>
            <w:docPart w:val="A392ABA2BB7848E1B79AB4190AD3F609"/>
          </w:placeholder>
        </w:sdtPr>
        <w:sdtContent>
          <w:r w:rsidRPr="00A80C21">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proofErr w:type="gramStart"/>
      <w:r w:rsidRPr="00E431D3">
        <w:rPr>
          <w:rFonts w:asciiTheme="minorHAnsi" w:hAnsiTheme="minorHAnsi"/>
          <w:sz w:val="20"/>
          <w:szCs w:val="20"/>
        </w:rPr>
        <w:t xml:space="preserve">IČ: </w:t>
      </w:r>
      <w:sdt>
        <w:sdtPr>
          <w:rPr>
            <w:rFonts w:asciiTheme="minorHAnsi" w:hAnsiTheme="minorHAnsi"/>
            <w:sz w:val="20"/>
            <w:szCs w:val="20"/>
            <w:highlight w:val="lightGray"/>
          </w:rPr>
          <w:id w:val="1773660699"/>
          <w:placeholder>
            <w:docPart w:val="A392ABA2BB7848E1B79AB4190AD3F609"/>
          </w:placeholder>
        </w:sdtPr>
        <w:sdtContent>
          <w:r w:rsidRPr="00A80C21">
            <w:rPr>
              <w:rFonts w:asciiTheme="minorHAnsi" w:hAnsiTheme="minorHAnsi"/>
              <w:sz w:val="20"/>
              <w:szCs w:val="20"/>
              <w:highlight w:val="lightGray"/>
            </w:rPr>
            <w:t>..…</w:t>
          </w:r>
          <w:proofErr w:type="gramEnd"/>
          <w:r w:rsidRPr="00A80C21">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DIČ: </w:t>
      </w:r>
      <w:sdt>
        <w:sdtPr>
          <w:rPr>
            <w:rFonts w:asciiTheme="minorHAnsi" w:hAnsiTheme="minorHAnsi"/>
            <w:sz w:val="20"/>
            <w:szCs w:val="20"/>
          </w:rPr>
          <w:id w:val="2051724782"/>
          <w:placeholder>
            <w:docPart w:val="A392ABA2BB7848E1B79AB4190AD3F609"/>
          </w:placeholder>
        </w:sdtPr>
        <w:sdtContent>
          <w:r w:rsidRPr="00A80C21">
            <w:rPr>
              <w:rFonts w:asciiTheme="minorHAnsi" w:hAnsiTheme="minorHAnsi"/>
              <w:sz w:val="20"/>
              <w:szCs w:val="20"/>
              <w:highlight w:val="lightGray"/>
            </w:rPr>
            <w:t>………………………………………</w:t>
          </w:r>
          <w:proofErr w:type="gramStart"/>
          <w:r w:rsidRPr="00A80C21">
            <w:rPr>
              <w:rFonts w:asciiTheme="minorHAnsi" w:hAnsiTheme="minorHAnsi"/>
              <w:sz w:val="20"/>
              <w:szCs w:val="20"/>
              <w:highlight w:val="lightGray"/>
            </w:rPr>
            <w:t>…..</w:t>
          </w:r>
        </w:sdtContent>
      </w:sdt>
      <w:proofErr w:type="gramEnd"/>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zastoupená: </w:t>
      </w:r>
      <w:sdt>
        <w:sdtPr>
          <w:rPr>
            <w:rFonts w:asciiTheme="minorHAnsi" w:hAnsiTheme="minorHAnsi"/>
            <w:sz w:val="20"/>
            <w:szCs w:val="20"/>
            <w:highlight w:val="lightGray"/>
          </w:rPr>
          <w:id w:val="2016410724"/>
          <w:placeholder>
            <w:docPart w:val="A392ABA2BB7848E1B79AB4190AD3F609"/>
          </w:placeholder>
        </w:sdtPr>
        <w:sdtContent>
          <w:r w:rsidRPr="00A80C21">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zapsaná v Obchodním rejstříku vedeném</w:t>
      </w:r>
      <w:sdt>
        <w:sdtPr>
          <w:rPr>
            <w:rFonts w:asciiTheme="minorHAnsi" w:hAnsiTheme="minorHAnsi"/>
            <w:sz w:val="20"/>
            <w:szCs w:val="20"/>
          </w:rPr>
          <w:id w:val="-263467299"/>
          <w:placeholder>
            <w:docPart w:val="A392ABA2BB7848E1B79AB4190AD3F609"/>
          </w:placeholder>
        </w:sdtPr>
        <w:sdtContent>
          <w:r w:rsidR="00A80C21">
            <w:rPr>
              <w:rFonts w:asciiTheme="minorHAnsi" w:hAnsiTheme="minorHAnsi"/>
              <w:sz w:val="20"/>
              <w:szCs w:val="20"/>
            </w:rPr>
            <w:t xml:space="preserve"> </w:t>
          </w:r>
          <w:r w:rsidRPr="00A80C21">
            <w:rPr>
              <w:rFonts w:asciiTheme="minorHAnsi" w:hAnsiTheme="minorHAnsi"/>
              <w:sz w:val="20"/>
              <w:szCs w:val="20"/>
              <w:highlight w:val="lightGray"/>
            </w:rPr>
            <w:t>…………….</w:t>
          </w:r>
          <w:r w:rsidR="00A80C21">
            <w:rPr>
              <w:rFonts w:asciiTheme="minorHAnsi" w:hAnsiTheme="minorHAnsi"/>
              <w:sz w:val="20"/>
              <w:szCs w:val="20"/>
              <w:highlight w:val="lightGray"/>
            </w:rPr>
            <w:t xml:space="preserve"> </w:t>
          </w:r>
        </w:sdtContent>
      </w:sdt>
      <w:r w:rsidRPr="00E431D3">
        <w:rPr>
          <w:rFonts w:asciiTheme="minorHAnsi" w:hAnsiTheme="minorHAnsi"/>
          <w:sz w:val="20"/>
          <w:szCs w:val="20"/>
        </w:rPr>
        <w:t xml:space="preserve">soudem v </w:t>
      </w:r>
      <w:sdt>
        <w:sdtPr>
          <w:rPr>
            <w:rFonts w:asciiTheme="minorHAnsi" w:hAnsiTheme="minorHAnsi"/>
            <w:sz w:val="20"/>
            <w:szCs w:val="20"/>
          </w:rPr>
          <w:id w:val="1476252037"/>
          <w:placeholder>
            <w:docPart w:val="A392ABA2BB7848E1B79AB4190AD3F609"/>
          </w:placeholder>
        </w:sdtPr>
        <w:sdtContent>
          <w:r w:rsidRPr="00A80C21">
            <w:rPr>
              <w:rFonts w:asciiTheme="minorHAnsi" w:hAnsiTheme="minorHAnsi"/>
              <w:sz w:val="20"/>
              <w:szCs w:val="20"/>
              <w:highlight w:val="lightGray"/>
            </w:rPr>
            <w:t>…………………</w:t>
          </w:r>
        </w:sdtContent>
      </w:sdt>
      <w:r w:rsidRPr="00E431D3">
        <w:rPr>
          <w:rFonts w:asciiTheme="minorHAnsi" w:hAnsiTheme="minorHAnsi"/>
          <w:sz w:val="20"/>
          <w:szCs w:val="20"/>
        </w:rPr>
        <w:t>, oddíl</w:t>
      </w:r>
      <w:sdt>
        <w:sdtPr>
          <w:rPr>
            <w:rFonts w:asciiTheme="minorHAnsi" w:hAnsiTheme="minorHAnsi"/>
            <w:sz w:val="20"/>
            <w:szCs w:val="20"/>
            <w:highlight w:val="lightGray"/>
          </w:rPr>
          <w:id w:val="899562981"/>
          <w:placeholder>
            <w:docPart w:val="A392ABA2BB7848E1B79AB4190AD3F609"/>
          </w:placeholder>
        </w:sdtPr>
        <w:sdtContent>
          <w:r w:rsidR="00A80C21" w:rsidRPr="00A80C21">
            <w:rPr>
              <w:rFonts w:asciiTheme="minorHAnsi" w:hAnsiTheme="minorHAnsi"/>
              <w:sz w:val="20"/>
              <w:szCs w:val="20"/>
              <w:highlight w:val="lightGray"/>
            </w:rPr>
            <w:t xml:space="preserve"> </w:t>
          </w:r>
          <w:proofErr w:type="gramStart"/>
          <w:r w:rsidRPr="00A80C21">
            <w:rPr>
              <w:rFonts w:asciiTheme="minorHAnsi" w:hAnsiTheme="minorHAnsi"/>
              <w:sz w:val="20"/>
              <w:szCs w:val="20"/>
              <w:highlight w:val="lightGray"/>
            </w:rPr>
            <w:t>…..</w:t>
          </w:r>
        </w:sdtContent>
      </w:sdt>
      <w:r w:rsidRPr="00E431D3">
        <w:rPr>
          <w:rFonts w:asciiTheme="minorHAnsi" w:hAnsiTheme="minorHAnsi"/>
          <w:sz w:val="20"/>
          <w:szCs w:val="20"/>
        </w:rPr>
        <w:t>, vložka</w:t>
      </w:r>
      <w:sdt>
        <w:sdtPr>
          <w:rPr>
            <w:rFonts w:asciiTheme="minorHAnsi" w:hAnsiTheme="minorHAnsi"/>
            <w:sz w:val="20"/>
            <w:szCs w:val="20"/>
          </w:rPr>
          <w:id w:val="-832371304"/>
          <w:placeholder>
            <w:docPart w:val="A392ABA2BB7848E1B79AB4190AD3F609"/>
          </w:placeholder>
        </w:sdtPr>
        <w:sdtContent>
          <w:proofErr w:type="gramEnd"/>
          <w:r w:rsidR="00A80C21">
            <w:rPr>
              <w:rFonts w:asciiTheme="minorHAnsi" w:hAnsiTheme="minorHAnsi"/>
              <w:sz w:val="20"/>
              <w:szCs w:val="20"/>
            </w:rPr>
            <w:t xml:space="preserve"> </w:t>
          </w:r>
          <w:r w:rsidRPr="00A80C21">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E431D3">
        <w:rPr>
          <w:rFonts w:asciiTheme="minorHAnsi" w:hAnsiTheme="minorHAnsi"/>
          <w:sz w:val="20"/>
          <w:szCs w:val="20"/>
        </w:rPr>
        <w:t>bankovní spojení</w:t>
      </w:r>
      <w:sdt>
        <w:sdtPr>
          <w:rPr>
            <w:rFonts w:asciiTheme="minorHAnsi" w:hAnsiTheme="minorHAnsi"/>
            <w:sz w:val="20"/>
            <w:szCs w:val="20"/>
          </w:rPr>
          <w:id w:val="-473524799"/>
          <w:placeholder>
            <w:docPart w:val="A392ABA2BB7848E1B79AB4190AD3F609"/>
          </w:placeholder>
        </w:sdtPr>
        <w:sdtContent>
          <w:r w:rsidRPr="00E431D3">
            <w:rPr>
              <w:rFonts w:asciiTheme="minorHAnsi" w:hAnsiTheme="minorHAnsi"/>
              <w:sz w:val="20"/>
              <w:szCs w:val="20"/>
            </w:rPr>
            <w:t>:</w:t>
          </w:r>
          <w:r w:rsidR="00A80C21">
            <w:rPr>
              <w:rFonts w:asciiTheme="minorHAnsi" w:hAnsiTheme="minorHAnsi"/>
              <w:sz w:val="20"/>
              <w:szCs w:val="20"/>
            </w:rPr>
            <w:t xml:space="preserve"> </w:t>
          </w:r>
          <w:r w:rsidRPr="00A80C21">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631479" w:rsidRDefault="00631479" w:rsidP="00631479">
      <w:pPr>
        <w:spacing w:line="276" w:lineRule="auto"/>
        <w:rPr>
          <w:rFonts w:asciiTheme="minorHAnsi" w:hAnsiTheme="minorHAnsi"/>
          <w:sz w:val="20"/>
          <w:szCs w:val="20"/>
        </w:rPr>
      </w:pPr>
    </w:p>
    <w:p w:rsidR="004B1C10" w:rsidRPr="004B1C10" w:rsidRDefault="004B1C10"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Default="000E7821"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31479" w:rsidRPr="004B1C10" w:rsidRDefault="00631479" w:rsidP="00631479">
      <w:pPr>
        <w:spacing w:line="276" w:lineRule="auto"/>
        <w:jc w:val="both"/>
        <w:rPr>
          <w:rFonts w:asciiTheme="minorHAnsi" w:hAnsiTheme="minorHAnsi"/>
          <w:sz w:val="20"/>
          <w:szCs w:val="20"/>
        </w:rPr>
      </w:pPr>
    </w:p>
    <w:p w:rsidR="00533FEF" w:rsidRPr="00533FEF" w:rsidRDefault="00B4631D" w:rsidP="00B4631D">
      <w:pPr>
        <w:pStyle w:val="Nadpisodstavce"/>
      </w:pPr>
      <w:r>
        <w:lastRenderedPageBreak/>
        <w:tab/>
      </w:r>
      <w:r>
        <w:tab/>
      </w:r>
      <w:r>
        <w:tab/>
      </w:r>
      <w:r>
        <w:tab/>
      </w:r>
      <w:r w:rsidR="00631479" w:rsidRPr="00533FEF">
        <w:t>I.</w:t>
      </w:r>
    </w:p>
    <w:p w:rsidR="00631479" w:rsidRPr="00533FEF" w:rsidRDefault="00B4631D" w:rsidP="00B4631D">
      <w:pPr>
        <w:pStyle w:val="Nadpisodstavce"/>
      </w:pPr>
      <w:r>
        <w:tab/>
      </w:r>
      <w:r>
        <w:tab/>
      </w:r>
      <w:r>
        <w:tab/>
      </w:r>
      <w:r w:rsidR="00631479" w:rsidRPr="00533FEF">
        <w:t>Úvodní ustanovení</w:t>
      </w:r>
    </w:p>
    <w:p w:rsidR="00631479" w:rsidRPr="00533FEF" w:rsidRDefault="00631479" w:rsidP="00533FEF">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A43F0" w:rsidRDefault="00631479" w:rsidP="006A43F0">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Tato smlouva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E431D3">
        <w:rPr>
          <w:rFonts w:asciiTheme="minorHAnsi" w:hAnsiTheme="minorHAnsi"/>
          <w:b/>
          <w:sz w:val="20"/>
          <w:szCs w:val="20"/>
        </w:rPr>
        <w:t xml:space="preserve">Dodávka </w:t>
      </w:r>
      <w:r w:rsidR="00A80C21">
        <w:rPr>
          <w:rFonts w:asciiTheme="minorHAnsi" w:hAnsiTheme="minorHAnsi"/>
          <w:b/>
          <w:sz w:val="20"/>
          <w:szCs w:val="20"/>
        </w:rPr>
        <w:t>notebooků</w:t>
      </w:r>
      <w:r w:rsidR="001F6346">
        <w:rPr>
          <w:rFonts w:asciiTheme="minorHAnsi" w:hAnsiTheme="minorHAnsi"/>
          <w:b/>
          <w:sz w:val="20"/>
          <w:szCs w:val="20"/>
        </w:rPr>
        <w:t xml:space="preserve"> 2020</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E2464F" w:rsidRPr="00E2464F">
        <w:rPr>
          <w:rFonts w:asciiTheme="minorHAnsi" w:hAnsiTheme="minorHAnsi"/>
          <w:b/>
          <w:sz w:val="20"/>
          <w:szCs w:val="20"/>
        </w:rPr>
        <w:t>VZ-20</w:t>
      </w:r>
      <w:r w:rsidR="009B6D6E">
        <w:rPr>
          <w:rFonts w:asciiTheme="minorHAnsi" w:hAnsiTheme="minorHAnsi"/>
          <w:b/>
          <w:sz w:val="20"/>
          <w:szCs w:val="20"/>
        </w:rPr>
        <w:t>20</w:t>
      </w:r>
      <w:r w:rsidR="00E2464F" w:rsidRPr="00E2464F">
        <w:rPr>
          <w:rFonts w:asciiTheme="minorHAnsi" w:hAnsiTheme="minorHAnsi"/>
          <w:b/>
          <w:sz w:val="20"/>
          <w:szCs w:val="20"/>
        </w:rPr>
        <w:t>-</w:t>
      </w:r>
      <w:r w:rsidR="00A14B81">
        <w:rPr>
          <w:rFonts w:asciiTheme="minorHAnsi" w:hAnsiTheme="minorHAnsi"/>
          <w:b/>
          <w:sz w:val="20"/>
          <w:szCs w:val="20"/>
        </w:rPr>
        <w:t>000</w:t>
      </w:r>
      <w:r w:rsidR="001F6346">
        <w:rPr>
          <w:rFonts w:asciiTheme="minorHAnsi" w:hAnsiTheme="minorHAnsi"/>
          <w:b/>
          <w:sz w:val="20"/>
          <w:szCs w:val="20"/>
        </w:rPr>
        <w:t>778</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rsidR="006A43F0" w:rsidRPr="006A43F0" w:rsidRDefault="006A43F0" w:rsidP="006A43F0">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r>
        <w:tab/>
      </w:r>
      <w:r>
        <w:tab/>
      </w:r>
      <w:r>
        <w:tab/>
      </w:r>
      <w:r>
        <w:tab/>
      </w:r>
      <w:r w:rsidR="00631479" w:rsidRPr="004B1C10">
        <w:t>II.</w:t>
      </w:r>
    </w:p>
    <w:p w:rsidR="00631479" w:rsidRPr="004B1C10" w:rsidRDefault="00B4631D" w:rsidP="00B4631D">
      <w:pPr>
        <w:pStyle w:val="Nadpisodstavce"/>
      </w:pPr>
      <w:r>
        <w:tab/>
      </w:r>
      <w:r>
        <w:tab/>
      </w:r>
      <w:r>
        <w:tab/>
      </w:r>
      <w:r w:rsidR="00631479" w:rsidRPr="004B1C10">
        <w:t>Předmět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A80C21">
        <w:rPr>
          <w:rFonts w:asciiTheme="minorHAnsi" w:hAnsiTheme="minorHAnsi"/>
          <w:b/>
          <w:sz w:val="20"/>
          <w:szCs w:val="20"/>
        </w:rPr>
        <w:t>notebooky</w:t>
      </w:r>
      <w:r w:rsidR="009B6D6E">
        <w:rPr>
          <w:rFonts w:asciiTheme="minorHAnsi" w:hAnsiTheme="minorHAnsi"/>
          <w:b/>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které jsou uvedeny v příloze č. 1 této smlouvy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rsidR="00631479" w:rsidRPr="004B1C10"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r>
      <w:r w:rsidR="00676E51" w:rsidRPr="00676E51">
        <w:rPr>
          <w:rFonts w:asciiTheme="minorHAnsi" w:hAnsiTheme="minorHAnsi"/>
          <w:sz w:val="20"/>
          <w:szCs w:val="20"/>
        </w:rPr>
        <w:t xml:space="preserve">Jednotlivé objednávky budou činěny písemně na adrese </w:t>
      </w:r>
      <w:sdt>
        <w:sdtPr>
          <w:rPr>
            <w:rFonts w:asciiTheme="minorHAnsi" w:hAnsiTheme="minorHAnsi"/>
            <w:sz w:val="20"/>
            <w:szCs w:val="20"/>
            <w:highlight w:val="lightGray"/>
          </w:rPr>
          <w:id w:val="25037089"/>
          <w:placeholder>
            <w:docPart w:val="DefaultPlaceholder_22675703"/>
          </w:placeholder>
          <w:text/>
        </w:sdtPr>
        <w:sdtContent>
          <w:r w:rsidR="00676E51" w:rsidRPr="00A14B81">
            <w:rPr>
              <w:rFonts w:asciiTheme="minorHAnsi" w:hAnsiTheme="minorHAnsi"/>
              <w:sz w:val="20"/>
              <w:szCs w:val="20"/>
              <w:highlight w:val="lightGray"/>
            </w:rPr>
            <w:t>………………………………………………….,</w:t>
          </w:r>
        </w:sdtContent>
      </w:sdt>
      <w:r w:rsidR="00676E51" w:rsidRPr="00676E51">
        <w:rPr>
          <w:rFonts w:asciiTheme="minorHAnsi" w:hAnsiTheme="minorHAnsi"/>
          <w:sz w:val="20"/>
          <w:szCs w:val="20"/>
        </w:rPr>
        <w:t xml:space="preserve"> elektronicky na adrese </w:t>
      </w:r>
      <w:sdt>
        <w:sdtPr>
          <w:rPr>
            <w:rFonts w:asciiTheme="minorHAnsi" w:hAnsiTheme="minorHAnsi"/>
            <w:sz w:val="20"/>
            <w:szCs w:val="20"/>
            <w:highlight w:val="lightGray"/>
          </w:rPr>
          <w:id w:val="25037090"/>
          <w:placeholder>
            <w:docPart w:val="DefaultPlaceholder_22675703"/>
          </w:placeholder>
          <w:text/>
        </w:sdtPr>
        <w:sdtContent>
          <w:r w:rsidR="00676E51" w:rsidRPr="00A14B81">
            <w:rPr>
              <w:rFonts w:asciiTheme="minorHAnsi" w:hAnsiTheme="minorHAnsi"/>
              <w:sz w:val="20"/>
              <w:szCs w:val="20"/>
              <w:highlight w:val="lightGray"/>
            </w:rPr>
            <w:t>……………………@……………………….</w:t>
          </w:r>
        </w:sdtContent>
      </w:sdt>
      <w:r w:rsidR="00676E51" w:rsidRPr="00676E51">
        <w:rPr>
          <w:rFonts w:asciiTheme="minorHAnsi" w:hAnsiTheme="minorHAnsi"/>
          <w:sz w:val="20"/>
          <w:szCs w:val="20"/>
        </w:rPr>
        <w:t xml:space="preserve"> či faxem na čísle </w:t>
      </w:r>
      <w:sdt>
        <w:sdtPr>
          <w:rPr>
            <w:rFonts w:asciiTheme="minorHAnsi" w:hAnsiTheme="minorHAnsi"/>
            <w:sz w:val="20"/>
            <w:szCs w:val="20"/>
            <w:highlight w:val="lightGray"/>
          </w:rPr>
          <w:id w:val="25037091"/>
          <w:placeholder>
            <w:docPart w:val="DefaultPlaceholder_22675703"/>
          </w:placeholder>
          <w:text/>
        </w:sdtPr>
        <w:sdtContent>
          <w:r w:rsidR="00676E51" w:rsidRPr="00A14B81">
            <w:rPr>
              <w:rFonts w:asciiTheme="minorHAnsi" w:hAnsiTheme="minorHAnsi"/>
              <w:sz w:val="20"/>
              <w:szCs w:val="20"/>
              <w:highlight w:val="lightGray"/>
            </w:rPr>
            <w:t>………………………….</w:t>
          </w:r>
        </w:sdtContent>
      </w:sdt>
      <w:r w:rsidR="00676E51" w:rsidRPr="00676E51">
        <w:rPr>
          <w:rFonts w:asciiTheme="minorHAnsi" w:hAnsiTheme="minorHAnsi"/>
          <w:sz w:val="20"/>
          <w:szCs w:val="20"/>
        </w:rPr>
        <w:t xml:space="preserve"> Dnem doručení se v pochybnosti rozumí 3. den po prokazatelném odeslání/učinění objednávky ze strany Kupujícího.</w:t>
      </w:r>
    </w:p>
    <w:p w:rsidR="00631479" w:rsidRPr="004B1C10" w:rsidRDefault="00631479" w:rsidP="00F369BB">
      <w:pPr>
        <w:pStyle w:val="Odstavec"/>
        <w:numPr>
          <w:ilvl w:val="0"/>
          <w:numId w:val="0"/>
        </w:numPr>
        <w:ind w:left="284" w:hanging="284"/>
        <w:rPr>
          <w:rFonts w:asciiTheme="minorHAnsi" w:hAnsiTheme="minorHAnsi"/>
          <w:color w:val="000000"/>
          <w:sz w:val="20"/>
          <w:szCs w:val="20"/>
        </w:rPr>
      </w:pPr>
    </w:p>
    <w:p w:rsidR="00631479" w:rsidRPr="004B1C10" w:rsidRDefault="00631479" w:rsidP="00F369BB">
      <w:pPr>
        <w:pStyle w:val="Style9"/>
        <w:widowControl/>
        <w:spacing w:line="276" w:lineRule="auto"/>
        <w:ind w:left="284" w:hanging="284"/>
        <w:rPr>
          <w:rStyle w:val="FontStyle16"/>
          <w:rFonts w:asciiTheme="minorHAnsi" w:hAnsiTheme="minorHAnsi" w:cs="Calibri"/>
          <w:sz w:val="20"/>
          <w:szCs w:val="20"/>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rsidR="006A43F0" w:rsidRDefault="006A43F0" w:rsidP="006A43F0">
      <w:pPr>
        <w:pStyle w:val="Style9"/>
        <w:widowControl/>
        <w:spacing w:line="276" w:lineRule="auto"/>
        <w:rPr>
          <w:rStyle w:val="FontStyle16"/>
          <w:rFonts w:asciiTheme="minorHAnsi" w:hAnsiTheme="minorHAnsi" w:cs="Calibri"/>
          <w:sz w:val="20"/>
          <w:szCs w:val="20"/>
        </w:rPr>
      </w:pPr>
    </w:p>
    <w:p w:rsidR="00631479" w:rsidRPr="004B1C10" w:rsidRDefault="00B4631D" w:rsidP="00B4631D">
      <w:pPr>
        <w:pStyle w:val="Nadpisodstavce"/>
      </w:pPr>
      <w:r>
        <w:tab/>
      </w:r>
      <w:r>
        <w:tab/>
      </w:r>
      <w:r>
        <w:tab/>
      </w:r>
      <w:r>
        <w:tab/>
      </w:r>
      <w:r w:rsidR="00631479" w:rsidRPr="004B1C10">
        <w:t>III.</w:t>
      </w:r>
    </w:p>
    <w:p w:rsidR="00676E51" w:rsidRDefault="00B4631D" w:rsidP="00B4631D">
      <w:pPr>
        <w:pStyle w:val="Nadpisodstavce"/>
      </w:pPr>
      <w:r>
        <w:tab/>
      </w:r>
      <w:r>
        <w:tab/>
      </w:r>
      <w:r>
        <w:tab/>
      </w:r>
      <w:r w:rsidR="00631479" w:rsidRPr="004B1C10">
        <w:t>Doba a místo plnění</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Smlouva se uzavírá na dobu určitou – na 1 rok od data podpisu smlouvy oběma smluvními stranami.</w:t>
      </w:r>
    </w:p>
    <w:p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rsidR="00676E51" w:rsidRPr="004B1C10" w:rsidRDefault="00676E51" w:rsidP="00F369BB">
      <w:pPr>
        <w:pStyle w:val="Odstavec"/>
        <w:numPr>
          <w:ilvl w:val="0"/>
          <w:numId w:val="0"/>
        </w:numPr>
        <w:spacing w:before="0" w:line="276" w:lineRule="auto"/>
        <w:ind w:left="284" w:hanging="284"/>
        <w:rPr>
          <w:rFonts w:asciiTheme="minorHAnsi" w:hAnsiTheme="minorHAnsi"/>
          <w:b/>
          <w:sz w:val="20"/>
          <w:szCs w:val="20"/>
        </w:rPr>
      </w:pPr>
      <w:r>
        <w:rPr>
          <w:rFonts w:asciiTheme="minorHAnsi" w:hAnsiTheme="minorHAnsi"/>
          <w:sz w:val="20"/>
          <w:szCs w:val="20"/>
        </w:rPr>
        <w:t xml:space="preserve">2.  </w:t>
      </w:r>
      <w:r w:rsidRPr="004B1C10">
        <w:rPr>
          <w:rFonts w:asciiTheme="minorHAnsi" w:hAnsiTheme="minorHAnsi"/>
          <w:sz w:val="20"/>
          <w:szCs w:val="20"/>
        </w:rPr>
        <w:t xml:space="preserve">Prodávající je povinen jednotlivé dílčí dodávky realizovat do </w:t>
      </w:r>
      <w:sdt>
        <w:sdtPr>
          <w:rPr>
            <w:rFonts w:asciiTheme="minorHAnsi" w:hAnsiTheme="minorHAnsi"/>
            <w:sz w:val="20"/>
            <w:szCs w:val="20"/>
            <w:highlight w:val="lightGray"/>
          </w:rPr>
          <w:id w:val="25037092"/>
          <w:placeholder>
            <w:docPart w:val="DefaultPlaceholder_22675703"/>
          </w:placeholder>
          <w:text/>
        </w:sdtPr>
        <w:sdtContent>
          <w:r w:rsidRPr="00A14B81">
            <w:rPr>
              <w:rFonts w:asciiTheme="minorHAnsi" w:hAnsiTheme="minorHAnsi"/>
              <w:sz w:val="20"/>
              <w:szCs w:val="20"/>
              <w:highlight w:val="lightGray"/>
            </w:rPr>
            <w:t>………</w:t>
          </w:r>
        </w:sdtContent>
      </w:sdt>
      <w:r>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písemné, elektronické či faxové objednávky objednatelem, s doložením dodacího listu</w:t>
      </w:r>
      <w:r w:rsidRPr="004B1C10">
        <w:rPr>
          <w:rFonts w:asciiTheme="minorHAnsi" w:hAnsiTheme="minorHAnsi"/>
          <w:sz w:val="20"/>
          <w:szCs w:val="20"/>
        </w:rPr>
        <w:t>.</w:t>
      </w:r>
    </w:p>
    <w:p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rsidR="00676E51" w:rsidRDefault="00676E51" w:rsidP="00676E51">
      <w:pPr>
        <w:pStyle w:val="Odstavec"/>
        <w:numPr>
          <w:ilvl w:val="0"/>
          <w:numId w:val="0"/>
        </w:numPr>
        <w:spacing w:before="0" w:line="276" w:lineRule="auto"/>
        <w:rPr>
          <w:rFonts w:asciiTheme="minorHAnsi" w:hAnsiTheme="minorHAnsi"/>
          <w:sz w:val="20"/>
          <w:szCs w:val="20"/>
        </w:rPr>
      </w:pPr>
      <w:r w:rsidRPr="00676E51">
        <w:rPr>
          <w:rFonts w:asciiTheme="minorHAnsi" w:hAnsiTheme="minorHAnsi"/>
          <w:sz w:val="20"/>
          <w:szCs w:val="20"/>
        </w:rPr>
        <w:t xml:space="preserve">3.  Prodávající je povinen předat veškeré doklady k předmětu plnění vč.  doložení dodacího listu, na kterém </w:t>
      </w:r>
      <w:r>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Pr="00E2464F">
        <w:rPr>
          <w:rFonts w:asciiTheme="minorHAnsi" w:hAnsiTheme="minorHAnsi"/>
          <w:b/>
          <w:sz w:val="20"/>
          <w:szCs w:val="20"/>
        </w:rPr>
        <w:t>VZ-20</w:t>
      </w:r>
      <w:r>
        <w:rPr>
          <w:rFonts w:asciiTheme="minorHAnsi" w:hAnsiTheme="minorHAnsi"/>
          <w:b/>
          <w:sz w:val="20"/>
          <w:szCs w:val="20"/>
        </w:rPr>
        <w:t>20</w:t>
      </w:r>
      <w:r w:rsidRPr="00E2464F">
        <w:rPr>
          <w:rFonts w:asciiTheme="minorHAnsi" w:hAnsiTheme="minorHAnsi"/>
          <w:b/>
          <w:sz w:val="20"/>
          <w:szCs w:val="20"/>
        </w:rPr>
        <w:t>-</w:t>
      </w:r>
      <w:r w:rsidR="001F6346">
        <w:rPr>
          <w:rFonts w:asciiTheme="minorHAnsi" w:hAnsiTheme="minorHAnsi"/>
          <w:b/>
          <w:sz w:val="20"/>
          <w:szCs w:val="20"/>
        </w:rPr>
        <w:t>000</w:t>
      </w:r>
      <w:r w:rsidR="00FD57D1">
        <w:rPr>
          <w:rFonts w:asciiTheme="minorHAnsi" w:hAnsiTheme="minorHAnsi"/>
          <w:b/>
          <w:sz w:val="20"/>
          <w:szCs w:val="20"/>
        </w:rPr>
        <w:t>778</w:t>
      </w:r>
      <w:r w:rsidRPr="00676E51">
        <w:rPr>
          <w:rFonts w:asciiTheme="minorHAnsi" w:hAnsiTheme="minorHAnsi"/>
          <w:sz w:val="20"/>
          <w:szCs w:val="20"/>
        </w:rPr>
        <w:t>.</w:t>
      </w:r>
    </w:p>
    <w:p w:rsidR="00676E51" w:rsidRPr="00676E51" w:rsidRDefault="00676E51" w:rsidP="00676E51">
      <w:pPr>
        <w:pStyle w:val="Odstavec"/>
        <w:numPr>
          <w:ilvl w:val="0"/>
          <w:numId w:val="0"/>
        </w:numPr>
        <w:spacing w:before="0" w:line="276" w:lineRule="auto"/>
        <w:rPr>
          <w:rFonts w:asciiTheme="minorHAnsi" w:hAnsiTheme="minorHAnsi"/>
          <w:sz w:val="20"/>
          <w:szCs w:val="20"/>
        </w:rPr>
      </w:pPr>
    </w:p>
    <w:p w:rsidR="00676E51" w:rsidRPr="00676E51" w:rsidRDefault="00676E51" w:rsidP="00676E51">
      <w:pPr>
        <w:pStyle w:val="Odstavec"/>
        <w:numPr>
          <w:ilvl w:val="0"/>
          <w:numId w:val="0"/>
        </w:numPr>
        <w:spacing w:before="0" w:line="276" w:lineRule="auto"/>
        <w:rPr>
          <w:rFonts w:asciiTheme="minorHAnsi" w:hAnsiTheme="minorHAnsi"/>
          <w:sz w:val="20"/>
          <w:szCs w:val="20"/>
        </w:rPr>
      </w:pPr>
      <w:r w:rsidRPr="00676E51">
        <w:rPr>
          <w:rFonts w:asciiTheme="minorHAnsi" w:hAnsiTheme="minorHAnsi"/>
          <w:sz w:val="20"/>
          <w:szCs w:val="20"/>
        </w:rPr>
        <w:t>4</w:t>
      </w:r>
      <w:r>
        <w:rPr>
          <w:rFonts w:asciiTheme="minorHAnsi" w:hAnsiTheme="minorHAnsi"/>
          <w:sz w:val="20"/>
          <w:szCs w:val="20"/>
        </w:rPr>
        <w:t xml:space="preserve">.   </w:t>
      </w:r>
      <w:r w:rsidRPr="00676E51">
        <w:rPr>
          <w:rFonts w:asciiTheme="minorHAnsi" w:hAnsiTheme="minorHAnsi"/>
          <w:sz w:val="20"/>
          <w:szCs w:val="20"/>
        </w:rPr>
        <w:t>Místem dodání předmětu plnění je:</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p>
    <w:p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 xml:space="preserve">5.   </w:t>
      </w:r>
      <w:r w:rsidRPr="00676E51">
        <w:rPr>
          <w:rFonts w:asciiTheme="minorHAnsi" w:hAnsiTheme="minorHAnsi"/>
          <w:sz w:val="20"/>
          <w:szCs w:val="20"/>
        </w:rPr>
        <w:t xml:space="preserve">Náklady na dodání předmětu plnění do místa plnění jsou zahrnuty ve sjednané kupní ceně.  Prodávající bere </w:t>
      </w:r>
      <w:r>
        <w:rPr>
          <w:rFonts w:asciiTheme="minorHAnsi" w:hAnsiTheme="minorHAnsi"/>
          <w:sz w:val="20"/>
          <w:szCs w:val="20"/>
        </w:rPr>
        <w:t xml:space="preserve">  </w:t>
      </w:r>
    </w:p>
    <w:p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rsidR="00676E51" w:rsidRPr="00113096" w:rsidRDefault="00676E51" w:rsidP="00676E51">
      <w:pPr>
        <w:pStyle w:val="Odstavec"/>
        <w:numPr>
          <w:ilvl w:val="0"/>
          <w:numId w:val="0"/>
        </w:numPr>
        <w:spacing w:before="0" w:line="276" w:lineRule="auto"/>
        <w:rPr>
          <w:rFonts w:asciiTheme="minorHAnsi" w:hAnsiTheme="minorHAnsi"/>
          <w:sz w:val="22"/>
        </w:rPr>
      </w:pPr>
    </w:p>
    <w:p w:rsidR="00A162B2"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lastRenderedPageBreak/>
        <w:t>6</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sidR="00A162B2">
        <w:rPr>
          <w:rFonts w:asciiTheme="minorHAnsi" w:hAnsiTheme="minorHAnsi"/>
          <w:sz w:val="20"/>
          <w:szCs w:val="20"/>
        </w:rPr>
        <w:t xml:space="preserve"> </w:t>
      </w:r>
    </w:p>
    <w:p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potvrzením dodacího listu oprávněným zaměstnancem kupujícího. Prodávající je dále povinen, na každém </w:t>
      </w:r>
    </w:p>
    <w:p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jednotlivém dodacím listě vystaveném v rámci smluvního vztahu založeného touto smlouvou, uvést interní </w:t>
      </w:r>
      <w:r>
        <w:rPr>
          <w:rFonts w:asciiTheme="minorHAnsi" w:hAnsiTheme="minorHAnsi"/>
          <w:sz w:val="20"/>
          <w:szCs w:val="20"/>
        </w:rPr>
        <w:t xml:space="preserve"> </w:t>
      </w:r>
    </w:p>
    <w:p w:rsidR="00676E51" w:rsidRP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evidenční číslo  </w:t>
      </w:r>
      <w:r w:rsidRPr="00E2464F">
        <w:rPr>
          <w:rFonts w:asciiTheme="minorHAnsi" w:hAnsiTheme="minorHAnsi"/>
          <w:b/>
          <w:sz w:val="20"/>
          <w:szCs w:val="20"/>
        </w:rPr>
        <w:t>VZ-20</w:t>
      </w:r>
      <w:r>
        <w:rPr>
          <w:rFonts w:asciiTheme="minorHAnsi" w:hAnsiTheme="minorHAnsi"/>
          <w:b/>
          <w:sz w:val="20"/>
          <w:szCs w:val="20"/>
        </w:rPr>
        <w:t>20</w:t>
      </w:r>
      <w:r w:rsidRPr="00E2464F">
        <w:rPr>
          <w:rFonts w:asciiTheme="minorHAnsi" w:hAnsiTheme="minorHAnsi"/>
          <w:b/>
          <w:sz w:val="20"/>
          <w:szCs w:val="20"/>
        </w:rPr>
        <w:t>-</w:t>
      </w:r>
      <w:r w:rsidR="00FD57D1">
        <w:rPr>
          <w:rFonts w:asciiTheme="minorHAnsi" w:hAnsiTheme="minorHAnsi"/>
          <w:b/>
          <w:sz w:val="20"/>
          <w:szCs w:val="20"/>
        </w:rPr>
        <w:t>000778</w:t>
      </w:r>
      <w:r w:rsidR="00676E51" w:rsidRPr="00A162B2">
        <w:rPr>
          <w:rFonts w:asciiTheme="minorHAnsi" w:hAnsiTheme="minorHAnsi"/>
          <w:sz w:val="20"/>
          <w:szCs w:val="20"/>
        </w:rPr>
        <w:t>.</w:t>
      </w:r>
    </w:p>
    <w:p w:rsidR="00676E51" w:rsidRPr="00A162B2" w:rsidRDefault="00676E51" w:rsidP="00676E51">
      <w:pPr>
        <w:pStyle w:val="Odstavec"/>
        <w:numPr>
          <w:ilvl w:val="0"/>
          <w:numId w:val="0"/>
        </w:numPr>
        <w:spacing w:before="0" w:line="276" w:lineRule="auto"/>
        <w:rPr>
          <w:rFonts w:asciiTheme="minorHAnsi" w:hAnsiTheme="minorHAnsi"/>
          <w:sz w:val="20"/>
          <w:szCs w:val="20"/>
        </w:rPr>
      </w:pPr>
    </w:p>
    <w:p w:rsidR="00A162B2" w:rsidRDefault="00676E51" w:rsidP="00676E51">
      <w:pPr>
        <w:pStyle w:val="Odstavec"/>
        <w:numPr>
          <w:ilvl w:val="0"/>
          <w:numId w:val="0"/>
        </w:numPr>
        <w:spacing w:before="0" w:line="276" w:lineRule="auto"/>
        <w:rPr>
          <w:rFonts w:asciiTheme="minorHAnsi" w:hAnsiTheme="minorHAnsi"/>
          <w:sz w:val="20"/>
          <w:szCs w:val="20"/>
        </w:rPr>
      </w:pPr>
      <w:r w:rsidRPr="00A162B2">
        <w:rPr>
          <w:rFonts w:asciiTheme="minorHAnsi" w:hAnsiTheme="minorHAnsi"/>
          <w:sz w:val="20"/>
          <w:szCs w:val="20"/>
        </w:rPr>
        <w:t>7</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nebezpečí škody na zboží. Kupující není povinen převzít zboží či jeho část, která je poškozená, či která jinak </w:t>
      </w:r>
    </w:p>
    <w:p w:rsidR="00676E51" w:rsidRP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nesplňuje podmínky této smlouvy, zejména pak jakost zboží.</w:t>
      </w:r>
    </w:p>
    <w:p w:rsidR="00676E51" w:rsidRPr="00A162B2" w:rsidRDefault="00676E51" w:rsidP="00676E51">
      <w:pPr>
        <w:pStyle w:val="Odstavec"/>
        <w:numPr>
          <w:ilvl w:val="0"/>
          <w:numId w:val="0"/>
        </w:numPr>
        <w:spacing w:before="0" w:line="276" w:lineRule="auto"/>
        <w:rPr>
          <w:rFonts w:asciiTheme="minorHAnsi" w:hAnsiTheme="minorHAnsi"/>
          <w:sz w:val="20"/>
          <w:szCs w:val="20"/>
        </w:rPr>
      </w:pPr>
    </w:p>
    <w:p w:rsidR="00A162B2" w:rsidRDefault="00676E51" w:rsidP="00A162B2">
      <w:pPr>
        <w:pStyle w:val="Odstavec"/>
        <w:numPr>
          <w:ilvl w:val="0"/>
          <w:numId w:val="0"/>
        </w:numPr>
        <w:spacing w:before="0" w:line="276" w:lineRule="auto"/>
        <w:rPr>
          <w:rFonts w:asciiTheme="minorHAnsi" w:hAnsiTheme="minorHAnsi"/>
          <w:sz w:val="20"/>
          <w:szCs w:val="20"/>
        </w:rPr>
      </w:pPr>
      <w:r w:rsidRPr="00A162B2">
        <w:rPr>
          <w:rFonts w:asciiTheme="minorHAnsi" w:hAnsiTheme="minorHAnsi"/>
          <w:sz w:val="20"/>
          <w:szCs w:val="20"/>
        </w:rPr>
        <w:t>8.</w:t>
      </w:r>
      <w:r w:rsidR="00A162B2">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rsidR="00A162B2"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zaplatit kupujícímu smluvní pokutu ve výši  0,5% ze sjednané kupní ceny předmětu plnění za každý den </w:t>
      </w:r>
      <w:r>
        <w:rPr>
          <w:rFonts w:asciiTheme="minorHAnsi" w:hAnsiTheme="minorHAnsi"/>
          <w:sz w:val="20"/>
          <w:szCs w:val="20"/>
        </w:rPr>
        <w:t xml:space="preserve">  </w:t>
      </w:r>
    </w:p>
    <w:p w:rsidR="00676E51"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prodlení.</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6A43F0" w:rsidRPr="004B1C10" w:rsidRDefault="006A43F0"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r>
        <w:tab/>
      </w:r>
      <w:r>
        <w:tab/>
      </w:r>
      <w:r>
        <w:tab/>
        <w:t xml:space="preserve">        </w:t>
      </w:r>
      <w:r w:rsidR="00631479" w:rsidRPr="004B1C10">
        <w:t>IV.</w:t>
      </w:r>
    </w:p>
    <w:p w:rsidR="00631479" w:rsidRPr="004B1C10" w:rsidRDefault="00B4631D" w:rsidP="00B4631D">
      <w:pPr>
        <w:pStyle w:val="Nadpisodstavce"/>
      </w:pPr>
      <w:r>
        <w:tab/>
      </w:r>
      <w:r>
        <w:tab/>
      </w:r>
      <w:r>
        <w:tab/>
      </w:r>
      <w:r w:rsidR="00631479" w:rsidRPr="004B1C10">
        <w:t xml:space="preserve">Kupní cena </w:t>
      </w:r>
    </w:p>
    <w:p w:rsidR="00631479" w:rsidRPr="004B1C10"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204"/>
        <w:gridCol w:w="2410"/>
        <w:gridCol w:w="851"/>
        <w:gridCol w:w="1701"/>
        <w:gridCol w:w="1134"/>
        <w:gridCol w:w="1701"/>
      </w:tblGrid>
      <w:tr w:rsidR="00631479" w:rsidRPr="004B1C10" w:rsidTr="00A14B81">
        <w:trPr>
          <w:trHeight w:val="915"/>
        </w:trPr>
        <w:tc>
          <w:tcPr>
            <w:tcW w:w="1204"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Produktové číslo</w:t>
            </w:r>
          </w:p>
        </w:tc>
        <w:tc>
          <w:tcPr>
            <w:tcW w:w="2410"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Název zboží</w:t>
            </w:r>
          </w:p>
        </w:tc>
        <w:tc>
          <w:tcPr>
            <w:tcW w:w="851"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MJ</w:t>
            </w:r>
          </w:p>
        </w:tc>
        <w:tc>
          <w:tcPr>
            <w:tcW w:w="1701"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bez DPH</w:t>
            </w:r>
          </w:p>
        </w:tc>
        <w:tc>
          <w:tcPr>
            <w:tcW w:w="1134"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 xml:space="preserve">DPH </w:t>
            </w:r>
          </w:p>
        </w:tc>
        <w:tc>
          <w:tcPr>
            <w:tcW w:w="1701" w:type="dxa"/>
            <w:shd w:val="clear" w:color="auto" w:fill="auto"/>
            <w:vAlign w:val="center"/>
            <w:hideMark/>
          </w:tcPr>
          <w:p w:rsidR="00631479" w:rsidRPr="004B1C10" w:rsidRDefault="00631479" w:rsidP="00F369BB">
            <w:pPr>
              <w:spacing w:line="276" w:lineRule="auto"/>
              <w:ind w:left="284" w:hanging="284"/>
              <w:jc w:val="center"/>
              <w:rPr>
                <w:rFonts w:asciiTheme="minorHAnsi" w:hAnsiTheme="minorHAnsi"/>
                <w:b/>
                <w:bCs/>
                <w:color w:val="000000"/>
                <w:sz w:val="20"/>
                <w:szCs w:val="20"/>
              </w:rPr>
            </w:pPr>
            <w:r w:rsidRPr="004B1C10">
              <w:rPr>
                <w:rFonts w:asciiTheme="minorHAnsi" w:hAnsiTheme="minorHAnsi"/>
                <w:b/>
                <w:bCs/>
                <w:color w:val="000000"/>
                <w:sz w:val="20"/>
                <w:szCs w:val="20"/>
              </w:rPr>
              <w:t>Cena za MJ v Kč s DPH</w:t>
            </w:r>
          </w:p>
        </w:tc>
      </w:tr>
      <w:tr w:rsidR="00631479" w:rsidRPr="004B1C10" w:rsidTr="00A14B81">
        <w:trPr>
          <w:trHeight w:val="315"/>
        </w:trPr>
        <w:tc>
          <w:tcPr>
            <w:tcW w:w="1204" w:type="dxa"/>
            <w:shd w:val="clear" w:color="auto" w:fill="auto"/>
            <w:vAlign w:val="center"/>
            <w:hideMark/>
          </w:tcPr>
          <w:sdt>
            <w:sdtPr>
              <w:rPr>
                <w:rFonts w:asciiTheme="minorHAnsi" w:hAnsiTheme="minorHAnsi"/>
                <w:color w:val="000000"/>
                <w:sz w:val="20"/>
                <w:szCs w:val="20"/>
              </w:rPr>
              <w:id w:val="25037063"/>
              <w:placeholder>
                <w:docPart w:val="DefaultPlaceholder_22675703"/>
              </w:placeholder>
              <w:text/>
            </w:sdtPr>
            <w:sdtContent>
              <w:p w:rsidR="00631479"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r w:rsidR="00631479" w:rsidRPr="004B1C10">
                  <w:rPr>
                    <w:rFonts w:asciiTheme="minorHAnsi" w:hAnsiTheme="minorHAnsi"/>
                    <w:color w:val="000000"/>
                    <w:sz w:val="20"/>
                    <w:szCs w:val="20"/>
                  </w:rPr>
                  <w:t> </w:t>
                </w:r>
              </w:p>
            </w:sdtContent>
          </w:sdt>
        </w:tc>
        <w:tc>
          <w:tcPr>
            <w:tcW w:w="2410" w:type="dxa"/>
            <w:shd w:val="clear" w:color="auto" w:fill="auto"/>
            <w:vAlign w:val="center"/>
            <w:hideMark/>
          </w:tcPr>
          <w:sdt>
            <w:sdtPr>
              <w:rPr>
                <w:rFonts w:asciiTheme="minorHAnsi" w:hAnsiTheme="minorHAnsi"/>
                <w:color w:val="000000"/>
                <w:sz w:val="20"/>
                <w:szCs w:val="20"/>
              </w:rPr>
              <w:id w:val="25037066"/>
              <w:placeholder>
                <w:docPart w:val="DefaultPlaceholder_22675703"/>
              </w:placeholder>
              <w:text/>
            </w:sdtPr>
            <w:sdtContent>
              <w:p w:rsidR="00631479"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r w:rsidR="00631479" w:rsidRPr="004B1C10">
                  <w:rPr>
                    <w:rFonts w:asciiTheme="minorHAnsi" w:hAnsiTheme="minorHAnsi"/>
                    <w:color w:val="000000"/>
                    <w:sz w:val="20"/>
                    <w:szCs w:val="20"/>
                  </w:rPr>
                  <w:t> </w:t>
                </w:r>
              </w:p>
            </w:sdtContent>
          </w:sdt>
        </w:tc>
        <w:tc>
          <w:tcPr>
            <w:tcW w:w="851" w:type="dxa"/>
            <w:shd w:val="clear" w:color="auto" w:fill="auto"/>
            <w:vAlign w:val="center"/>
            <w:hideMark/>
          </w:tcPr>
          <w:p w:rsidR="00631479" w:rsidRPr="004B1C10" w:rsidRDefault="00A14B81" w:rsidP="00F369BB">
            <w:pPr>
              <w:spacing w:line="276" w:lineRule="auto"/>
              <w:ind w:left="284" w:hanging="284"/>
              <w:jc w:val="center"/>
              <w:rPr>
                <w:rFonts w:asciiTheme="minorHAnsi" w:hAnsiTheme="minorHAnsi"/>
                <w:color w:val="000000"/>
                <w:sz w:val="20"/>
                <w:szCs w:val="20"/>
              </w:rPr>
            </w:pPr>
            <w:sdt>
              <w:sdtPr>
                <w:rPr>
                  <w:rFonts w:asciiTheme="minorHAnsi" w:hAnsiTheme="minorHAnsi"/>
                  <w:color w:val="000000"/>
                  <w:sz w:val="20"/>
                  <w:szCs w:val="20"/>
                </w:rPr>
                <w:id w:val="25037069"/>
                <w:placeholder>
                  <w:docPart w:val="DefaultPlaceholder_22675703"/>
                </w:placeholder>
                <w:text/>
              </w:sdtPr>
              <w:sdtContent>
                <w:proofErr w:type="gramStart"/>
                <w:r>
                  <w:rPr>
                    <w:rFonts w:asciiTheme="minorHAnsi" w:hAnsiTheme="minorHAnsi"/>
                    <w:color w:val="000000"/>
                    <w:sz w:val="20"/>
                    <w:szCs w:val="20"/>
                  </w:rPr>
                  <w:t>...</w:t>
                </w:r>
              </w:sdtContent>
            </w:sdt>
            <w:r w:rsidR="006B394B">
              <w:rPr>
                <w:rFonts w:asciiTheme="minorHAnsi" w:hAnsiTheme="minorHAnsi"/>
                <w:color w:val="000000"/>
                <w:sz w:val="20"/>
                <w:szCs w:val="20"/>
              </w:rPr>
              <w:t>Ks</w:t>
            </w:r>
            <w:proofErr w:type="gramEnd"/>
          </w:p>
        </w:tc>
        <w:tc>
          <w:tcPr>
            <w:tcW w:w="1701" w:type="dxa"/>
            <w:shd w:val="clear" w:color="auto" w:fill="auto"/>
            <w:vAlign w:val="center"/>
            <w:hideMark/>
          </w:tcPr>
          <w:sdt>
            <w:sdtPr>
              <w:rPr>
                <w:rFonts w:asciiTheme="minorHAnsi" w:hAnsiTheme="minorHAnsi"/>
                <w:color w:val="000000"/>
                <w:sz w:val="20"/>
                <w:szCs w:val="20"/>
              </w:rPr>
              <w:id w:val="25037072"/>
              <w:placeholder>
                <w:docPart w:val="DefaultPlaceholder_22675703"/>
              </w:placeholder>
              <w:text/>
            </w:sdtPr>
            <w:sdtContent>
              <w:p w:rsidR="00631479"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134" w:type="dxa"/>
            <w:shd w:val="clear" w:color="auto" w:fill="auto"/>
            <w:vAlign w:val="center"/>
            <w:hideMark/>
          </w:tcPr>
          <w:sdt>
            <w:sdtPr>
              <w:rPr>
                <w:rFonts w:asciiTheme="minorHAnsi" w:hAnsiTheme="minorHAnsi"/>
                <w:color w:val="000000"/>
                <w:sz w:val="20"/>
                <w:szCs w:val="20"/>
              </w:rPr>
              <w:id w:val="25037076"/>
              <w:placeholder>
                <w:docPart w:val="DefaultPlaceholder_22675703"/>
              </w:placeholder>
              <w:text/>
            </w:sdtPr>
            <w:sdtContent>
              <w:p w:rsidR="00631479"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r w:rsidR="00631479" w:rsidRPr="004B1C10">
                  <w:rPr>
                    <w:rFonts w:asciiTheme="minorHAnsi" w:hAnsiTheme="minorHAnsi"/>
                    <w:color w:val="000000"/>
                    <w:sz w:val="20"/>
                    <w:szCs w:val="20"/>
                  </w:rPr>
                  <w:t> </w:t>
                </w:r>
              </w:p>
            </w:sdtContent>
          </w:sdt>
        </w:tc>
        <w:tc>
          <w:tcPr>
            <w:tcW w:w="1701" w:type="dxa"/>
            <w:shd w:val="clear" w:color="auto" w:fill="auto"/>
            <w:vAlign w:val="center"/>
            <w:hideMark/>
          </w:tcPr>
          <w:sdt>
            <w:sdtPr>
              <w:rPr>
                <w:rFonts w:asciiTheme="minorHAnsi" w:hAnsiTheme="minorHAnsi"/>
                <w:color w:val="000000"/>
                <w:sz w:val="20"/>
                <w:szCs w:val="20"/>
              </w:rPr>
              <w:id w:val="25037080"/>
              <w:placeholder>
                <w:docPart w:val="DefaultPlaceholder_22675703"/>
              </w:placeholder>
              <w:text/>
            </w:sdtPr>
            <w:sdtContent>
              <w:p w:rsidR="006B394B" w:rsidRPr="004B1C10" w:rsidRDefault="00A14B81" w:rsidP="006B394B">
                <w:pPr>
                  <w:spacing w:line="276" w:lineRule="auto"/>
                  <w:rPr>
                    <w:rFonts w:asciiTheme="minorHAnsi" w:hAnsiTheme="minorHAnsi"/>
                    <w:color w:val="000000"/>
                    <w:sz w:val="20"/>
                    <w:szCs w:val="20"/>
                  </w:rPr>
                </w:pPr>
                <w:r>
                  <w:rPr>
                    <w:rFonts w:asciiTheme="minorHAnsi" w:hAnsiTheme="minorHAnsi"/>
                    <w:color w:val="000000"/>
                    <w:sz w:val="20"/>
                    <w:szCs w:val="20"/>
                  </w:rPr>
                  <w:t>…</w:t>
                </w:r>
              </w:p>
            </w:sdtContent>
          </w:sdt>
        </w:tc>
      </w:tr>
      <w:tr w:rsidR="006B394B" w:rsidRPr="004B1C10" w:rsidTr="00A14B81">
        <w:trPr>
          <w:trHeight w:val="315"/>
        </w:trPr>
        <w:tc>
          <w:tcPr>
            <w:tcW w:w="1204" w:type="dxa"/>
            <w:shd w:val="clear" w:color="auto" w:fill="auto"/>
            <w:vAlign w:val="center"/>
          </w:tcPr>
          <w:sdt>
            <w:sdtPr>
              <w:rPr>
                <w:rFonts w:asciiTheme="minorHAnsi" w:hAnsiTheme="minorHAnsi"/>
                <w:color w:val="000000"/>
                <w:sz w:val="20"/>
                <w:szCs w:val="20"/>
              </w:rPr>
              <w:id w:val="25037064"/>
              <w:placeholder>
                <w:docPart w:val="DefaultPlaceholder_22675703"/>
              </w:placeholder>
              <w:text/>
            </w:sdtPr>
            <w:sdtContent>
              <w:p w:rsidR="006B394B"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2410" w:type="dxa"/>
            <w:shd w:val="clear" w:color="auto" w:fill="auto"/>
            <w:vAlign w:val="center"/>
          </w:tcPr>
          <w:sdt>
            <w:sdtPr>
              <w:rPr>
                <w:rFonts w:asciiTheme="minorHAnsi" w:hAnsiTheme="minorHAnsi"/>
                <w:color w:val="000000"/>
                <w:sz w:val="20"/>
                <w:szCs w:val="20"/>
              </w:rPr>
              <w:id w:val="25037067"/>
              <w:placeholder>
                <w:docPart w:val="DefaultPlaceholder_22675703"/>
              </w:placeholder>
              <w:text/>
            </w:sdtPr>
            <w:sdtContent>
              <w:p w:rsidR="006B394B"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851" w:type="dxa"/>
            <w:shd w:val="clear" w:color="auto" w:fill="auto"/>
            <w:vAlign w:val="center"/>
          </w:tcPr>
          <w:p w:rsidR="006B394B" w:rsidRPr="004B1C10" w:rsidRDefault="00A14B81" w:rsidP="00F369BB">
            <w:pPr>
              <w:spacing w:line="276" w:lineRule="auto"/>
              <w:ind w:left="284" w:hanging="284"/>
              <w:jc w:val="center"/>
              <w:rPr>
                <w:rFonts w:asciiTheme="minorHAnsi" w:hAnsiTheme="minorHAnsi"/>
                <w:color w:val="000000"/>
                <w:sz w:val="20"/>
                <w:szCs w:val="20"/>
              </w:rPr>
            </w:pPr>
            <w:sdt>
              <w:sdtPr>
                <w:rPr>
                  <w:rFonts w:asciiTheme="minorHAnsi" w:hAnsiTheme="minorHAnsi"/>
                  <w:color w:val="000000"/>
                  <w:sz w:val="20"/>
                  <w:szCs w:val="20"/>
                </w:rPr>
                <w:id w:val="25037070"/>
                <w:placeholder>
                  <w:docPart w:val="DefaultPlaceholder_22675703"/>
                </w:placeholder>
                <w:text/>
              </w:sdtPr>
              <w:sdtContent>
                <w:proofErr w:type="gramStart"/>
                <w:r>
                  <w:rPr>
                    <w:rFonts w:asciiTheme="minorHAnsi" w:hAnsiTheme="minorHAnsi"/>
                    <w:color w:val="000000"/>
                    <w:sz w:val="20"/>
                    <w:szCs w:val="20"/>
                  </w:rPr>
                  <w:t>...</w:t>
                </w:r>
              </w:sdtContent>
            </w:sdt>
            <w:r w:rsidR="006B394B">
              <w:rPr>
                <w:rFonts w:asciiTheme="minorHAnsi" w:hAnsiTheme="minorHAnsi"/>
                <w:color w:val="000000"/>
                <w:sz w:val="20"/>
                <w:szCs w:val="20"/>
              </w:rPr>
              <w:t>Ks</w:t>
            </w:r>
            <w:proofErr w:type="gramEnd"/>
          </w:p>
        </w:tc>
        <w:tc>
          <w:tcPr>
            <w:tcW w:w="1701" w:type="dxa"/>
            <w:shd w:val="clear" w:color="auto" w:fill="auto"/>
            <w:vAlign w:val="center"/>
          </w:tcPr>
          <w:sdt>
            <w:sdtPr>
              <w:rPr>
                <w:rFonts w:asciiTheme="minorHAnsi" w:hAnsiTheme="minorHAnsi"/>
                <w:color w:val="000000"/>
                <w:sz w:val="20"/>
                <w:szCs w:val="20"/>
              </w:rPr>
              <w:id w:val="25037073"/>
              <w:placeholder>
                <w:docPart w:val="DefaultPlaceholder_22675703"/>
              </w:placeholder>
              <w:text/>
            </w:sdtPr>
            <w:sdtContent>
              <w:p w:rsidR="006B394B"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134" w:type="dxa"/>
            <w:shd w:val="clear" w:color="auto" w:fill="auto"/>
            <w:vAlign w:val="center"/>
          </w:tcPr>
          <w:sdt>
            <w:sdtPr>
              <w:rPr>
                <w:rFonts w:asciiTheme="minorHAnsi" w:hAnsiTheme="minorHAnsi"/>
                <w:color w:val="000000"/>
                <w:sz w:val="20"/>
                <w:szCs w:val="20"/>
              </w:rPr>
              <w:id w:val="25037077"/>
              <w:placeholder>
                <w:docPart w:val="DefaultPlaceholder_22675703"/>
              </w:placeholder>
              <w:text/>
            </w:sdtPr>
            <w:sdtContent>
              <w:p w:rsidR="006B394B"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701" w:type="dxa"/>
            <w:shd w:val="clear" w:color="auto" w:fill="auto"/>
            <w:vAlign w:val="center"/>
          </w:tcPr>
          <w:sdt>
            <w:sdtPr>
              <w:rPr>
                <w:rFonts w:asciiTheme="minorHAnsi" w:hAnsiTheme="minorHAnsi"/>
                <w:color w:val="000000"/>
                <w:sz w:val="20"/>
                <w:szCs w:val="20"/>
              </w:rPr>
              <w:id w:val="25037081"/>
              <w:placeholder>
                <w:docPart w:val="DefaultPlaceholder_22675703"/>
              </w:placeholder>
              <w:text/>
            </w:sdtPr>
            <w:sdtContent>
              <w:p w:rsidR="006B394B" w:rsidRPr="004B1C10" w:rsidRDefault="00A14B81" w:rsidP="006B394B">
                <w:pPr>
                  <w:spacing w:line="276" w:lineRule="auto"/>
                  <w:rPr>
                    <w:rFonts w:asciiTheme="minorHAnsi" w:hAnsiTheme="minorHAnsi"/>
                    <w:color w:val="000000"/>
                    <w:sz w:val="20"/>
                    <w:szCs w:val="20"/>
                  </w:rPr>
                </w:pPr>
                <w:r>
                  <w:rPr>
                    <w:rFonts w:asciiTheme="minorHAnsi" w:hAnsiTheme="minorHAnsi"/>
                    <w:color w:val="000000"/>
                    <w:sz w:val="20"/>
                    <w:szCs w:val="20"/>
                  </w:rPr>
                  <w:t>…</w:t>
                </w:r>
              </w:p>
            </w:sdtContent>
          </w:sdt>
        </w:tc>
      </w:tr>
      <w:tr w:rsidR="00290877" w:rsidRPr="004B1C10" w:rsidTr="00A14B81">
        <w:trPr>
          <w:trHeight w:val="315"/>
        </w:trPr>
        <w:tc>
          <w:tcPr>
            <w:tcW w:w="1204" w:type="dxa"/>
            <w:shd w:val="clear" w:color="auto" w:fill="auto"/>
            <w:vAlign w:val="center"/>
          </w:tcPr>
          <w:sdt>
            <w:sdtPr>
              <w:rPr>
                <w:rFonts w:asciiTheme="minorHAnsi" w:hAnsiTheme="minorHAnsi"/>
                <w:color w:val="000000"/>
                <w:sz w:val="20"/>
                <w:szCs w:val="20"/>
              </w:rPr>
              <w:id w:val="25037065"/>
              <w:placeholder>
                <w:docPart w:val="DefaultPlaceholder_22675703"/>
              </w:placeholder>
              <w:text/>
            </w:sdtPr>
            <w:sdtContent>
              <w:p w:rsidR="00290877"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2410" w:type="dxa"/>
            <w:shd w:val="clear" w:color="auto" w:fill="auto"/>
            <w:vAlign w:val="center"/>
          </w:tcPr>
          <w:sdt>
            <w:sdtPr>
              <w:rPr>
                <w:rFonts w:asciiTheme="minorHAnsi" w:hAnsiTheme="minorHAnsi"/>
                <w:color w:val="000000"/>
                <w:sz w:val="20"/>
                <w:szCs w:val="20"/>
              </w:rPr>
              <w:id w:val="25037068"/>
              <w:placeholder>
                <w:docPart w:val="DefaultPlaceholder_22675703"/>
              </w:placeholder>
              <w:text/>
            </w:sdtPr>
            <w:sdtContent>
              <w:p w:rsidR="00290877"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851" w:type="dxa"/>
            <w:shd w:val="clear" w:color="auto" w:fill="auto"/>
            <w:vAlign w:val="center"/>
          </w:tcPr>
          <w:p w:rsidR="00290877" w:rsidRDefault="00A14B81" w:rsidP="00F369BB">
            <w:pPr>
              <w:spacing w:line="276" w:lineRule="auto"/>
              <w:ind w:left="284" w:hanging="284"/>
              <w:jc w:val="center"/>
              <w:rPr>
                <w:rFonts w:asciiTheme="minorHAnsi" w:hAnsiTheme="minorHAnsi"/>
                <w:color w:val="000000"/>
                <w:sz w:val="20"/>
                <w:szCs w:val="20"/>
              </w:rPr>
            </w:pPr>
            <w:sdt>
              <w:sdtPr>
                <w:rPr>
                  <w:rFonts w:asciiTheme="minorHAnsi" w:hAnsiTheme="minorHAnsi"/>
                  <w:color w:val="000000"/>
                  <w:sz w:val="20"/>
                  <w:szCs w:val="20"/>
                </w:rPr>
                <w:id w:val="25037071"/>
                <w:placeholder>
                  <w:docPart w:val="DefaultPlaceholder_22675703"/>
                </w:placeholder>
                <w:text/>
              </w:sdtPr>
              <w:sdtContent>
                <w:proofErr w:type="gramStart"/>
                <w:r>
                  <w:rPr>
                    <w:rFonts w:asciiTheme="minorHAnsi" w:hAnsiTheme="minorHAnsi"/>
                    <w:color w:val="000000"/>
                    <w:sz w:val="20"/>
                    <w:szCs w:val="20"/>
                  </w:rPr>
                  <w:t>...</w:t>
                </w:r>
              </w:sdtContent>
            </w:sdt>
            <w:r w:rsidR="00290877">
              <w:rPr>
                <w:rFonts w:asciiTheme="minorHAnsi" w:hAnsiTheme="minorHAnsi"/>
                <w:color w:val="000000"/>
                <w:sz w:val="20"/>
                <w:szCs w:val="20"/>
              </w:rPr>
              <w:t>Ks</w:t>
            </w:r>
            <w:proofErr w:type="gramEnd"/>
          </w:p>
        </w:tc>
        <w:tc>
          <w:tcPr>
            <w:tcW w:w="1701" w:type="dxa"/>
            <w:shd w:val="clear" w:color="auto" w:fill="auto"/>
            <w:vAlign w:val="center"/>
          </w:tcPr>
          <w:sdt>
            <w:sdtPr>
              <w:rPr>
                <w:rFonts w:asciiTheme="minorHAnsi" w:hAnsiTheme="minorHAnsi"/>
                <w:color w:val="000000"/>
                <w:sz w:val="20"/>
                <w:szCs w:val="20"/>
              </w:rPr>
              <w:id w:val="25037074"/>
              <w:placeholder>
                <w:docPart w:val="DefaultPlaceholder_22675703"/>
              </w:placeholder>
              <w:text/>
            </w:sdtPr>
            <w:sdtContent>
              <w:p w:rsidR="00290877"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134" w:type="dxa"/>
            <w:shd w:val="clear" w:color="auto" w:fill="auto"/>
            <w:vAlign w:val="center"/>
          </w:tcPr>
          <w:sdt>
            <w:sdtPr>
              <w:rPr>
                <w:rFonts w:asciiTheme="minorHAnsi" w:hAnsiTheme="minorHAnsi"/>
                <w:color w:val="000000"/>
                <w:sz w:val="20"/>
                <w:szCs w:val="20"/>
              </w:rPr>
              <w:id w:val="25037078"/>
              <w:placeholder>
                <w:docPart w:val="DefaultPlaceholder_22675703"/>
              </w:placeholder>
              <w:text/>
            </w:sdtPr>
            <w:sdtContent>
              <w:p w:rsidR="00290877" w:rsidRPr="004B1C10"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701" w:type="dxa"/>
            <w:shd w:val="clear" w:color="auto" w:fill="auto"/>
            <w:vAlign w:val="center"/>
          </w:tcPr>
          <w:sdt>
            <w:sdtPr>
              <w:rPr>
                <w:rFonts w:asciiTheme="minorHAnsi" w:hAnsiTheme="minorHAnsi"/>
                <w:color w:val="000000"/>
                <w:sz w:val="20"/>
                <w:szCs w:val="20"/>
              </w:rPr>
              <w:id w:val="25037082"/>
              <w:placeholder>
                <w:docPart w:val="DefaultPlaceholder_22675703"/>
              </w:placeholder>
              <w:text/>
            </w:sdtPr>
            <w:sdtContent>
              <w:p w:rsidR="00290877" w:rsidRPr="004B1C10" w:rsidRDefault="00A14B81" w:rsidP="006B394B">
                <w:pPr>
                  <w:spacing w:line="276" w:lineRule="auto"/>
                  <w:rPr>
                    <w:rFonts w:asciiTheme="minorHAnsi" w:hAnsiTheme="minorHAnsi"/>
                    <w:color w:val="000000"/>
                    <w:sz w:val="20"/>
                    <w:szCs w:val="20"/>
                  </w:rPr>
                </w:pPr>
                <w:r>
                  <w:rPr>
                    <w:rFonts w:asciiTheme="minorHAnsi" w:hAnsiTheme="minorHAnsi"/>
                    <w:color w:val="000000"/>
                    <w:sz w:val="20"/>
                    <w:szCs w:val="20"/>
                  </w:rPr>
                  <w:t>…</w:t>
                </w:r>
              </w:p>
            </w:sdtContent>
          </w:sdt>
        </w:tc>
      </w:tr>
      <w:tr w:rsidR="00A14B81" w:rsidRPr="004B1C10" w:rsidTr="00A14B81">
        <w:trPr>
          <w:trHeight w:val="315"/>
        </w:trPr>
        <w:tc>
          <w:tcPr>
            <w:tcW w:w="1204" w:type="dxa"/>
            <w:shd w:val="clear" w:color="auto" w:fill="auto"/>
            <w:vAlign w:val="center"/>
          </w:tcPr>
          <w:p w:rsidR="00A14B81"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Celkem</w:t>
            </w:r>
          </w:p>
        </w:tc>
        <w:tc>
          <w:tcPr>
            <w:tcW w:w="2410" w:type="dxa"/>
            <w:shd w:val="clear" w:color="auto" w:fill="auto"/>
            <w:vAlign w:val="center"/>
          </w:tcPr>
          <w:p w:rsidR="00A14B81" w:rsidRDefault="00A14B81" w:rsidP="00F369BB">
            <w:pPr>
              <w:spacing w:line="276" w:lineRule="auto"/>
              <w:ind w:left="284" w:hanging="284"/>
              <w:jc w:val="center"/>
              <w:rPr>
                <w:rFonts w:asciiTheme="minorHAnsi" w:hAnsiTheme="minorHAnsi"/>
                <w:color w:val="000000"/>
                <w:sz w:val="20"/>
                <w:szCs w:val="20"/>
              </w:rPr>
            </w:pPr>
          </w:p>
        </w:tc>
        <w:tc>
          <w:tcPr>
            <w:tcW w:w="851" w:type="dxa"/>
            <w:shd w:val="clear" w:color="auto" w:fill="auto"/>
            <w:vAlign w:val="center"/>
          </w:tcPr>
          <w:p w:rsidR="00A14B81" w:rsidRDefault="00A14B81" w:rsidP="00F369BB">
            <w:pPr>
              <w:spacing w:line="276" w:lineRule="auto"/>
              <w:ind w:left="284" w:hanging="284"/>
              <w:jc w:val="center"/>
              <w:rPr>
                <w:rFonts w:asciiTheme="minorHAnsi" w:hAnsiTheme="minorHAnsi"/>
                <w:color w:val="000000"/>
                <w:sz w:val="20"/>
                <w:szCs w:val="20"/>
              </w:rPr>
            </w:pPr>
          </w:p>
        </w:tc>
        <w:tc>
          <w:tcPr>
            <w:tcW w:w="1701" w:type="dxa"/>
            <w:shd w:val="clear" w:color="auto" w:fill="auto"/>
            <w:vAlign w:val="center"/>
          </w:tcPr>
          <w:sdt>
            <w:sdtPr>
              <w:rPr>
                <w:rFonts w:asciiTheme="minorHAnsi" w:hAnsiTheme="minorHAnsi"/>
                <w:color w:val="000000"/>
                <w:sz w:val="20"/>
                <w:szCs w:val="20"/>
              </w:rPr>
              <w:id w:val="25037075"/>
              <w:placeholder>
                <w:docPart w:val="DefaultPlaceholder_22675703"/>
              </w:placeholder>
              <w:text/>
            </w:sdtPr>
            <w:sdtContent>
              <w:p w:rsidR="00A14B81"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134" w:type="dxa"/>
            <w:shd w:val="clear" w:color="auto" w:fill="auto"/>
            <w:vAlign w:val="center"/>
          </w:tcPr>
          <w:sdt>
            <w:sdtPr>
              <w:rPr>
                <w:rFonts w:asciiTheme="minorHAnsi" w:hAnsiTheme="minorHAnsi"/>
                <w:color w:val="000000"/>
                <w:sz w:val="20"/>
                <w:szCs w:val="20"/>
              </w:rPr>
              <w:id w:val="25037079"/>
              <w:placeholder>
                <w:docPart w:val="DefaultPlaceholder_22675703"/>
              </w:placeholder>
              <w:text/>
            </w:sdtPr>
            <w:sdtContent>
              <w:p w:rsidR="00A14B81" w:rsidRDefault="00A14B81" w:rsidP="00F369BB">
                <w:pPr>
                  <w:spacing w:line="276" w:lineRule="auto"/>
                  <w:ind w:left="284" w:hanging="284"/>
                  <w:jc w:val="center"/>
                  <w:rPr>
                    <w:rFonts w:asciiTheme="minorHAnsi" w:hAnsiTheme="minorHAnsi"/>
                    <w:color w:val="000000"/>
                    <w:sz w:val="20"/>
                    <w:szCs w:val="20"/>
                  </w:rPr>
                </w:pPr>
                <w:r>
                  <w:rPr>
                    <w:rFonts w:asciiTheme="minorHAnsi" w:hAnsiTheme="minorHAnsi"/>
                    <w:color w:val="000000"/>
                    <w:sz w:val="20"/>
                    <w:szCs w:val="20"/>
                  </w:rPr>
                  <w:t>…</w:t>
                </w:r>
              </w:p>
            </w:sdtContent>
          </w:sdt>
        </w:tc>
        <w:tc>
          <w:tcPr>
            <w:tcW w:w="1701" w:type="dxa"/>
            <w:shd w:val="clear" w:color="auto" w:fill="auto"/>
            <w:vAlign w:val="center"/>
          </w:tcPr>
          <w:sdt>
            <w:sdtPr>
              <w:rPr>
                <w:rFonts w:asciiTheme="minorHAnsi" w:hAnsiTheme="minorHAnsi"/>
                <w:color w:val="000000"/>
                <w:sz w:val="20"/>
                <w:szCs w:val="20"/>
              </w:rPr>
              <w:id w:val="25037083"/>
              <w:placeholder>
                <w:docPart w:val="DefaultPlaceholder_22675703"/>
              </w:placeholder>
              <w:text/>
            </w:sdtPr>
            <w:sdtContent>
              <w:p w:rsidR="00A14B81" w:rsidRDefault="00A14B81" w:rsidP="006B394B">
                <w:pPr>
                  <w:spacing w:line="276" w:lineRule="auto"/>
                  <w:rPr>
                    <w:rFonts w:asciiTheme="minorHAnsi" w:hAnsiTheme="minorHAnsi"/>
                    <w:color w:val="000000"/>
                    <w:sz w:val="20"/>
                    <w:szCs w:val="20"/>
                  </w:rPr>
                </w:pPr>
                <w:r>
                  <w:rPr>
                    <w:rFonts w:asciiTheme="minorHAnsi" w:hAnsiTheme="minorHAnsi"/>
                    <w:color w:val="000000"/>
                    <w:sz w:val="20"/>
                    <w:szCs w:val="20"/>
                  </w:rPr>
                  <w:t>…</w:t>
                </w:r>
              </w:p>
            </w:sdtContent>
          </w:sdt>
        </w:tc>
      </w:tr>
    </w:tbl>
    <w:p w:rsidR="00631479" w:rsidRPr="004B1C10" w:rsidRDefault="00631479" w:rsidP="00F369BB">
      <w:pPr>
        <w:pStyle w:val="Odstavecseseznamem"/>
        <w:spacing w:line="276" w:lineRule="auto"/>
        <w:ind w:left="284" w:hanging="284"/>
        <w:jc w:val="both"/>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rsidR="00F369BB"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rsidR="006A43F0" w:rsidRPr="004B1C10" w:rsidRDefault="006A43F0"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B4631D" w:rsidP="00B4631D">
      <w:pPr>
        <w:pStyle w:val="Nadpisodstavce"/>
      </w:pPr>
      <w:r>
        <w:tab/>
      </w:r>
      <w:r>
        <w:tab/>
      </w:r>
      <w:r>
        <w:tab/>
      </w:r>
      <w:r>
        <w:tab/>
      </w:r>
      <w:r w:rsidR="00631479" w:rsidRPr="004B1C10">
        <w:t>V.</w:t>
      </w:r>
    </w:p>
    <w:p w:rsidR="00631479" w:rsidRPr="004B1C10" w:rsidRDefault="00B4631D" w:rsidP="00B4631D">
      <w:pPr>
        <w:pStyle w:val="Nadpisodstavce"/>
      </w:pPr>
      <w:r>
        <w:tab/>
      </w:r>
      <w:r>
        <w:tab/>
      </w:r>
      <w:r>
        <w:tab/>
      </w:r>
      <w:r w:rsidR="00631479" w:rsidRPr="004B1C10">
        <w:t>Platební podmínky</w:t>
      </w:r>
    </w:p>
    <w:p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Pr="004B1C10">
        <w:rPr>
          <w:rFonts w:asciiTheme="minorHAnsi" w:hAnsiTheme="minorHAnsi"/>
          <w:sz w:val="20"/>
          <w:szCs w:val="20"/>
        </w:rPr>
        <w:t xml:space="preserve"> nezbytnou přílohu faktury bude kopie dodacího listu potvrzeného kupujícím v souladu s příslušným ustanovením této smlouvy.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631479" w:rsidP="007E0128">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r w:rsidR="00E2464F" w:rsidRPr="00E2464F">
        <w:rPr>
          <w:rFonts w:asciiTheme="minorHAnsi" w:hAnsiTheme="minorHAnsi"/>
          <w:b/>
          <w:sz w:val="20"/>
          <w:szCs w:val="20"/>
        </w:rPr>
        <w:t>VZ-20</w:t>
      </w:r>
      <w:r w:rsidR="009B6D6E">
        <w:rPr>
          <w:rFonts w:asciiTheme="minorHAnsi" w:hAnsiTheme="minorHAnsi"/>
          <w:b/>
          <w:sz w:val="20"/>
          <w:szCs w:val="20"/>
        </w:rPr>
        <w:t>20</w:t>
      </w:r>
      <w:r w:rsidR="00E2464F" w:rsidRPr="00E2464F">
        <w:rPr>
          <w:rFonts w:asciiTheme="minorHAnsi" w:hAnsiTheme="minorHAnsi"/>
          <w:b/>
          <w:sz w:val="20"/>
          <w:szCs w:val="20"/>
        </w:rPr>
        <w:t>-</w:t>
      </w:r>
      <w:r w:rsidR="00FD57D1">
        <w:rPr>
          <w:rFonts w:asciiTheme="minorHAnsi" w:hAnsiTheme="minorHAnsi"/>
          <w:b/>
          <w:sz w:val="20"/>
          <w:szCs w:val="20"/>
        </w:rPr>
        <w:t>000778</w:t>
      </w:r>
      <w:r w:rsidRPr="00E2464F">
        <w:rPr>
          <w:rFonts w:asciiTheme="minorHAnsi" w:hAnsiTheme="minorHAnsi"/>
          <w:b/>
          <w:sz w:val="20"/>
          <w:szCs w:val="20"/>
        </w:rPr>
        <w:t>.</w:t>
      </w:r>
      <w:r w:rsidRPr="004B1C10">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w:t>
      </w:r>
      <w:r w:rsidRPr="004B1C10">
        <w:rPr>
          <w:rFonts w:asciiTheme="minorHAnsi" w:hAnsiTheme="minorHAnsi"/>
          <w:sz w:val="20"/>
          <w:szCs w:val="20"/>
        </w:rPr>
        <w:lastRenderedPageBreak/>
        <w:t>akceptována a nestane se splatnou, když prodávajícímu vznikne povinnost fakturaci upravit v souladu s tímto ustanovením.</w:t>
      </w:r>
    </w:p>
    <w:p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524C5B" w:rsidP="00B4631D">
      <w:pPr>
        <w:pStyle w:val="Nadpisodstavce"/>
      </w:pPr>
      <w:bookmarkStart w:id="0" w:name="_Ref209512769"/>
      <w:r>
        <w:tab/>
      </w:r>
      <w:r>
        <w:tab/>
      </w:r>
      <w:r>
        <w:tab/>
      </w:r>
      <w:r>
        <w:tab/>
      </w:r>
      <w:r w:rsidR="00631479" w:rsidRPr="004B1C10">
        <w:t>VI.</w:t>
      </w:r>
      <w:bookmarkEnd w:id="0"/>
    </w:p>
    <w:p w:rsidR="00631479" w:rsidRPr="004B1C10" w:rsidRDefault="00B4631D" w:rsidP="00B4631D">
      <w:pPr>
        <w:pStyle w:val="Nadpisodstavce"/>
      </w:pPr>
      <w:r>
        <w:tab/>
      </w:r>
      <w:r>
        <w:tab/>
      </w:r>
      <w:r w:rsidR="00524C5B">
        <w:tab/>
        <w:t xml:space="preserve">   </w:t>
      </w:r>
      <w:r w:rsidR="00524C5B" w:rsidRPr="002A7054">
        <w:t>Záruka za jakost</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w:t>
      </w:r>
      <w:r w:rsidR="005C474B">
        <w:rPr>
          <w:rFonts w:asciiTheme="minorHAnsi" w:hAnsiTheme="minorHAnsi"/>
          <w:sz w:val="20"/>
          <w:szCs w:val="20"/>
        </w:rPr>
        <w:t xml:space="preserve">na celou sestavu </w:t>
      </w:r>
      <w:r w:rsidRPr="00553A3D">
        <w:rPr>
          <w:rFonts w:asciiTheme="minorHAnsi" w:hAnsiTheme="minorHAnsi"/>
          <w:sz w:val="20"/>
          <w:szCs w:val="20"/>
        </w:rPr>
        <w:t xml:space="preserve">po dobu </w:t>
      </w:r>
      <w:sdt>
        <w:sdtPr>
          <w:rPr>
            <w:rFonts w:asciiTheme="minorHAnsi" w:hAnsiTheme="minorHAnsi" w:cs="Arial"/>
            <w:b/>
            <w:sz w:val="20"/>
            <w:szCs w:val="20"/>
          </w:rPr>
          <w:id w:val="25037093"/>
          <w:placeholder>
            <w:docPart w:val="DefaultPlaceholder_22675703"/>
          </w:placeholder>
          <w:text/>
        </w:sdtPr>
        <w:sdtContent>
          <w:r w:rsidR="00E30A55" w:rsidRPr="00A14B81">
            <w:rPr>
              <w:rFonts w:asciiTheme="minorHAnsi" w:hAnsiTheme="minorHAnsi" w:cs="Arial"/>
              <w:b/>
              <w:sz w:val="20"/>
              <w:szCs w:val="20"/>
            </w:rPr>
            <w:t>…</w:t>
          </w:r>
        </w:sdtContent>
      </w:sdt>
      <w:r w:rsidRPr="00553A3D">
        <w:rPr>
          <w:rFonts w:asciiTheme="minorHAnsi" w:hAnsiTheme="minorHAnsi" w:cs="Arial"/>
          <w:b/>
          <w:sz w:val="20"/>
          <w:szCs w:val="20"/>
        </w:rPr>
        <w:t xml:space="preserve"> </w:t>
      </w:r>
      <w:r w:rsidRPr="00553A3D">
        <w:rPr>
          <w:rFonts w:asciiTheme="minorHAnsi" w:hAnsiTheme="minorHAnsi"/>
          <w:b/>
          <w:sz w:val="20"/>
          <w:szCs w:val="20"/>
        </w:rPr>
        <w:t>měsíců</w:t>
      </w:r>
      <w:r w:rsidR="00727445">
        <w:rPr>
          <w:rFonts w:asciiTheme="minorHAnsi" w:hAnsiTheme="minorHAnsi"/>
          <w:b/>
          <w:sz w:val="22"/>
        </w:rPr>
        <w:t>.</w:t>
      </w:r>
      <w:r w:rsidRPr="00553A3D">
        <w:rPr>
          <w:rFonts w:asciiTheme="minorHAnsi" w:hAnsiTheme="minorHAnsi"/>
          <w:sz w:val="20"/>
          <w:szCs w:val="20"/>
        </w:rPr>
        <w:t xml:space="preserve"> V této době odpovídá prodávající za to, že předmět plnění si zachová vlastnosti sjednané touto smlouvou a nejsou-li uvedeny pak obvyklé vlastnosti.</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rPr>
          <w:rFonts w:asciiTheme="minorHAnsi" w:hAnsiTheme="minorHAnsi"/>
          <w:sz w:val="20"/>
          <w:szCs w:val="20"/>
        </w:rPr>
      </w:pPr>
    </w:p>
    <w:p w:rsidR="00A933BB"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highlight w:val="lightGray"/>
          </w:rPr>
          <w:id w:val="25037084"/>
          <w:placeholder>
            <w:docPart w:val="DefaultPlaceholder_22675703"/>
          </w:placeholder>
          <w:text/>
        </w:sdtPr>
        <w:sdtContent>
          <w:r w:rsidR="004A2CF0" w:rsidRPr="00A14B81">
            <w:rPr>
              <w:rFonts w:asciiTheme="minorHAnsi" w:hAnsiTheme="minorHAnsi"/>
              <w:snapToGrid w:val="0"/>
              <w:sz w:val="20"/>
              <w:szCs w:val="20"/>
              <w:highlight w:val="lightGray"/>
            </w:rPr>
            <w:t>………………</w:t>
          </w:r>
          <w:proofErr w:type="gramStart"/>
          <w:r w:rsidR="004A2CF0" w:rsidRPr="00A14B81">
            <w:rPr>
              <w:rFonts w:asciiTheme="minorHAnsi" w:hAnsiTheme="minorHAnsi"/>
              <w:snapToGrid w:val="0"/>
              <w:sz w:val="20"/>
              <w:szCs w:val="20"/>
              <w:highlight w:val="lightGray"/>
            </w:rPr>
            <w:t>…..@...........</w:t>
          </w:r>
          <w:r w:rsidR="00A933BB" w:rsidRPr="00A14B81">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xml:space="preserve"> faxem</w:t>
      </w:r>
      <w:proofErr w:type="gramEnd"/>
      <w:r w:rsidR="00A933BB" w:rsidRPr="00553A3D">
        <w:rPr>
          <w:rFonts w:asciiTheme="minorHAnsi" w:hAnsiTheme="minorHAnsi"/>
          <w:snapToGrid w:val="0"/>
          <w:sz w:val="20"/>
          <w:szCs w:val="20"/>
        </w:rPr>
        <w:t xml:space="preserve"> na faxovém čísle </w:t>
      </w:r>
      <w:sdt>
        <w:sdtPr>
          <w:rPr>
            <w:rFonts w:asciiTheme="minorHAnsi" w:hAnsiTheme="minorHAnsi"/>
            <w:snapToGrid w:val="0"/>
            <w:sz w:val="20"/>
            <w:szCs w:val="20"/>
            <w:highlight w:val="lightGray"/>
          </w:rPr>
          <w:id w:val="25037085"/>
          <w:placeholder>
            <w:docPart w:val="DefaultPlaceholder_22675703"/>
          </w:placeholder>
          <w:text/>
        </w:sdtPr>
        <w:sdtContent>
          <w:r w:rsidR="004A2CF0" w:rsidRPr="00A14B81">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xml:space="preserve">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4A2CF0" w:rsidRPr="004A2CF0">
        <w:rPr>
          <w:rFonts w:asciiTheme="minorHAnsi" w:hAnsiTheme="minorHAnsi"/>
          <w:snapToGrid w:val="0"/>
          <w:sz w:val="20"/>
          <w:szCs w:val="20"/>
          <w:highlight w:val="yellow"/>
        </w:rPr>
        <w:t xml:space="preserve"> </w:t>
      </w:r>
      <w:sdt>
        <w:sdtPr>
          <w:rPr>
            <w:rFonts w:asciiTheme="minorHAnsi" w:hAnsiTheme="minorHAnsi"/>
            <w:snapToGrid w:val="0"/>
            <w:sz w:val="20"/>
            <w:szCs w:val="20"/>
            <w:highlight w:val="lightGray"/>
          </w:rPr>
          <w:id w:val="25037086"/>
          <w:placeholder>
            <w:docPart w:val="DefaultPlaceholder_22675703"/>
          </w:placeholder>
          <w:text/>
        </w:sdtPr>
        <w:sdtContent>
          <w:r w:rsidR="004A2CF0" w:rsidRPr="00A14B81">
            <w:rPr>
              <w:rFonts w:asciiTheme="minorHAnsi" w:hAnsiTheme="minorHAnsi"/>
              <w:snapToGrid w:val="0"/>
              <w:sz w:val="20"/>
              <w:szCs w:val="20"/>
              <w:highlight w:val="lightGray"/>
            </w:rPr>
            <w:t>…………………..</w:t>
          </w:r>
        </w:sdtContent>
      </w:sdt>
      <w:r w:rsidR="00A933BB" w:rsidRPr="00553A3D">
        <w:rPr>
          <w:rFonts w:asciiTheme="minorHAnsi" w:hAnsiTheme="minorHAnsi"/>
          <w:snapToGrid w:val="0"/>
          <w:sz w:val="20"/>
          <w:szCs w:val="20"/>
        </w:rPr>
        <w:t xml:space="preserve"> </w:t>
      </w:r>
      <w:r w:rsidR="00B4409C" w:rsidRPr="00B4409C">
        <w:rPr>
          <w:rFonts w:asciiTheme="minorHAnsi" w:hAnsiTheme="minorHAnsi"/>
          <w:sz w:val="20"/>
          <w:szCs w:val="20"/>
        </w:rPr>
        <w:t xml:space="preserve">v českém/slovenském jazyce </w:t>
      </w:r>
      <w:r w:rsidR="00CF0CFC">
        <w:rPr>
          <w:rFonts w:asciiTheme="minorHAnsi" w:hAnsiTheme="minorHAnsi"/>
          <w:snapToGrid w:val="0"/>
          <w:sz w:val="20"/>
          <w:szCs w:val="20"/>
        </w:rPr>
        <w:t xml:space="preserve">dostupném min. v pracovní dny v době 08.00 – 16.00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B4409C" w:rsidRDefault="00B4409C"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Prodávající je povinen nastoupit k odstranění nahlášené vady bez zbytečného odkladu, </w:t>
      </w:r>
      <w:r w:rsidR="00A45B5D" w:rsidRPr="00A45B5D">
        <w:rPr>
          <w:sz w:val="20"/>
          <w:szCs w:val="20"/>
        </w:rPr>
        <w:t xml:space="preserve">nejpozději však </w:t>
      </w:r>
      <w:r w:rsidR="00CF0CFC">
        <w:rPr>
          <w:sz w:val="20"/>
          <w:szCs w:val="20"/>
        </w:rPr>
        <w:t xml:space="preserve">následující pracovní den </w:t>
      </w:r>
      <w:r w:rsidR="00A45B5D" w:rsidRPr="00A45B5D">
        <w:rPr>
          <w:sz w:val="20"/>
          <w:szCs w:val="20"/>
        </w:rPr>
        <w:t>ode dne nahlášení vady</w:t>
      </w:r>
      <w:r w:rsidR="00A45B5D" w:rsidRPr="00553A3D">
        <w:rPr>
          <w:rFonts w:asciiTheme="minorHAnsi" w:hAnsiTheme="minorHAnsi"/>
          <w:sz w:val="20"/>
          <w:szCs w:val="20"/>
        </w:rPr>
        <w:t>.</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je </w:t>
      </w:r>
      <w:r w:rsidR="00A933BB" w:rsidRPr="00553A3D">
        <w:rPr>
          <w:rFonts w:asciiTheme="minorHAnsi" w:hAnsiTheme="minorHAnsi"/>
          <w:snapToGrid w:val="0"/>
          <w:sz w:val="20"/>
          <w:szCs w:val="20"/>
        </w:rPr>
        <w:t>povinen</w:t>
      </w:r>
      <w:r w:rsidR="00A933BB" w:rsidRPr="00553A3D">
        <w:rPr>
          <w:rFonts w:asciiTheme="minorHAnsi" w:hAnsiTheme="minorHAnsi"/>
          <w:sz w:val="20"/>
          <w:szCs w:val="20"/>
        </w:rPr>
        <w:t xml:space="preserve"> odstranit nahlášené vady bez zbytečného odkladu, </w:t>
      </w:r>
      <w:r w:rsidR="00CF0CFC" w:rsidRPr="00A45B5D">
        <w:rPr>
          <w:sz w:val="20"/>
          <w:szCs w:val="20"/>
        </w:rPr>
        <w:t xml:space="preserve">nejpozději však </w:t>
      </w:r>
      <w:r w:rsidR="00CF0CFC">
        <w:rPr>
          <w:sz w:val="20"/>
          <w:szCs w:val="20"/>
        </w:rPr>
        <w:t xml:space="preserve">následující pracovní den </w:t>
      </w:r>
      <w:r w:rsidR="00CF0CFC" w:rsidRPr="00A45B5D">
        <w:rPr>
          <w:sz w:val="20"/>
          <w:szCs w:val="20"/>
        </w:rPr>
        <w:t>ode dne nahlášení vady</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F7307F" w:rsidRDefault="00A933BB" w:rsidP="00CF0CFC">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B4409C" w:rsidRDefault="00B4409C" w:rsidP="00CF0CFC">
      <w:pPr>
        <w:pStyle w:val="Odstavec"/>
        <w:numPr>
          <w:ilvl w:val="0"/>
          <w:numId w:val="0"/>
        </w:numPr>
        <w:spacing w:before="0" w:line="276" w:lineRule="auto"/>
        <w:ind w:left="284" w:hanging="284"/>
        <w:rPr>
          <w:rFonts w:asciiTheme="minorHAnsi" w:hAnsiTheme="minorHAnsi"/>
          <w:sz w:val="20"/>
          <w:szCs w:val="20"/>
        </w:rPr>
      </w:pPr>
    </w:p>
    <w:p w:rsidR="00B4409C" w:rsidRDefault="00B4409C" w:rsidP="00CF0CFC">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12. Prodávající u každého záručního servisního případu poskytne kupujícímu </w:t>
      </w:r>
      <w:r w:rsidRPr="00B4409C">
        <w:rPr>
          <w:rFonts w:asciiTheme="minorHAnsi" w:hAnsiTheme="minorHAnsi"/>
          <w:sz w:val="20"/>
          <w:szCs w:val="20"/>
        </w:rPr>
        <w:t>možnost sledování servisních reportů prostřednictvím Internetu</w:t>
      </w:r>
      <w:r>
        <w:rPr>
          <w:rFonts w:asciiTheme="minorHAnsi" w:hAnsiTheme="minorHAnsi"/>
          <w:sz w:val="20"/>
          <w:szCs w:val="20"/>
        </w:rPr>
        <w:t>.</w:t>
      </w:r>
    </w:p>
    <w:p w:rsidR="00B4409C" w:rsidRDefault="00B4409C" w:rsidP="00CF0CFC">
      <w:pPr>
        <w:pStyle w:val="Odstavec"/>
        <w:numPr>
          <w:ilvl w:val="0"/>
          <w:numId w:val="0"/>
        </w:numPr>
        <w:spacing w:before="0" w:line="276" w:lineRule="auto"/>
        <w:ind w:left="284" w:hanging="284"/>
        <w:rPr>
          <w:rFonts w:asciiTheme="minorHAnsi" w:hAnsiTheme="minorHAnsi"/>
          <w:sz w:val="20"/>
          <w:szCs w:val="20"/>
        </w:rPr>
      </w:pPr>
    </w:p>
    <w:p w:rsidR="00B4409C" w:rsidRDefault="00B4409C" w:rsidP="00CF0CFC">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13. </w:t>
      </w:r>
      <w:r w:rsidR="0077273C">
        <w:rPr>
          <w:rFonts w:asciiTheme="minorHAnsi" w:hAnsiTheme="minorHAnsi"/>
          <w:sz w:val="20"/>
          <w:szCs w:val="20"/>
        </w:rPr>
        <w:t xml:space="preserve">Prodávající poskytne </w:t>
      </w:r>
      <w:r w:rsidR="0077273C" w:rsidRPr="0077273C">
        <w:rPr>
          <w:rFonts w:asciiTheme="minorHAnsi" w:hAnsiTheme="minorHAnsi"/>
          <w:sz w:val="20"/>
          <w:szCs w:val="20"/>
        </w:rPr>
        <w:t>kupujícímu možnost</w:t>
      </w:r>
      <w:r w:rsidRPr="0077273C">
        <w:rPr>
          <w:rFonts w:asciiTheme="minorHAnsi" w:hAnsiTheme="minorHAnsi"/>
          <w:sz w:val="20"/>
          <w:szCs w:val="20"/>
        </w:rPr>
        <w:t xml:space="preserve"> stahování ovladačů a manuálů z internetu adresně pro konkrétní </w:t>
      </w:r>
      <w:r w:rsidR="0077273C" w:rsidRPr="0077273C">
        <w:rPr>
          <w:rFonts w:asciiTheme="minorHAnsi" w:hAnsiTheme="minorHAnsi"/>
          <w:sz w:val="20"/>
          <w:szCs w:val="20"/>
        </w:rPr>
        <w:t xml:space="preserve">předmět plnění dle </w:t>
      </w:r>
      <w:r w:rsidRPr="0077273C">
        <w:rPr>
          <w:rFonts w:asciiTheme="minorHAnsi" w:hAnsiTheme="minorHAnsi"/>
          <w:sz w:val="20"/>
          <w:szCs w:val="20"/>
        </w:rPr>
        <w:t>sériové</w:t>
      </w:r>
      <w:r w:rsidR="0077273C" w:rsidRPr="0077273C">
        <w:rPr>
          <w:rFonts w:asciiTheme="minorHAnsi" w:hAnsiTheme="minorHAnsi"/>
          <w:sz w:val="20"/>
          <w:szCs w:val="20"/>
        </w:rPr>
        <w:t>ho</w:t>
      </w:r>
      <w:r w:rsidRPr="0077273C">
        <w:rPr>
          <w:rFonts w:asciiTheme="minorHAnsi" w:hAnsiTheme="minorHAnsi"/>
          <w:sz w:val="20"/>
          <w:szCs w:val="20"/>
        </w:rPr>
        <w:t xml:space="preserve"> čísl</w:t>
      </w:r>
      <w:r w:rsidR="0077273C" w:rsidRPr="0077273C">
        <w:rPr>
          <w:rFonts w:asciiTheme="minorHAnsi" w:hAnsiTheme="minorHAnsi"/>
          <w:sz w:val="20"/>
          <w:szCs w:val="20"/>
        </w:rPr>
        <w:t>a</w:t>
      </w:r>
      <w:r w:rsidRPr="0077273C">
        <w:rPr>
          <w:rFonts w:asciiTheme="minorHAnsi" w:hAnsiTheme="minorHAnsi"/>
          <w:sz w:val="20"/>
          <w:szCs w:val="20"/>
        </w:rPr>
        <w:t> nebo jin</w:t>
      </w:r>
      <w:r w:rsidR="0077273C" w:rsidRPr="0077273C">
        <w:rPr>
          <w:rFonts w:asciiTheme="minorHAnsi" w:hAnsiTheme="minorHAnsi"/>
          <w:sz w:val="20"/>
          <w:szCs w:val="20"/>
        </w:rPr>
        <w:t>ého</w:t>
      </w:r>
      <w:r w:rsidRPr="0077273C">
        <w:rPr>
          <w:rFonts w:asciiTheme="minorHAnsi" w:hAnsiTheme="minorHAnsi"/>
          <w:sz w:val="20"/>
          <w:szCs w:val="20"/>
        </w:rPr>
        <w:t xml:space="preserve"> unikátní</w:t>
      </w:r>
      <w:r w:rsidR="0077273C" w:rsidRPr="0077273C">
        <w:rPr>
          <w:rFonts w:asciiTheme="minorHAnsi" w:hAnsiTheme="minorHAnsi"/>
          <w:sz w:val="20"/>
          <w:szCs w:val="20"/>
        </w:rPr>
        <w:t>ho</w:t>
      </w:r>
      <w:r w:rsidRPr="0077273C">
        <w:rPr>
          <w:rFonts w:asciiTheme="minorHAnsi" w:hAnsiTheme="minorHAnsi"/>
          <w:sz w:val="20"/>
          <w:szCs w:val="20"/>
        </w:rPr>
        <w:t xml:space="preserve"> identifikátor</w:t>
      </w:r>
      <w:r w:rsidR="0077273C" w:rsidRPr="0077273C">
        <w:rPr>
          <w:rFonts w:asciiTheme="minorHAnsi" w:hAnsiTheme="minorHAnsi"/>
          <w:sz w:val="20"/>
          <w:szCs w:val="20"/>
        </w:rPr>
        <w:t>u</w:t>
      </w:r>
      <w:r w:rsidRPr="0077273C">
        <w:rPr>
          <w:rFonts w:asciiTheme="minorHAnsi" w:hAnsiTheme="minorHAnsi"/>
          <w:sz w:val="20"/>
          <w:szCs w:val="20"/>
        </w:rPr>
        <w:t xml:space="preserve"> </w:t>
      </w:r>
      <w:r w:rsidR="0077273C" w:rsidRPr="0077273C">
        <w:rPr>
          <w:rFonts w:asciiTheme="minorHAnsi" w:hAnsiTheme="minorHAnsi"/>
          <w:sz w:val="20"/>
          <w:szCs w:val="20"/>
        </w:rPr>
        <w:t xml:space="preserve">dodaného </w:t>
      </w:r>
      <w:r w:rsidRPr="0077273C">
        <w:rPr>
          <w:rFonts w:asciiTheme="minorHAnsi" w:hAnsiTheme="minorHAnsi"/>
          <w:sz w:val="20"/>
          <w:szCs w:val="20"/>
        </w:rPr>
        <w:t>zařízení.</w:t>
      </w:r>
    </w:p>
    <w:p w:rsidR="00B4409C" w:rsidRDefault="00B4409C" w:rsidP="00CF0CFC">
      <w:pPr>
        <w:pStyle w:val="Odstavec"/>
        <w:numPr>
          <w:ilvl w:val="0"/>
          <w:numId w:val="0"/>
        </w:numPr>
        <w:spacing w:before="0" w:line="276" w:lineRule="auto"/>
        <w:ind w:left="284" w:hanging="284"/>
        <w:rPr>
          <w:rFonts w:asciiTheme="minorHAnsi" w:hAnsiTheme="minorHAnsi"/>
          <w:sz w:val="20"/>
          <w:szCs w:val="20"/>
        </w:rPr>
      </w:pPr>
    </w:p>
    <w:p w:rsidR="006A43F0" w:rsidRDefault="006A43F0" w:rsidP="00CF0CFC">
      <w:pPr>
        <w:pStyle w:val="Odstavec"/>
        <w:numPr>
          <w:ilvl w:val="0"/>
          <w:numId w:val="0"/>
        </w:numPr>
        <w:spacing w:before="0" w:line="276" w:lineRule="auto"/>
        <w:ind w:left="284" w:hanging="284"/>
        <w:rPr>
          <w:rFonts w:asciiTheme="minorHAnsi" w:hAnsiTheme="minorHAnsi"/>
          <w:sz w:val="20"/>
          <w:szCs w:val="20"/>
        </w:rPr>
      </w:pPr>
    </w:p>
    <w:p w:rsidR="00D16C1E" w:rsidRPr="00055996" w:rsidRDefault="00D16C1E" w:rsidP="00D16C1E">
      <w:pPr>
        <w:pStyle w:val="Nadpisodstavce"/>
      </w:pPr>
      <w:r>
        <w:tab/>
      </w:r>
      <w:r>
        <w:tab/>
      </w:r>
      <w:r>
        <w:tab/>
      </w:r>
      <w:r>
        <w:tab/>
      </w:r>
      <w:r w:rsidRPr="00E12421">
        <w:t>VII.</w:t>
      </w:r>
    </w:p>
    <w:p w:rsidR="00D16C1E" w:rsidRPr="00055996" w:rsidRDefault="00D16C1E" w:rsidP="00D16C1E">
      <w:pPr>
        <w:pStyle w:val="Nadpisodstavce"/>
      </w:pPr>
      <w:r>
        <w:tab/>
      </w:r>
      <w:r>
        <w:tab/>
      </w:r>
      <w:r>
        <w:tab/>
        <w:t xml:space="preserve">         </w:t>
      </w:r>
      <w:r w:rsidRPr="00055996">
        <w:t>Software</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1.</w:t>
      </w:r>
      <w:r>
        <w:rPr>
          <w:rFonts w:asciiTheme="minorHAnsi" w:hAnsiTheme="minorHAnsi"/>
          <w:sz w:val="22"/>
        </w:rPr>
        <w:t xml:space="preserve"> </w:t>
      </w:r>
      <w:r w:rsidRPr="0014471E">
        <w:rPr>
          <w:rFonts w:asciiTheme="minorHAnsi" w:hAnsiTheme="minorHAnsi"/>
          <w:sz w:val="20"/>
          <w:szCs w:val="20"/>
        </w:rPr>
        <w:t xml:space="preserve">Pokud je součástí předmětu plnění dodávka softwarových produktů, pak se kupujícímu vyhrazuje   </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 xml:space="preserve">     časově neomezené, nikoliv výhradní a přenosné právo užívat tyto softwarové produkty na zboží,  </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 xml:space="preserve">     se kterým byly dodány, a to v nezměněné formě.</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p>
    <w:p w:rsidR="00631479" w:rsidRDefault="0014471E" w:rsidP="00D16C1E">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00D16C1E" w:rsidRPr="0014471E">
        <w:rPr>
          <w:rFonts w:asciiTheme="minorHAnsi" w:hAnsiTheme="minorHAnsi"/>
          <w:sz w:val="20"/>
          <w:szCs w:val="20"/>
        </w:rPr>
        <w:t>Úplata za užívání softwarových produktů poskytnutých k předmětu pl</w:t>
      </w:r>
      <w:r>
        <w:rPr>
          <w:rFonts w:asciiTheme="minorHAnsi" w:hAnsiTheme="minorHAnsi"/>
          <w:sz w:val="20"/>
          <w:szCs w:val="20"/>
        </w:rPr>
        <w:t xml:space="preserve">nění je obsažena v kupní ceně a </w:t>
      </w:r>
      <w:r w:rsidR="00D16C1E" w:rsidRPr="0014471E">
        <w:rPr>
          <w:rFonts w:asciiTheme="minorHAnsi" w:hAnsiTheme="minorHAnsi"/>
          <w:sz w:val="20"/>
          <w:szCs w:val="20"/>
        </w:rPr>
        <w:t>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F369BB" w:rsidRDefault="00F369BB" w:rsidP="00A45B5D">
      <w:pPr>
        <w:pStyle w:val="Odstavec"/>
        <w:numPr>
          <w:ilvl w:val="0"/>
          <w:numId w:val="0"/>
        </w:numPr>
        <w:spacing w:before="0" w:line="276" w:lineRule="auto"/>
        <w:ind w:left="284" w:hanging="284"/>
        <w:jc w:val="center"/>
        <w:rPr>
          <w:rFonts w:asciiTheme="minorHAnsi" w:hAnsiTheme="minorHAnsi"/>
          <w:b/>
          <w:sz w:val="20"/>
          <w:szCs w:val="20"/>
        </w:rPr>
      </w:pPr>
    </w:p>
    <w:p w:rsidR="006A43F0" w:rsidRPr="00A45B5D" w:rsidRDefault="006A43F0" w:rsidP="00A45B5D">
      <w:pPr>
        <w:pStyle w:val="Odstavec"/>
        <w:numPr>
          <w:ilvl w:val="0"/>
          <w:numId w:val="0"/>
        </w:numPr>
        <w:spacing w:before="0" w:line="276" w:lineRule="auto"/>
        <w:ind w:left="284" w:hanging="284"/>
        <w:jc w:val="center"/>
        <w:rPr>
          <w:rFonts w:asciiTheme="minorHAnsi" w:hAnsiTheme="minorHAnsi"/>
          <w:b/>
          <w:sz w:val="20"/>
          <w:szCs w:val="20"/>
        </w:rPr>
      </w:pPr>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VIII.</w:t>
      </w:r>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této smlouvy odstoupit v případě jejího podstatného porušení druhou smluvní stranou. </w:t>
      </w:r>
      <w:r w:rsidRPr="004B1C10">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 xml:space="preserve">vadného/nedodaného plnění bude odpovídat </w:t>
      </w:r>
      <w:proofErr w:type="gramStart"/>
      <w:r w:rsidRPr="004B1C10">
        <w:rPr>
          <w:rFonts w:asciiTheme="minorHAnsi" w:hAnsiTheme="minorHAnsi"/>
          <w:sz w:val="20"/>
          <w:szCs w:val="20"/>
        </w:rPr>
        <w:t>alespoň  5%</w:t>
      </w:r>
      <w:proofErr w:type="gramEnd"/>
      <w:r w:rsidRPr="004B1C10">
        <w:rPr>
          <w:rFonts w:asciiTheme="minorHAnsi" w:hAnsiTheme="minorHAnsi"/>
          <w:sz w:val="20"/>
          <w:szCs w:val="20"/>
        </w:rPr>
        <w:t xml:space="preserve">  celkového objemu dodávky, který je touto smlouvou předpokládán.</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4B1C10" w:rsidRDefault="00631479" w:rsidP="00F369BB">
      <w:pPr>
        <w:pStyle w:val="Textkomente"/>
        <w:spacing w:line="276" w:lineRule="auto"/>
        <w:ind w:left="284" w:hanging="284"/>
        <w:jc w:val="both"/>
        <w:rPr>
          <w:rFonts w:asciiTheme="minorHAnsi" w:hAnsiTheme="minorHAnsi"/>
          <w:b/>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4B1C10" w:rsidRDefault="00631479" w:rsidP="00F369BB">
      <w:pPr>
        <w:pStyle w:val="Textkomente"/>
        <w:spacing w:line="276" w:lineRule="auto"/>
        <w:ind w:left="284" w:hanging="284"/>
        <w:jc w:val="both"/>
        <w:rPr>
          <w:rFonts w:asciiTheme="minorHAnsi" w:hAnsiTheme="minorHAnsi"/>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4B1C10" w:rsidRDefault="00631479" w:rsidP="00F369BB">
      <w:pPr>
        <w:pStyle w:val="Textkomente"/>
        <w:spacing w:line="276" w:lineRule="auto"/>
        <w:ind w:left="284" w:hanging="284"/>
        <w:jc w:val="both"/>
        <w:rPr>
          <w:rFonts w:asciiTheme="minorHAnsi" w:hAnsiTheme="minorHAnsi"/>
        </w:rPr>
      </w:pPr>
    </w:p>
    <w:p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Pr="004B1C10">
        <w:rPr>
          <w:rFonts w:asciiTheme="minorHAnsi" w:hAnsiTheme="minorHAnsi" w:cstheme="minorHAnsi"/>
          <w:sz w:val="20"/>
          <w:szCs w:val="20"/>
        </w:rPr>
        <w:t>Tuto smlouvu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rsidR="00F369BB" w:rsidRDefault="00F369BB" w:rsidP="00F369BB">
      <w:pPr>
        <w:ind w:left="284" w:hanging="284"/>
        <w:jc w:val="both"/>
        <w:rPr>
          <w:rFonts w:asciiTheme="minorHAnsi" w:hAnsiTheme="minorHAnsi" w:cstheme="minorHAnsi"/>
          <w:sz w:val="20"/>
          <w:szCs w:val="20"/>
        </w:rPr>
      </w:pPr>
    </w:p>
    <w:p w:rsidR="006A43F0" w:rsidRDefault="006A43F0" w:rsidP="00F369BB">
      <w:pPr>
        <w:ind w:left="284" w:hanging="284"/>
        <w:jc w:val="both"/>
        <w:rPr>
          <w:rFonts w:asciiTheme="minorHAnsi" w:hAnsiTheme="minorHAnsi" w:cstheme="minorHAnsi"/>
          <w:sz w:val="20"/>
          <w:szCs w:val="20"/>
        </w:rPr>
      </w:pPr>
    </w:p>
    <w:p w:rsidR="00631479" w:rsidRPr="00F369BB" w:rsidRDefault="001B3A21" w:rsidP="00B4631D">
      <w:pPr>
        <w:pStyle w:val="Nadpisodstavce"/>
      </w:pPr>
      <w:r>
        <w:tab/>
      </w:r>
      <w:r>
        <w:tab/>
      </w:r>
      <w:r>
        <w:tab/>
      </w:r>
      <w:r w:rsidR="0014471E">
        <w:tab/>
      </w:r>
      <w:r w:rsidR="00631479" w:rsidRPr="00F369BB">
        <w:t>IX.</w:t>
      </w:r>
    </w:p>
    <w:p w:rsidR="00631479" w:rsidRPr="004B1C10" w:rsidRDefault="00B4631D" w:rsidP="00B4631D">
      <w:pPr>
        <w:pStyle w:val="Nadpisodstavce"/>
      </w:pPr>
      <w:r>
        <w:tab/>
      </w:r>
      <w:r>
        <w:tab/>
      </w:r>
      <w:r w:rsidR="0014471E">
        <w:tab/>
      </w:r>
      <w:r w:rsidR="00631479" w:rsidRPr="004B1C10">
        <w:t>Závěrečná ustanovení</w:t>
      </w: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B1C10">
        <w:rPr>
          <w:rFonts w:asciiTheme="minorHAnsi" w:hAnsiTheme="minorHAnsi"/>
          <w:b/>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 xml:space="preserve">Tato smlouva </w:t>
      </w:r>
      <w:r w:rsidR="0014471E" w:rsidRPr="0014471E">
        <w:rPr>
          <w:rFonts w:asciiTheme="minorHAnsi" w:hAnsiTheme="minorHAnsi"/>
          <w:sz w:val="20"/>
          <w:szCs w:val="20"/>
        </w:rPr>
        <w:t>nabývá platnosti dnem jejího podpisu oběma smluvními stranami a účinnosti dnem zveřejnění v registru smluv</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14471E"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31479" w:rsidRPr="004B1C10">
        <w:rPr>
          <w:rFonts w:asciiTheme="minorHAnsi" w:hAnsiTheme="minorHAnsi"/>
          <w:sz w:val="20"/>
          <w:szCs w:val="20"/>
        </w:rPr>
        <w:t>.</w:t>
      </w:r>
      <w:r w:rsidR="00631479" w:rsidRPr="004B1C10">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14471E" w:rsidP="00F369BB">
      <w:pPr>
        <w:pStyle w:val="Odstavec"/>
        <w:numPr>
          <w:ilvl w:val="0"/>
          <w:numId w:val="0"/>
        </w:numPr>
        <w:spacing w:before="0" w:line="276" w:lineRule="auto"/>
        <w:ind w:left="284" w:hanging="284"/>
        <w:rPr>
          <w:rFonts w:asciiTheme="minorHAnsi" w:hAnsiTheme="minorHAnsi" w:cs="Arial"/>
          <w:bCs/>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(např. podmínky smlouvy).</w:t>
      </w:r>
    </w:p>
    <w:p w:rsidR="0014471E" w:rsidRDefault="0014471E" w:rsidP="0014471E">
      <w:pPr>
        <w:pStyle w:val="Odstavec"/>
        <w:numPr>
          <w:ilvl w:val="0"/>
          <w:numId w:val="0"/>
        </w:numPr>
        <w:spacing w:before="0" w:line="276" w:lineRule="auto"/>
        <w:rPr>
          <w:rFonts w:asciiTheme="minorHAnsi" w:hAnsiTheme="minorHAnsi" w:cs="Arial"/>
          <w:sz w:val="20"/>
          <w:szCs w:val="20"/>
        </w:rPr>
      </w:pPr>
    </w:p>
    <w:p w:rsidR="0014471E" w:rsidRDefault="0014471E" w:rsidP="00F369BB">
      <w:pPr>
        <w:pStyle w:val="Odstavec"/>
        <w:numPr>
          <w:ilvl w:val="0"/>
          <w:numId w:val="0"/>
        </w:numPr>
        <w:spacing w:before="0" w:line="276" w:lineRule="auto"/>
        <w:ind w:left="284" w:hanging="284"/>
        <w:rPr>
          <w:rFonts w:asciiTheme="minorHAnsi" w:hAnsiTheme="minorHAnsi"/>
          <w:sz w:val="20"/>
          <w:szCs w:val="20"/>
        </w:rPr>
      </w:pPr>
    </w:p>
    <w:p w:rsidR="006259D1" w:rsidRPr="004B1C10" w:rsidRDefault="006259D1" w:rsidP="00F369BB">
      <w:pPr>
        <w:pStyle w:val="Odstavec"/>
        <w:numPr>
          <w:ilvl w:val="0"/>
          <w:numId w:val="0"/>
        </w:numPr>
        <w:spacing w:before="0" w:line="276" w:lineRule="auto"/>
        <w:ind w:left="284" w:hanging="284"/>
        <w:rPr>
          <w:rFonts w:asciiTheme="minorHAnsi" w:hAnsiTheme="minorHAnsi"/>
          <w:sz w:val="20"/>
          <w:szCs w:val="20"/>
        </w:rPr>
      </w:pPr>
    </w:p>
    <w:p w:rsidR="003F7FE2" w:rsidRDefault="003F7FE2" w:rsidP="00F369BB">
      <w:pPr>
        <w:pStyle w:val="Odstavec"/>
        <w:numPr>
          <w:ilvl w:val="0"/>
          <w:numId w:val="0"/>
        </w:numPr>
        <w:spacing w:before="0" w:line="276" w:lineRule="auto"/>
        <w:ind w:left="284" w:hanging="284"/>
        <w:rPr>
          <w:rFonts w:asciiTheme="minorHAnsi" w:hAnsiTheme="minorHAnsi"/>
          <w:sz w:val="20"/>
          <w:szCs w:val="20"/>
        </w:rPr>
      </w:pPr>
    </w:p>
    <w:p w:rsidR="006A43F0" w:rsidRPr="004B1C10" w:rsidRDefault="006A43F0" w:rsidP="00F369BB">
      <w:pPr>
        <w:pStyle w:val="Odstavec"/>
        <w:numPr>
          <w:ilvl w:val="0"/>
          <w:numId w:val="0"/>
        </w:numPr>
        <w:spacing w:before="0" w:line="276" w:lineRule="auto"/>
        <w:ind w:left="284" w:hanging="284"/>
        <w:rPr>
          <w:rFonts w:asciiTheme="minorHAnsi" w:hAnsiTheme="minorHAnsi"/>
          <w:sz w:val="20"/>
          <w:szCs w:val="20"/>
        </w:rPr>
      </w:pPr>
    </w:p>
    <w:p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lastRenderedPageBreak/>
        <w:t>Seznam příloh:</w:t>
      </w:r>
    </w:p>
    <w:p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rsidR="003F7FE2" w:rsidRDefault="003F7FE2" w:rsidP="00F369BB">
      <w:pPr>
        <w:pStyle w:val="Odstavec"/>
        <w:numPr>
          <w:ilvl w:val="0"/>
          <w:numId w:val="0"/>
        </w:numPr>
        <w:spacing w:before="0" w:line="276" w:lineRule="auto"/>
        <w:ind w:left="284" w:hanging="284"/>
        <w:rPr>
          <w:rFonts w:asciiTheme="minorHAnsi" w:hAnsiTheme="minorHAnsi" w:cs="Arial"/>
          <w:sz w:val="20"/>
          <w:szCs w:val="20"/>
        </w:rPr>
      </w:pPr>
    </w:p>
    <w:p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rsidR="00A70178" w:rsidRDefault="00A70178" w:rsidP="00F369BB">
      <w:pPr>
        <w:pStyle w:val="Odstavec"/>
        <w:numPr>
          <w:ilvl w:val="0"/>
          <w:numId w:val="0"/>
        </w:numPr>
        <w:spacing w:before="0" w:line="276" w:lineRule="auto"/>
        <w:ind w:left="284" w:hanging="284"/>
        <w:rPr>
          <w:rFonts w:asciiTheme="minorHAnsi" w:hAnsiTheme="minorHAnsi" w:cs="Arial"/>
          <w:sz w:val="20"/>
          <w:szCs w:val="20"/>
        </w:rPr>
      </w:pPr>
    </w:p>
    <w:p w:rsidR="00A70178" w:rsidRDefault="00A70178" w:rsidP="00F369BB">
      <w:pPr>
        <w:pStyle w:val="Odstavec"/>
        <w:numPr>
          <w:ilvl w:val="0"/>
          <w:numId w:val="0"/>
        </w:numPr>
        <w:spacing w:before="0" w:line="276" w:lineRule="auto"/>
        <w:ind w:left="284" w:hanging="284"/>
        <w:rPr>
          <w:rFonts w:asciiTheme="minorHAnsi" w:hAnsiTheme="minorHAnsi" w:cs="Arial"/>
          <w:sz w:val="20"/>
          <w:szCs w:val="20"/>
        </w:rPr>
      </w:pPr>
    </w:p>
    <w:p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proofErr w:type="gramStart"/>
      <w:r w:rsidR="00631479" w:rsidRPr="001B3A21">
        <w:rPr>
          <w:rFonts w:asciiTheme="minorHAnsi" w:hAnsiTheme="minorHAnsi" w:cs="Arial"/>
          <w:sz w:val="20"/>
          <w:szCs w:val="20"/>
        </w:rPr>
        <w:t>…..20</w:t>
      </w:r>
      <w:r w:rsidR="00E12421">
        <w:rPr>
          <w:rFonts w:asciiTheme="minorHAnsi" w:hAnsiTheme="minorHAnsi" w:cs="Arial"/>
          <w:sz w:val="20"/>
          <w:szCs w:val="20"/>
        </w:rPr>
        <w:t>20</w:t>
      </w:r>
      <w:proofErr w:type="gramEnd"/>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Content>
          <w:r w:rsidR="00631479" w:rsidRPr="001B3A21">
            <w:rPr>
              <w:rFonts w:asciiTheme="minorHAnsi" w:hAnsiTheme="minorHAnsi" w:cs="Arial"/>
              <w:sz w:val="20"/>
              <w:szCs w:val="20"/>
            </w:rPr>
            <w:t>…………………</w:t>
          </w:r>
          <w:r w:rsidR="00E12421">
            <w:rPr>
              <w:rFonts w:asciiTheme="minorHAnsi" w:hAnsiTheme="minorHAnsi" w:cs="Arial"/>
              <w:sz w:val="20"/>
              <w:szCs w:val="20"/>
            </w:rPr>
            <w:t>…………….</w:t>
          </w:r>
        </w:sdtContent>
      </w:sdt>
      <w:r w:rsidR="00631479" w:rsidRPr="001B3A21">
        <w:rPr>
          <w:rFonts w:asciiTheme="minorHAnsi" w:hAnsiTheme="minorHAnsi" w:cs="Arial"/>
          <w:sz w:val="20"/>
          <w:szCs w:val="20"/>
        </w:rPr>
        <w:t>dne</w:t>
      </w:r>
      <w:sdt>
        <w:sdtPr>
          <w:rPr>
            <w:rFonts w:asciiTheme="minorHAnsi" w:hAnsiTheme="minorHAnsi" w:cs="Arial"/>
            <w:sz w:val="20"/>
            <w:szCs w:val="20"/>
          </w:rPr>
          <w:id w:val="1581867994"/>
          <w:placeholder>
            <w:docPart w:val="A392ABA2BB7848E1B79AB4190AD3F609"/>
          </w:placeholder>
        </w:sdtPr>
        <w:sdtContent>
          <w:r w:rsidR="00631479" w:rsidRPr="001B3A21">
            <w:rPr>
              <w:rFonts w:asciiTheme="minorHAnsi" w:hAnsiTheme="minorHAnsi" w:cs="Arial"/>
              <w:sz w:val="20"/>
              <w:szCs w:val="20"/>
            </w:rPr>
            <w:t>………</w:t>
          </w:r>
          <w:r w:rsidR="00060179">
            <w:rPr>
              <w:rFonts w:asciiTheme="minorHAnsi" w:hAnsiTheme="minorHAnsi" w:cs="Arial"/>
              <w:sz w:val="20"/>
              <w:szCs w:val="20"/>
            </w:rPr>
            <w:t>……..</w:t>
          </w:r>
          <w:r w:rsidR="00631479" w:rsidRPr="001B3A21">
            <w:rPr>
              <w:rFonts w:asciiTheme="minorHAnsi" w:hAnsiTheme="minorHAnsi" w:cs="Arial"/>
              <w:sz w:val="20"/>
              <w:szCs w:val="20"/>
            </w:rPr>
            <w:t>…..</w:t>
          </w:r>
        </w:sdtContent>
      </w:sdt>
      <w:r w:rsidR="00631479" w:rsidRPr="001B3A21">
        <w:rPr>
          <w:rFonts w:asciiTheme="minorHAnsi" w:hAnsiTheme="minorHAnsi" w:cs="Arial"/>
          <w:sz w:val="20"/>
          <w:szCs w:val="20"/>
        </w:rPr>
        <w:t>20</w:t>
      </w:r>
      <w:r w:rsidR="00E12421">
        <w:rPr>
          <w:rFonts w:asciiTheme="minorHAnsi" w:hAnsiTheme="minorHAnsi" w:cs="Arial"/>
          <w:sz w:val="20"/>
          <w:szCs w:val="20"/>
        </w:rPr>
        <w:t>20</w:t>
      </w:r>
    </w:p>
    <w:p w:rsidR="00631479" w:rsidRPr="001B3A21"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631479" w:rsidRPr="001B3A21" w:rsidRDefault="00631479" w:rsidP="00F369BB">
      <w:pPr>
        <w:spacing w:line="276" w:lineRule="auto"/>
        <w:ind w:left="284" w:hanging="284"/>
        <w:rPr>
          <w:rFonts w:asciiTheme="minorHAnsi" w:hAnsiTheme="minorHAnsi"/>
          <w:sz w:val="20"/>
          <w:szCs w:val="20"/>
        </w:rPr>
      </w:pPr>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Content>
          <w:r w:rsidRPr="001B3A21">
            <w:rPr>
              <w:rFonts w:asciiTheme="minorHAnsi" w:hAnsiTheme="minorHAnsi"/>
              <w:sz w:val="20"/>
              <w:szCs w:val="20"/>
            </w:rPr>
            <w:t>……………………………………………</w:t>
          </w:r>
          <w:r w:rsidR="00E12421">
            <w:rPr>
              <w:rFonts w:asciiTheme="minorHAnsi" w:hAnsiTheme="minorHAnsi"/>
              <w:sz w:val="20"/>
              <w:szCs w:val="20"/>
            </w:rPr>
            <w:t>………</w:t>
          </w:r>
          <w:r w:rsidR="00060179">
            <w:rPr>
              <w:rFonts w:asciiTheme="minorHAnsi" w:hAnsiTheme="minorHAnsi"/>
              <w:sz w:val="20"/>
              <w:szCs w:val="20"/>
            </w:rPr>
            <w:t>…….….</w:t>
          </w:r>
          <w:r w:rsidRPr="001B3A21">
            <w:rPr>
              <w:rFonts w:asciiTheme="minorHAnsi" w:hAnsiTheme="minorHAnsi"/>
              <w:sz w:val="20"/>
              <w:szCs w:val="20"/>
            </w:rPr>
            <w:t>……..</w:t>
          </w:r>
        </w:sdtContent>
      </w:sdt>
    </w:p>
    <w:p w:rsidR="00060179" w:rsidRPr="001B3A21" w:rsidRDefault="00100815" w:rsidP="00060179">
      <w:pPr>
        <w:spacing w:line="276" w:lineRule="auto"/>
        <w:ind w:left="284" w:hanging="284"/>
        <w:rPr>
          <w:rFonts w:asciiTheme="minorHAnsi" w:hAnsiTheme="minorHAnsi"/>
          <w:sz w:val="20"/>
          <w:szCs w:val="20"/>
        </w:rPr>
      </w:pPr>
      <w:r w:rsidRPr="001B3A21">
        <w:rPr>
          <w:rFonts w:asciiTheme="minorHAnsi" w:hAnsiTheme="minorHAnsi"/>
          <w:sz w:val="20"/>
          <w:szCs w:val="20"/>
        </w:rPr>
        <w:t>prof</w:t>
      </w:r>
      <w:r w:rsidR="00631479" w:rsidRPr="001B3A21">
        <w:rPr>
          <w:rFonts w:asciiTheme="minorHAnsi" w:hAnsiTheme="minorHAnsi"/>
          <w:sz w:val="20"/>
          <w:szCs w:val="20"/>
        </w:rPr>
        <w:t>. MUDr. Roman Havlík, Ph.D.</w:t>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Content>
          <w:r w:rsidR="00060179" w:rsidRPr="001B3A21">
            <w:rPr>
              <w:rFonts w:asciiTheme="minorHAnsi" w:hAnsiTheme="minorHAnsi"/>
              <w:sz w:val="20"/>
              <w:szCs w:val="20"/>
            </w:rPr>
            <w:t>……………………………………………</w:t>
          </w:r>
          <w:r w:rsidR="00060179">
            <w:rPr>
              <w:rFonts w:asciiTheme="minorHAnsi" w:hAnsiTheme="minorHAnsi"/>
              <w:sz w:val="20"/>
              <w:szCs w:val="20"/>
            </w:rPr>
            <w:t>…………….….</w:t>
          </w:r>
          <w:r w:rsidR="00060179" w:rsidRPr="001B3A21">
            <w:rPr>
              <w:rFonts w:asciiTheme="minorHAnsi" w:hAnsiTheme="minorHAnsi"/>
              <w:sz w:val="20"/>
              <w:szCs w:val="20"/>
            </w:rPr>
            <w:t>……..</w:t>
          </w:r>
        </w:sdtContent>
      </w:sdt>
    </w:p>
    <w:p w:rsidR="00060179" w:rsidRPr="001B3A21" w:rsidRDefault="00060179" w:rsidP="00060179">
      <w:pPr>
        <w:spacing w:line="276" w:lineRule="auto"/>
        <w:ind w:left="284" w:hanging="284"/>
        <w:rPr>
          <w:rFonts w:asciiTheme="minorHAnsi" w:hAnsiTheme="minorHAnsi"/>
          <w:sz w:val="20"/>
          <w:szCs w:val="20"/>
        </w:rPr>
      </w:pPr>
      <w:r w:rsidRPr="001B3A21">
        <w:rPr>
          <w:rFonts w:asciiTheme="minorHAnsi" w:hAnsiTheme="minorHAnsi"/>
          <w:sz w:val="20"/>
          <w:szCs w:val="20"/>
        </w:rPr>
        <w:t>ředitel Fakultní nemocnice Olomouc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Content>
          <w:r w:rsidRPr="001B3A21">
            <w:rPr>
              <w:rFonts w:asciiTheme="minorHAnsi" w:hAnsiTheme="minorHAnsi"/>
              <w:sz w:val="20"/>
              <w:szCs w:val="20"/>
            </w:rPr>
            <w:t>……………………………………………</w:t>
          </w:r>
          <w:r>
            <w:rPr>
              <w:rFonts w:asciiTheme="minorHAnsi" w:hAnsiTheme="minorHAnsi"/>
              <w:sz w:val="20"/>
              <w:szCs w:val="20"/>
            </w:rPr>
            <w:t>…………….….</w:t>
          </w:r>
          <w:r w:rsidRPr="001B3A21">
            <w:rPr>
              <w:rFonts w:asciiTheme="minorHAnsi" w:hAnsiTheme="minorHAnsi"/>
              <w:sz w:val="20"/>
              <w:szCs w:val="20"/>
            </w:rPr>
            <w:t>…</w:t>
          </w:r>
          <w:proofErr w:type="gramStart"/>
          <w:r w:rsidRPr="001B3A21">
            <w:rPr>
              <w:rFonts w:asciiTheme="minorHAnsi" w:hAnsiTheme="minorHAnsi"/>
              <w:sz w:val="20"/>
              <w:szCs w:val="20"/>
            </w:rPr>
            <w:t>…..</w:t>
          </w:r>
        </w:sdtContent>
      </w:sdt>
      <w:proofErr w:type="gramEnd"/>
    </w:p>
    <w:p w:rsidR="00502B74" w:rsidRDefault="00502B74" w:rsidP="00F369BB">
      <w:pPr>
        <w:spacing w:line="276" w:lineRule="auto"/>
        <w:ind w:left="284" w:hanging="284"/>
        <w:rPr>
          <w:rFonts w:asciiTheme="minorHAnsi" w:hAnsiTheme="minorHAnsi"/>
          <w:sz w:val="20"/>
          <w:szCs w:val="20"/>
        </w:rPr>
      </w:pPr>
    </w:p>
    <w:p w:rsidR="00502B74" w:rsidRDefault="00502B74" w:rsidP="00502B74">
      <w:pPr>
        <w:spacing w:line="276" w:lineRule="auto"/>
        <w:ind w:left="284" w:hanging="284"/>
        <w:rPr>
          <w:rFonts w:asciiTheme="minorHAnsi" w:hAnsiTheme="minorHAnsi"/>
          <w:sz w:val="20"/>
          <w:szCs w:val="20"/>
        </w:rPr>
      </w:pPr>
    </w:p>
    <w:p w:rsidR="00502B74" w:rsidRDefault="00502B74">
      <w:pPr>
        <w:spacing w:after="200" w:line="276" w:lineRule="auto"/>
        <w:rPr>
          <w:rFonts w:asciiTheme="minorHAnsi" w:hAnsiTheme="minorHAnsi"/>
          <w:sz w:val="20"/>
          <w:szCs w:val="20"/>
        </w:rPr>
      </w:pPr>
      <w:r>
        <w:rPr>
          <w:rFonts w:asciiTheme="minorHAnsi" w:hAnsiTheme="minorHAnsi"/>
          <w:sz w:val="20"/>
          <w:szCs w:val="20"/>
        </w:rPr>
        <w:br w:type="page"/>
      </w:r>
    </w:p>
    <w:p w:rsidR="001B3A21" w:rsidRDefault="001B3A21">
      <w:pPr>
        <w:spacing w:line="276" w:lineRule="auto"/>
        <w:ind w:left="284" w:hanging="284"/>
        <w:rPr>
          <w:rFonts w:ascii="Arial" w:hAnsi="Arial" w:cs="Arial"/>
          <w:b/>
          <w:color w:val="FF0000"/>
          <w:sz w:val="22"/>
          <w:szCs w:val="22"/>
        </w:rPr>
      </w:pPr>
    </w:p>
    <w:p w:rsidR="00013F8D" w:rsidRPr="00205B66" w:rsidRDefault="00013F8D" w:rsidP="00013F8D">
      <w:pPr>
        <w:tabs>
          <w:tab w:val="center" w:pos="4500"/>
        </w:tabs>
        <w:jc w:val="center"/>
        <w:rPr>
          <w:b/>
          <w:sz w:val="28"/>
          <w:szCs w:val="28"/>
        </w:rPr>
      </w:pPr>
      <w:r w:rsidRPr="00205B66">
        <w:rPr>
          <w:b/>
          <w:sz w:val="28"/>
          <w:szCs w:val="28"/>
        </w:rPr>
        <w:t>Příloha číslo 1 smlouvy</w:t>
      </w:r>
    </w:p>
    <w:p w:rsidR="00013F8D" w:rsidRPr="00205B66" w:rsidRDefault="00013F8D" w:rsidP="00013F8D">
      <w:pPr>
        <w:tabs>
          <w:tab w:val="center" w:pos="4500"/>
        </w:tabs>
        <w:jc w:val="center"/>
        <w:rPr>
          <w:b/>
          <w:sz w:val="28"/>
          <w:szCs w:val="28"/>
        </w:rPr>
      </w:pPr>
      <w:r w:rsidRPr="00205B66">
        <w:rPr>
          <w:b/>
          <w:sz w:val="28"/>
          <w:szCs w:val="28"/>
        </w:rPr>
        <w:t xml:space="preserve"> Položkový seznam a technická specifikace</w:t>
      </w:r>
    </w:p>
    <w:p w:rsidR="00D90D52" w:rsidRDefault="00013F8D" w:rsidP="00013F8D">
      <w:pPr>
        <w:spacing w:line="276" w:lineRule="auto"/>
        <w:ind w:left="284" w:hanging="284"/>
      </w:pPr>
      <w:r w:rsidRPr="002224D8">
        <w:rPr>
          <w:color w:val="FF0000"/>
        </w:rPr>
        <w:t>Zde prodávající (jako uchazeč)</w:t>
      </w:r>
      <w:r w:rsidR="00347D05">
        <w:rPr>
          <w:color w:val="FF0000"/>
        </w:rPr>
        <w:t xml:space="preserve"> </w:t>
      </w:r>
      <w:r w:rsidR="00347D05" w:rsidRPr="002224D8">
        <w:rPr>
          <w:color w:val="FF0000"/>
        </w:rPr>
        <w:t>uvede</w:t>
      </w:r>
      <w:r w:rsidRPr="002224D8">
        <w:rPr>
          <w:color w:val="FF0000"/>
        </w:rPr>
        <w:t xml:space="preserve"> položkový seznam přístrojového vybavení, včetně technických parametrů</w:t>
      </w:r>
      <w:r w:rsidR="00A70178">
        <w:rPr>
          <w:color w:val="FF0000"/>
        </w:rPr>
        <w:t xml:space="preserve"> jednotlivých konfigurací</w:t>
      </w:r>
      <w:r w:rsidRPr="002224D8">
        <w:rPr>
          <w:color w:val="FF0000"/>
        </w:rPr>
        <w:t>, katalogových kódů</w:t>
      </w:r>
      <w:r w:rsidR="0077273C">
        <w:rPr>
          <w:color w:val="FF0000"/>
        </w:rPr>
        <w:t xml:space="preserve"> (produktových čísel)</w:t>
      </w:r>
      <w:r w:rsidRPr="002224D8">
        <w:rPr>
          <w:color w:val="FF0000"/>
        </w:rPr>
        <w:t xml:space="preserve">, </w:t>
      </w:r>
      <w:proofErr w:type="gramStart"/>
      <w:r w:rsidRPr="002224D8">
        <w:rPr>
          <w:color w:val="FF0000"/>
        </w:rPr>
        <w:t>typů,</w:t>
      </w:r>
      <w:r>
        <w:rPr>
          <w:color w:val="FF0000"/>
        </w:rPr>
        <w:t xml:space="preserve"> </w:t>
      </w:r>
      <w:r w:rsidRPr="002224D8">
        <w:rPr>
          <w:color w:val="FF0000"/>
        </w:rPr>
        <w:t>...</w:t>
      </w:r>
      <w:r w:rsidRPr="00205B66">
        <w:t>.</w:t>
      </w:r>
      <w:proofErr w:type="gramEnd"/>
    </w:p>
    <w:sdt>
      <w:sdtPr>
        <w:rPr>
          <w:color w:val="000000" w:themeColor="text1"/>
        </w:rPr>
        <w:id w:val="25037087"/>
        <w:placeholder>
          <w:docPart w:val="DefaultPlaceholder_22675703"/>
        </w:placeholder>
        <w:text/>
      </w:sdtPr>
      <w:sdtContent>
        <w:p w:rsidR="00A14B81" w:rsidRDefault="00A14B81" w:rsidP="00013F8D">
          <w:pPr>
            <w:spacing w:line="276" w:lineRule="auto"/>
            <w:ind w:left="284" w:hanging="284"/>
            <w:rPr>
              <w:rFonts w:ascii="Arial" w:hAnsi="Arial" w:cs="Arial"/>
              <w:b/>
              <w:color w:val="FF0000"/>
              <w:sz w:val="22"/>
              <w:szCs w:val="22"/>
            </w:rPr>
          </w:pPr>
          <w:r w:rsidRPr="00A14B81">
            <w:rPr>
              <w:color w:val="000000" w:themeColor="text1"/>
            </w:rPr>
            <w:t>…</w:t>
          </w:r>
        </w:p>
      </w:sdtContent>
    </w:sdt>
    <w:sectPr w:rsidR="00A14B81"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F0" w:rsidRDefault="006A43F0" w:rsidP="00196F3D">
      <w:r>
        <w:separator/>
      </w:r>
    </w:p>
  </w:endnote>
  <w:endnote w:type="continuationSeparator" w:id="0">
    <w:p w:rsidR="006A43F0" w:rsidRDefault="006A43F0" w:rsidP="00196F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F0" w:rsidRDefault="006A43F0" w:rsidP="00196F3D">
      <w:r>
        <w:separator/>
      </w:r>
    </w:p>
  </w:footnote>
  <w:footnote w:type="continuationSeparator" w:id="0">
    <w:p w:rsidR="006A43F0" w:rsidRDefault="006A43F0"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0" w:rsidRDefault="006A43F0">
    <w:pPr>
      <w:pStyle w:val="Zhlav"/>
    </w:pPr>
    <w:r>
      <w:rPr>
        <w:noProof/>
      </w:rPr>
      <w:drawing>
        <wp:anchor distT="0" distB="0" distL="114300" distR="114300" simplePos="0" relativeHeight="251658240" behindDoc="1" locked="0" layoutInCell="1" allowOverlap="0">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bCLE8OneGtAVHIKde7gA3VXyjU=" w:salt="6u/0JSKg7vbA49OQ8Y6Q/A=="/>
  <w:defaultTabStop w:val="708"/>
  <w:hyphenationZone w:val="425"/>
  <w:characterSpacingControl w:val="doNotCompress"/>
  <w:hdrShapeDefaults>
    <o:shapedefaults v:ext="edit" spidmax="246785"/>
  </w:hdrShapeDefaults>
  <w:footnotePr>
    <w:footnote w:id="-1"/>
    <w:footnote w:id="0"/>
  </w:footnotePr>
  <w:endnotePr>
    <w:endnote w:id="-1"/>
    <w:endnote w:id="0"/>
  </w:endnotePr>
  <w:compat/>
  <w:rsids>
    <w:rsidRoot w:val="00196F3D"/>
    <w:rsid w:val="000016E2"/>
    <w:rsid w:val="00003913"/>
    <w:rsid w:val="00005FAC"/>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7821"/>
    <w:rsid w:val="000F0ADA"/>
    <w:rsid w:val="00100815"/>
    <w:rsid w:val="00103B9A"/>
    <w:rsid w:val="001043A3"/>
    <w:rsid w:val="00124E1C"/>
    <w:rsid w:val="00132AF2"/>
    <w:rsid w:val="00133B93"/>
    <w:rsid w:val="0014471E"/>
    <w:rsid w:val="001501EB"/>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E0C93"/>
    <w:rsid w:val="001E66FF"/>
    <w:rsid w:val="001F4557"/>
    <w:rsid w:val="001F6346"/>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E07B3"/>
    <w:rsid w:val="002E1A72"/>
    <w:rsid w:val="00300056"/>
    <w:rsid w:val="0030006A"/>
    <w:rsid w:val="00303BCF"/>
    <w:rsid w:val="003074B0"/>
    <w:rsid w:val="003129FD"/>
    <w:rsid w:val="00313B1A"/>
    <w:rsid w:val="0031582B"/>
    <w:rsid w:val="003257C3"/>
    <w:rsid w:val="00326021"/>
    <w:rsid w:val="0034069C"/>
    <w:rsid w:val="0034472A"/>
    <w:rsid w:val="00347D05"/>
    <w:rsid w:val="00354948"/>
    <w:rsid w:val="00354EDC"/>
    <w:rsid w:val="00365C0D"/>
    <w:rsid w:val="00372348"/>
    <w:rsid w:val="003735BB"/>
    <w:rsid w:val="003815E1"/>
    <w:rsid w:val="00397278"/>
    <w:rsid w:val="003A65D8"/>
    <w:rsid w:val="003B728D"/>
    <w:rsid w:val="003C38D0"/>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E5DBF"/>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474B"/>
    <w:rsid w:val="005C6152"/>
    <w:rsid w:val="005C6460"/>
    <w:rsid w:val="005D0FBD"/>
    <w:rsid w:val="005D573E"/>
    <w:rsid w:val="005D745C"/>
    <w:rsid w:val="005E16DF"/>
    <w:rsid w:val="005F63DC"/>
    <w:rsid w:val="0060432B"/>
    <w:rsid w:val="00606F8E"/>
    <w:rsid w:val="00616A6C"/>
    <w:rsid w:val="006254B5"/>
    <w:rsid w:val="006259D1"/>
    <w:rsid w:val="00631479"/>
    <w:rsid w:val="006449B4"/>
    <w:rsid w:val="0066031B"/>
    <w:rsid w:val="00660986"/>
    <w:rsid w:val="00665272"/>
    <w:rsid w:val="00666BB5"/>
    <w:rsid w:val="00667974"/>
    <w:rsid w:val="006716D7"/>
    <w:rsid w:val="00676D34"/>
    <w:rsid w:val="00676E51"/>
    <w:rsid w:val="00686A16"/>
    <w:rsid w:val="006A43F0"/>
    <w:rsid w:val="006A66AD"/>
    <w:rsid w:val="006B01CB"/>
    <w:rsid w:val="006B0C2E"/>
    <w:rsid w:val="006B394B"/>
    <w:rsid w:val="006B6E88"/>
    <w:rsid w:val="006C6575"/>
    <w:rsid w:val="006D1257"/>
    <w:rsid w:val="006D4BAE"/>
    <w:rsid w:val="006F1EF5"/>
    <w:rsid w:val="006F59C5"/>
    <w:rsid w:val="0071197E"/>
    <w:rsid w:val="00714110"/>
    <w:rsid w:val="00717220"/>
    <w:rsid w:val="007200DA"/>
    <w:rsid w:val="007220C2"/>
    <w:rsid w:val="00722839"/>
    <w:rsid w:val="00724F28"/>
    <w:rsid w:val="00727445"/>
    <w:rsid w:val="007316D5"/>
    <w:rsid w:val="0074165B"/>
    <w:rsid w:val="00745619"/>
    <w:rsid w:val="00747819"/>
    <w:rsid w:val="007677B4"/>
    <w:rsid w:val="00770788"/>
    <w:rsid w:val="0077273C"/>
    <w:rsid w:val="00772F47"/>
    <w:rsid w:val="00773DCB"/>
    <w:rsid w:val="007753DD"/>
    <w:rsid w:val="007A304D"/>
    <w:rsid w:val="007B31E6"/>
    <w:rsid w:val="007C232C"/>
    <w:rsid w:val="007E0128"/>
    <w:rsid w:val="007E2E50"/>
    <w:rsid w:val="007F0ED3"/>
    <w:rsid w:val="00806034"/>
    <w:rsid w:val="00814C0D"/>
    <w:rsid w:val="008218A4"/>
    <w:rsid w:val="008277CA"/>
    <w:rsid w:val="0083207B"/>
    <w:rsid w:val="008461F7"/>
    <w:rsid w:val="008626BF"/>
    <w:rsid w:val="00863B97"/>
    <w:rsid w:val="008B2742"/>
    <w:rsid w:val="008B3C9E"/>
    <w:rsid w:val="008B7C8D"/>
    <w:rsid w:val="008C3A9E"/>
    <w:rsid w:val="008F5C50"/>
    <w:rsid w:val="009146C1"/>
    <w:rsid w:val="00914A84"/>
    <w:rsid w:val="00914BA1"/>
    <w:rsid w:val="0092386D"/>
    <w:rsid w:val="00926FEB"/>
    <w:rsid w:val="00951245"/>
    <w:rsid w:val="0096236D"/>
    <w:rsid w:val="00977DE9"/>
    <w:rsid w:val="00981F47"/>
    <w:rsid w:val="009A18FB"/>
    <w:rsid w:val="009B6D6E"/>
    <w:rsid w:val="009D1D66"/>
    <w:rsid w:val="009D3689"/>
    <w:rsid w:val="009D572D"/>
    <w:rsid w:val="009D6004"/>
    <w:rsid w:val="009D797C"/>
    <w:rsid w:val="009E015F"/>
    <w:rsid w:val="009E7D96"/>
    <w:rsid w:val="009F463C"/>
    <w:rsid w:val="009F657F"/>
    <w:rsid w:val="00A145D1"/>
    <w:rsid w:val="00A14B81"/>
    <w:rsid w:val="00A162B2"/>
    <w:rsid w:val="00A24C41"/>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C5F0F"/>
    <w:rsid w:val="00AD0DB6"/>
    <w:rsid w:val="00AD6C2C"/>
    <w:rsid w:val="00AF1606"/>
    <w:rsid w:val="00B22069"/>
    <w:rsid w:val="00B351BC"/>
    <w:rsid w:val="00B4156F"/>
    <w:rsid w:val="00B429F8"/>
    <w:rsid w:val="00B43B69"/>
    <w:rsid w:val="00B4409C"/>
    <w:rsid w:val="00B4631D"/>
    <w:rsid w:val="00B54336"/>
    <w:rsid w:val="00B57E55"/>
    <w:rsid w:val="00B6696F"/>
    <w:rsid w:val="00B74E15"/>
    <w:rsid w:val="00B7678C"/>
    <w:rsid w:val="00B77D80"/>
    <w:rsid w:val="00B903D8"/>
    <w:rsid w:val="00B90922"/>
    <w:rsid w:val="00B90C94"/>
    <w:rsid w:val="00BC567D"/>
    <w:rsid w:val="00BD2DD4"/>
    <w:rsid w:val="00C005EA"/>
    <w:rsid w:val="00C1714D"/>
    <w:rsid w:val="00C255A3"/>
    <w:rsid w:val="00C2777E"/>
    <w:rsid w:val="00C455E4"/>
    <w:rsid w:val="00C47AFE"/>
    <w:rsid w:val="00C47BDD"/>
    <w:rsid w:val="00C55FF5"/>
    <w:rsid w:val="00C63B00"/>
    <w:rsid w:val="00C72CED"/>
    <w:rsid w:val="00C767B1"/>
    <w:rsid w:val="00C81129"/>
    <w:rsid w:val="00C82739"/>
    <w:rsid w:val="00C844AE"/>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4715"/>
    <w:rsid w:val="00D126B0"/>
    <w:rsid w:val="00D14E09"/>
    <w:rsid w:val="00D16C1E"/>
    <w:rsid w:val="00D3085F"/>
    <w:rsid w:val="00D42E4A"/>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7457"/>
    <w:rsid w:val="00E30A55"/>
    <w:rsid w:val="00E31E93"/>
    <w:rsid w:val="00E35099"/>
    <w:rsid w:val="00E431D3"/>
    <w:rsid w:val="00E50E7F"/>
    <w:rsid w:val="00E625F0"/>
    <w:rsid w:val="00E805AF"/>
    <w:rsid w:val="00E86020"/>
    <w:rsid w:val="00EA1105"/>
    <w:rsid w:val="00EA717C"/>
    <w:rsid w:val="00EB5382"/>
    <w:rsid w:val="00EC4397"/>
    <w:rsid w:val="00ED0711"/>
    <w:rsid w:val="00ED5C80"/>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65D75"/>
    <w:rsid w:val="00F70FC8"/>
    <w:rsid w:val="00F71E18"/>
    <w:rsid w:val="00F7307F"/>
    <w:rsid w:val="00F86817"/>
    <w:rsid w:val="00F86DB3"/>
    <w:rsid w:val="00FA44A6"/>
    <w:rsid w:val="00FA54B8"/>
    <w:rsid w:val="00FB4AC0"/>
    <w:rsid w:val="00FB58BE"/>
    <w:rsid w:val="00FC5EB3"/>
    <w:rsid w:val="00FC63E9"/>
    <w:rsid w:val="00FD57D1"/>
    <w:rsid w:val="00FD7BF0"/>
    <w:rsid w:val="00FF20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4631D"/>
    <w:pPr>
      <w:keepLines w:val="0"/>
      <w:spacing w:before="0" w:line="276" w:lineRule="auto"/>
      <w:ind w:left="992" w:firstLine="424"/>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B4631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F8EC6BA0-47F7-4D94-900C-F21E080FA7C1}"/>
      </w:docPartPr>
      <w:docPartBody>
        <w:p w:rsidR="00000000" w:rsidRDefault="00183F8F">
          <w:r w:rsidRPr="000F7814">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AE44ED"/>
    <w:rsid w:val="00011F03"/>
    <w:rsid w:val="000A05D3"/>
    <w:rsid w:val="000D2442"/>
    <w:rsid w:val="0013700B"/>
    <w:rsid w:val="00140557"/>
    <w:rsid w:val="00146807"/>
    <w:rsid w:val="0017283A"/>
    <w:rsid w:val="00173D33"/>
    <w:rsid w:val="00183F8F"/>
    <w:rsid w:val="001C6B83"/>
    <w:rsid w:val="002075E7"/>
    <w:rsid w:val="00233CD9"/>
    <w:rsid w:val="00236FDC"/>
    <w:rsid w:val="002473F1"/>
    <w:rsid w:val="00285CBC"/>
    <w:rsid w:val="0028797B"/>
    <w:rsid w:val="002E7F68"/>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32229"/>
    <w:rsid w:val="00A42DA0"/>
    <w:rsid w:val="00A44F38"/>
    <w:rsid w:val="00A719F6"/>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3F8F"/>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F203F-2998-4353-A8AC-05CBFA2E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2456</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Uživatel systému Windows</cp:lastModifiedBy>
  <cp:revision>6</cp:revision>
  <cp:lastPrinted>2016-08-19T05:31:00Z</cp:lastPrinted>
  <dcterms:created xsi:type="dcterms:W3CDTF">2020-07-10T12:43:00Z</dcterms:created>
  <dcterms:modified xsi:type="dcterms:W3CDTF">2020-08-10T11:53:00Z</dcterms:modified>
</cp:coreProperties>
</file>