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6B083D">
      <w:pPr>
        <w:pStyle w:val="Normalneodsazen"/>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6B083D">
      <w:pPr>
        <w:rPr>
          <w:rFonts w:ascii="Calibri" w:hAnsi="Calibri"/>
          <w:b/>
          <w:sz w:val="22"/>
          <w:szCs w:val="22"/>
        </w:rPr>
      </w:pPr>
    </w:p>
    <w:p w:rsidR="00196F3D" w:rsidRPr="00362F5F" w:rsidRDefault="00196F3D" w:rsidP="006B083D">
      <w:pPr>
        <w:rPr>
          <w:rFonts w:ascii="Calibri" w:hAnsi="Calibri"/>
          <w:b/>
          <w:sz w:val="22"/>
          <w:szCs w:val="22"/>
        </w:rPr>
      </w:pPr>
      <w:r w:rsidRPr="00362F5F">
        <w:rPr>
          <w:rFonts w:ascii="Calibri" w:hAnsi="Calibri"/>
          <w:b/>
          <w:sz w:val="22"/>
          <w:szCs w:val="22"/>
        </w:rPr>
        <w:t>Fakultní nemocnice Olomouc</w:t>
      </w:r>
    </w:p>
    <w:p w:rsidR="00196F3D" w:rsidRPr="008E67CF" w:rsidRDefault="00196F3D" w:rsidP="006B083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6B083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6B083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6B083D">
      <w:pPr>
        <w:rPr>
          <w:rFonts w:ascii="Calibri" w:hAnsi="Calibri"/>
          <w:sz w:val="22"/>
          <w:szCs w:val="22"/>
        </w:rPr>
      </w:pPr>
      <w:r>
        <w:rPr>
          <w:rFonts w:ascii="Calibri" w:hAnsi="Calibri"/>
          <w:sz w:val="22"/>
          <w:szCs w:val="22"/>
        </w:rPr>
        <w:t>DIČ: CZ00098892</w:t>
      </w:r>
    </w:p>
    <w:p w:rsidR="00196F3D" w:rsidRPr="008E67CF" w:rsidRDefault="00196F3D" w:rsidP="006B083D">
      <w:pPr>
        <w:rPr>
          <w:rFonts w:ascii="Calibri" w:hAnsi="Calibri"/>
          <w:sz w:val="22"/>
          <w:szCs w:val="22"/>
        </w:rPr>
      </w:pPr>
      <w:proofErr w:type="gramStart"/>
      <w:r w:rsidRPr="008E67CF">
        <w:rPr>
          <w:rFonts w:ascii="Calibri" w:hAnsi="Calibri"/>
          <w:sz w:val="22"/>
          <w:szCs w:val="22"/>
        </w:rPr>
        <w:t>Zastoupená</w:t>
      </w:r>
      <w:r>
        <w:rPr>
          <w:rFonts w:ascii="Calibri" w:hAnsi="Calibri"/>
          <w:sz w:val="22"/>
          <w:szCs w:val="22"/>
        </w:rPr>
        <w:t xml:space="preserve">: </w:t>
      </w:r>
      <w:r w:rsidRPr="008E67CF">
        <w:rPr>
          <w:rFonts w:ascii="Calibri" w:hAnsi="Calibri"/>
          <w:sz w:val="22"/>
          <w:szCs w:val="22"/>
        </w:rPr>
        <w:t xml:space="preserve"> </w:t>
      </w:r>
      <w:r w:rsidR="00895038">
        <w:rPr>
          <w:rFonts w:ascii="Calibri" w:hAnsi="Calibri"/>
          <w:sz w:val="22"/>
          <w:szCs w:val="22"/>
        </w:rPr>
        <w:t>prof</w:t>
      </w:r>
      <w:r w:rsidRPr="008E67CF">
        <w:rPr>
          <w:rFonts w:ascii="Calibri" w:hAnsi="Calibri"/>
          <w:sz w:val="22"/>
          <w:szCs w:val="22"/>
        </w:rPr>
        <w:t>.</w:t>
      </w:r>
      <w:proofErr w:type="gramEnd"/>
      <w:r w:rsidRPr="008E67CF">
        <w:rPr>
          <w:rFonts w:ascii="Calibri" w:hAnsi="Calibri"/>
          <w:sz w:val="22"/>
          <w:szCs w:val="22"/>
        </w:rPr>
        <w:t xml:space="preserve"> MUDr. Romanem Havlíkem, Ph.D., ředitelem</w:t>
      </w:r>
    </w:p>
    <w:p w:rsidR="00196F3D" w:rsidRDefault="00196F3D" w:rsidP="006B083D">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9078BB">
        <w:rPr>
          <w:rFonts w:ascii="Calibri" w:hAnsi="Calibri"/>
          <w:sz w:val="22"/>
          <w:szCs w:val="22"/>
        </w:rPr>
        <w:t>36334811</w:t>
      </w:r>
      <w:r>
        <w:rPr>
          <w:rFonts w:ascii="Calibri" w:hAnsi="Calibri"/>
          <w:sz w:val="22"/>
          <w:szCs w:val="22"/>
        </w:rPr>
        <w:t>/0</w:t>
      </w:r>
      <w:r w:rsidR="009078BB">
        <w:rPr>
          <w:rFonts w:ascii="Calibri" w:hAnsi="Calibri"/>
          <w:sz w:val="22"/>
          <w:szCs w:val="22"/>
        </w:rPr>
        <w:t>710</w:t>
      </w:r>
    </w:p>
    <w:p w:rsidR="00196F3D" w:rsidRDefault="00196F3D" w:rsidP="006B083D">
      <w:pPr>
        <w:rPr>
          <w:rFonts w:ascii="Calibri" w:hAnsi="Calibri"/>
          <w:sz w:val="22"/>
          <w:szCs w:val="22"/>
        </w:rPr>
      </w:pPr>
    </w:p>
    <w:p w:rsidR="00196F3D" w:rsidRPr="008E67CF" w:rsidRDefault="00196F3D" w:rsidP="006B083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B35179">
        <w:rPr>
          <w:rFonts w:ascii="Calibri" w:hAnsi="Calibri"/>
          <w:i/>
          <w:sz w:val="22"/>
          <w:szCs w:val="22"/>
        </w:rPr>
        <w:t>Objednatel</w:t>
      </w:r>
      <w:r>
        <w:rPr>
          <w:rFonts w:ascii="Calibri" w:hAnsi="Calibri"/>
          <w:i/>
          <w:sz w:val="22"/>
          <w:szCs w:val="22"/>
        </w:rPr>
        <w:t>“</w:t>
      </w:r>
    </w:p>
    <w:p w:rsidR="00196F3D" w:rsidRPr="008E67CF" w:rsidRDefault="00196F3D" w:rsidP="006B083D">
      <w:pPr>
        <w:rPr>
          <w:rFonts w:ascii="Calibri" w:hAnsi="Calibri"/>
          <w:sz w:val="22"/>
          <w:szCs w:val="22"/>
        </w:rPr>
      </w:pPr>
    </w:p>
    <w:p w:rsidR="00196F3D" w:rsidRPr="008E67CF" w:rsidRDefault="00196F3D" w:rsidP="006B083D">
      <w:pPr>
        <w:rPr>
          <w:rFonts w:ascii="Calibri" w:hAnsi="Calibri"/>
          <w:sz w:val="22"/>
          <w:szCs w:val="22"/>
        </w:rPr>
      </w:pPr>
      <w:r w:rsidRPr="008E67CF">
        <w:rPr>
          <w:rFonts w:ascii="Calibri" w:hAnsi="Calibri"/>
          <w:sz w:val="22"/>
          <w:szCs w:val="22"/>
        </w:rPr>
        <w:t>a</w:t>
      </w:r>
    </w:p>
    <w:p w:rsidR="00196F3D" w:rsidRPr="008E67CF" w:rsidRDefault="00196F3D" w:rsidP="006B083D">
      <w:pPr>
        <w:rPr>
          <w:rFonts w:ascii="Calibri" w:hAnsi="Calibri"/>
          <w:sz w:val="22"/>
          <w:szCs w:val="22"/>
        </w:rPr>
      </w:pPr>
    </w:p>
    <w:sdt>
      <w:sdtPr>
        <w:rPr>
          <w:rFonts w:ascii="Calibri" w:hAnsi="Calibri"/>
          <w:b/>
          <w:sz w:val="22"/>
          <w:szCs w:val="22"/>
        </w:rPr>
        <w:id w:val="10435551"/>
        <w:placeholder>
          <w:docPart w:val="DefaultPlaceholder_22675703"/>
        </w:placeholder>
      </w:sdtPr>
      <w:sdtEndPr>
        <w:rPr>
          <w:b w:val="0"/>
        </w:rPr>
      </w:sdtEndPr>
      <w:sdtContent>
        <w:p w:rsidR="00196F3D" w:rsidRPr="00362F5F" w:rsidRDefault="00196F3D" w:rsidP="006B083D">
          <w:pPr>
            <w:rPr>
              <w:rFonts w:ascii="Calibri" w:hAnsi="Calibri"/>
              <w:b/>
              <w:sz w:val="22"/>
              <w:szCs w:val="22"/>
            </w:rPr>
          </w:pPr>
          <w:r w:rsidRPr="00362F5F">
            <w:rPr>
              <w:rFonts w:ascii="Calibri" w:hAnsi="Calibri"/>
              <w:b/>
              <w:sz w:val="22"/>
              <w:szCs w:val="22"/>
            </w:rPr>
            <w:t>………………………………………………..</w:t>
          </w:r>
        </w:p>
        <w:p w:rsidR="00196F3D" w:rsidRPr="008E67CF" w:rsidRDefault="00196F3D" w:rsidP="006B083D">
          <w:pPr>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Pr="008E67CF">
            <w:rPr>
              <w:rFonts w:ascii="Calibri" w:hAnsi="Calibri"/>
              <w:sz w:val="22"/>
              <w:szCs w:val="22"/>
            </w:rPr>
            <w:t>………</w:t>
          </w:r>
          <w:bookmarkStart w:id="0" w:name="_GoBack"/>
          <w:bookmarkEnd w:id="0"/>
          <w:r w:rsidRPr="008E67CF">
            <w:rPr>
              <w:rFonts w:ascii="Calibri" w:hAnsi="Calibri"/>
              <w:sz w:val="22"/>
              <w:szCs w:val="22"/>
            </w:rPr>
            <w:t>………………………….</w:t>
          </w:r>
        </w:p>
        <w:p w:rsidR="00196F3D" w:rsidRDefault="00196F3D" w:rsidP="006B083D">
          <w:pPr>
            <w:rPr>
              <w:rFonts w:ascii="Calibri" w:hAnsi="Calibri"/>
              <w:sz w:val="22"/>
              <w:szCs w:val="22"/>
            </w:rPr>
          </w:pPr>
          <w:proofErr w:type="gramStart"/>
          <w:r w:rsidRPr="008E67CF">
            <w:rPr>
              <w:rFonts w:ascii="Calibri" w:hAnsi="Calibri"/>
              <w:sz w:val="22"/>
              <w:szCs w:val="22"/>
            </w:rPr>
            <w:t>IČ</w:t>
          </w:r>
          <w:r>
            <w:rPr>
              <w:rFonts w:ascii="Calibri" w:hAnsi="Calibri"/>
              <w:sz w:val="22"/>
              <w:szCs w:val="22"/>
            </w:rPr>
            <w:t>: ..</w:t>
          </w:r>
          <w:r w:rsidRPr="008E67CF">
            <w:rPr>
              <w:rFonts w:ascii="Calibri" w:hAnsi="Calibri"/>
              <w:sz w:val="22"/>
              <w:szCs w:val="22"/>
            </w:rPr>
            <w:t>…</w:t>
          </w:r>
          <w:proofErr w:type="gramEnd"/>
          <w:r w:rsidRPr="008E67CF">
            <w:rPr>
              <w:rFonts w:ascii="Calibri" w:hAnsi="Calibri"/>
              <w:sz w:val="22"/>
              <w:szCs w:val="22"/>
            </w:rPr>
            <w:t>………………………………………..</w:t>
          </w:r>
        </w:p>
        <w:p w:rsidR="00196F3D" w:rsidRPr="008E67CF" w:rsidRDefault="00196F3D" w:rsidP="006B083D">
          <w:pPr>
            <w:rPr>
              <w:rFonts w:ascii="Calibri" w:hAnsi="Calibri"/>
              <w:sz w:val="22"/>
              <w:szCs w:val="22"/>
            </w:rPr>
          </w:pPr>
          <w:r>
            <w:rPr>
              <w:rFonts w:ascii="Calibri" w:hAnsi="Calibri"/>
              <w:sz w:val="22"/>
              <w:szCs w:val="22"/>
            </w:rPr>
            <w:t>DIČ: ………………………………………</w:t>
          </w:r>
          <w:proofErr w:type="gramStart"/>
          <w:r>
            <w:rPr>
              <w:rFonts w:ascii="Calibri" w:hAnsi="Calibri"/>
              <w:sz w:val="22"/>
              <w:szCs w:val="22"/>
            </w:rPr>
            <w:t>…..</w:t>
          </w:r>
          <w:proofErr w:type="gramEnd"/>
        </w:p>
        <w:p w:rsidR="00196F3D" w:rsidRPr="008E67CF" w:rsidRDefault="00196F3D" w:rsidP="006B083D">
          <w:pPr>
            <w:rPr>
              <w:rFonts w:ascii="Calibri" w:hAnsi="Calibri"/>
              <w:sz w:val="22"/>
              <w:szCs w:val="22"/>
            </w:rPr>
          </w:pPr>
          <w:r>
            <w:rPr>
              <w:rFonts w:ascii="Calibri" w:hAnsi="Calibri"/>
              <w:sz w:val="22"/>
              <w:szCs w:val="22"/>
            </w:rPr>
            <w:t xml:space="preserve">zastoupená: </w:t>
          </w:r>
          <w:r w:rsidRPr="008E67CF">
            <w:rPr>
              <w:rFonts w:ascii="Calibri" w:hAnsi="Calibri"/>
              <w:sz w:val="22"/>
              <w:szCs w:val="22"/>
            </w:rPr>
            <w:t>……………………………….</w:t>
          </w:r>
        </w:p>
        <w:p w:rsidR="00196F3D" w:rsidRPr="008E67CF" w:rsidRDefault="00196F3D" w:rsidP="006B083D">
          <w:pPr>
            <w:rPr>
              <w:rFonts w:ascii="Calibri" w:hAnsi="Calibri"/>
              <w:sz w:val="22"/>
              <w:szCs w:val="22"/>
            </w:rPr>
          </w:pPr>
          <w:r w:rsidRPr="008E67CF">
            <w:rPr>
              <w:rFonts w:ascii="Calibri" w:hAnsi="Calibri"/>
              <w:sz w:val="22"/>
              <w:szCs w:val="22"/>
            </w:rPr>
            <w:t>zapsaná v Obchodním rejstříku vedeném…………</w:t>
          </w:r>
          <w:proofErr w:type="gramStart"/>
          <w:r w:rsidRPr="008E67CF">
            <w:rPr>
              <w:rFonts w:ascii="Calibri" w:hAnsi="Calibri"/>
              <w:sz w:val="22"/>
              <w:szCs w:val="22"/>
            </w:rPr>
            <w:t>….soudem</w:t>
          </w:r>
          <w:proofErr w:type="gramEnd"/>
          <w:r w:rsidRPr="008E67CF">
            <w:rPr>
              <w:rFonts w:ascii="Calibri" w:hAnsi="Calibri"/>
              <w:sz w:val="22"/>
              <w:szCs w:val="22"/>
            </w:rPr>
            <w:t xml:space="preserve"> v …………………, oddíl….., vložka…..</w:t>
          </w:r>
        </w:p>
        <w:p w:rsidR="00196F3D" w:rsidRPr="008E67CF" w:rsidRDefault="00196F3D" w:rsidP="006B083D">
          <w:pPr>
            <w:rPr>
              <w:rFonts w:ascii="Calibri" w:hAnsi="Calibri"/>
              <w:sz w:val="22"/>
              <w:szCs w:val="22"/>
            </w:rPr>
          </w:pPr>
          <w:r w:rsidRPr="008E67CF">
            <w:rPr>
              <w:rFonts w:ascii="Calibri" w:hAnsi="Calibri"/>
              <w:sz w:val="22"/>
              <w:szCs w:val="22"/>
            </w:rPr>
            <w:t>bankovní spojení:……………………………………</w:t>
          </w:r>
        </w:p>
      </w:sdtContent>
    </w:sdt>
    <w:p w:rsidR="00196F3D" w:rsidRPr="008E67CF" w:rsidRDefault="00196F3D" w:rsidP="006B083D">
      <w:pPr>
        <w:rPr>
          <w:rFonts w:ascii="Calibri" w:hAnsi="Calibri"/>
          <w:sz w:val="22"/>
          <w:szCs w:val="22"/>
        </w:rPr>
      </w:pPr>
    </w:p>
    <w:p w:rsidR="00196F3D" w:rsidRPr="008E67CF" w:rsidRDefault="00196F3D" w:rsidP="006B083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B35179">
        <w:rPr>
          <w:rFonts w:ascii="Calibri" w:hAnsi="Calibri"/>
          <w:i/>
          <w:sz w:val="22"/>
          <w:szCs w:val="22"/>
        </w:rPr>
        <w:t>Zhotovitel</w:t>
      </w:r>
      <w:r w:rsidRPr="008E67CF">
        <w:rPr>
          <w:rFonts w:ascii="Calibri" w:hAnsi="Calibri"/>
          <w:i/>
          <w:sz w:val="22"/>
          <w:szCs w:val="22"/>
        </w:rPr>
        <w:t>“</w:t>
      </w:r>
    </w:p>
    <w:p w:rsidR="00196F3D" w:rsidRPr="008E67CF" w:rsidRDefault="00196F3D" w:rsidP="006B083D">
      <w:pPr>
        <w:rPr>
          <w:rFonts w:ascii="Calibri" w:hAnsi="Calibri"/>
          <w:sz w:val="22"/>
          <w:szCs w:val="22"/>
        </w:rPr>
      </w:pPr>
    </w:p>
    <w:p w:rsidR="00196F3D" w:rsidRPr="008E67CF" w:rsidRDefault="00196F3D" w:rsidP="006B083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6B083D">
      <w:pPr>
        <w:rPr>
          <w:rFonts w:ascii="Calibri" w:hAnsi="Calibri"/>
          <w:sz w:val="22"/>
          <w:szCs w:val="22"/>
        </w:rPr>
      </w:pPr>
    </w:p>
    <w:p w:rsidR="00196F3D" w:rsidRPr="008E67CF" w:rsidRDefault="00196F3D" w:rsidP="006B083D">
      <w:pPr>
        <w:rPr>
          <w:rFonts w:ascii="Calibri" w:hAnsi="Calibri"/>
          <w:sz w:val="22"/>
          <w:szCs w:val="22"/>
        </w:rPr>
      </w:pPr>
    </w:p>
    <w:p w:rsidR="00196F3D" w:rsidRDefault="00196F3D" w:rsidP="006B083D">
      <w:pPr>
        <w:rPr>
          <w:rFonts w:ascii="Calibri" w:hAnsi="Calibri"/>
          <w:sz w:val="22"/>
          <w:szCs w:val="22"/>
        </w:rPr>
      </w:pPr>
      <w:r>
        <w:rPr>
          <w:rFonts w:ascii="Calibri" w:hAnsi="Calibri"/>
          <w:sz w:val="22"/>
          <w:szCs w:val="22"/>
        </w:rPr>
        <w:t>tuto</w:t>
      </w:r>
    </w:p>
    <w:p w:rsidR="00196F3D" w:rsidRDefault="00196F3D" w:rsidP="006B083D">
      <w:pPr>
        <w:rPr>
          <w:rFonts w:ascii="Calibri" w:hAnsi="Calibri"/>
          <w:sz w:val="22"/>
          <w:szCs w:val="22"/>
        </w:rPr>
      </w:pPr>
    </w:p>
    <w:p w:rsidR="00196F3D" w:rsidRDefault="00196F3D" w:rsidP="006B083D">
      <w:pPr>
        <w:rPr>
          <w:rFonts w:ascii="Calibri" w:hAnsi="Calibri"/>
          <w:sz w:val="22"/>
          <w:szCs w:val="22"/>
        </w:rPr>
      </w:pPr>
    </w:p>
    <w:p w:rsidR="00196F3D" w:rsidRPr="008E67CF" w:rsidRDefault="00196F3D" w:rsidP="006B083D">
      <w:pPr>
        <w:rPr>
          <w:rFonts w:ascii="Calibri" w:hAnsi="Calibri"/>
          <w:sz w:val="22"/>
          <w:szCs w:val="22"/>
        </w:rPr>
      </w:pPr>
    </w:p>
    <w:p w:rsidR="00196F3D" w:rsidRPr="008E67CF" w:rsidRDefault="00196F3D" w:rsidP="006B083D">
      <w:pPr>
        <w:rPr>
          <w:rFonts w:ascii="Calibri" w:hAnsi="Calibri"/>
          <w:sz w:val="22"/>
          <w:szCs w:val="22"/>
        </w:rPr>
      </w:pPr>
    </w:p>
    <w:p w:rsidR="00196F3D" w:rsidRDefault="00196F3D" w:rsidP="006B083D">
      <w:pPr>
        <w:jc w:val="center"/>
        <w:rPr>
          <w:rFonts w:ascii="Calibri" w:hAnsi="Calibri"/>
          <w:b/>
          <w:sz w:val="32"/>
          <w:szCs w:val="32"/>
          <w:u w:val="single"/>
        </w:rPr>
      </w:pPr>
      <w:r w:rsidRPr="00F16EDE">
        <w:rPr>
          <w:rFonts w:ascii="Calibri" w:hAnsi="Calibri"/>
          <w:b/>
          <w:sz w:val="32"/>
          <w:szCs w:val="32"/>
          <w:u w:val="single"/>
        </w:rPr>
        <w:t>SMLOUV</w:t>
      </w:r>
      <w:r>
        <w:rPr>
          <w:rFonts w:ascii="Calibri" w:hAnsi="Calibri"/>
          <w:b/>
          <w:sz w:val="32"/>
          <w:szCs w:val="32"/>
          <w:u w:val="single"/>
        </w:rPr>
        <w:t>U</w:t>
      </w:r>
      <w:r w:rsidR="008F4427">
        <w:rPr>
          <w:rFonts w:ascii="Calibri" w:hAnsi="Calibri"/>
          <w:b/>
          <w:sz w:val="32"/>
          <w:szCs w:val="32"/>
          <w:u w:val="single"/>
        </w:rPr>
        <w:t xml:space="preserve"> O DÍLO</w:t>
      </w:r>
      <w:r w:rsidRPr="00F16EDE">
        <w:rPr>
          <w:rFonts w:ascii="Calibri" w:hAnsi="Calibri"/>
          <w:b/>
          <w:sz w:val="32"/>
          <w:szCs w:val="32"/>
          <w:u w:val="single"/>
        </w:rPr>
        <w:t xml:space="preserve"> </w:t>
      </w:r>
    </w:p>
    <w:p w:rsidR="00196F3D" w:rsidRPr="00C67D43" w:rsidRDefault="00196F3D" w:rsidP="006B083D">
      <w:pPr>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2</w:t>
      </w:r>
      <w:r w:rsidR="008F4427">
        <w:rPr>
          <w:rFonts w:ascii="Calibri" w:hAnsi="Calibri" w:cs="Arial"/>
          <w:sz w:val="22"/>
          <w:szCs w:val="22"/>
        </w:rPr>
        <w:t>586</w:t>
      </w:r>
      <w:r w:rsidR="00F71E18">
        <w:rPr>
          <w:rFonts w:ascii="Calibri" w:hAnsi="Calibri" w:cs="Arial"/>
          <w:sz w:val="22"/>
          <w:szCs w:val="22"/>
        </w:rPr>
        <w:t xml:space="preserve"> </w:t>
      </w:r>
      <w:r w:rsidRPr="00C67D43">
        <w:rPr>
          <w:rFonts w:ascii="Calibri" w:hAnsi="Calibri" w:cs="Arial"/>
          <w:sz w:val="22"/>
          <w:szCs w:val="22"/>
        </w:rPr>
        <w:t>a násl. zákona č. 89/2012 Sb. občanského zákoníku v platném znění</w:t>
      </w:r>
    </w:p>
    <w:p w:rsidR="0034472A" w:rsidRDefault="0034472A" w:rsidP="006B083D"/>
    <w:p w:rsidR="00C455E4" w:rsidRDefault="00C455E4" w:rsidP="006B083D"/>
    <w:p w:rsidR="00C455E4" w:rsidRDefault="00C455E4" w:rsidP="006B083D"/>
    <w:p w:rsidR="00C455E4" w:rsidRDefault="00C455E4" w:rsidP="006B083D"/>
    <w:p w:rsidR="00C455E4" w:rsidRDefault="00C455E4" w:rsidP="006B083D"/>
    <w:p w:rsidR="00C455E4" w:rsidRDefault="00C455E4" w:rsidP="006B083D"/>
    <w:p w:rsidR="00C455E4" w:rsidRDefault="00C455E4" w:rsidP="006B083D"/>
    <w:p w:rsidR="006B083D" w:rsidRDefault="006B083D" w:rsidP="006B083D"/>
    <w:p w:rsidR="006B083D" w:rsidRDefault="006B083D" w:rsidP="006B083D"/>
    <w:p w:rsidR="006B083D" w:rsidRDefault="006B083D" w:rsidP="006B083D"/>
    <w:p w:rsidR="006B083D" w:rsidRDefault="006B083D" w:rsidP="006B083D"/>
    <w:p w:rsidR="006B083D" w:rsidRDefault="006B083D" w:rsidP="006B083D"/>
    <w:p w:rsidR="006B083D" w:rsidRDefault="006B083D" w:rsidP="006B083D"/>
    <w:p w:rsidR="00C455E4" w:rsidRDefault="00C455E4" w:rsidP="006B083D"/>
    <w:p w:rsidR="00C455E4" w:rsidRPr="003A65D8" w:rsidRDefault="00C455E4" w:rsidP="006B083D">
      <w:pPr>
        <w:jc w:val="both"/>
        <w:rPr>
          <w:rFonts w:asciiTheme="minorHAnsi" w:hAnsiTheme="minorHAnsi"/>
          <w:sz w:val="22"/>
          <w:szCs w:val="22"/>
        </w:rPr>
      </w:pPr>
      <w:bookmarkStart w:id="1" w:name="_Ref200507351"/>
    </w:p>
    <w:p w:rsidR="00132AF2" w:rsidRPr="006B083D" w:rsidRDefault="00132AF2" w:rsidP="006B083D">
      <w:pPr>
        <w:jc w:val="center"/>
        <w:rPr>
          <w:rFonts w:asciiTheme="minorHAnsi" w:hAnsiTheme="minorHAnsi" w:cs="Arial"/>
          <w:b/>
          <w:sz w:val="21"/>
          <w:szCs w:val="21"/>
        </w:rPr>
      </w:pPr>
      <w:r w:rsidRPr="006B083D">
        <w:rPr>
          <w:rFonts w:asciiTheme="minorHAnsi" w:hAnsiTheme="minorHAnsi" w:cs="Arial"/>
          <w:b/>
          <w:sz w:val="21"/>
          <w:szCs w:val="21"/>
        </w:rPr>
        <w:lastRenderedPageBreak/>
        <w:t>I.</w:t>
      </w:r>
    </w:p>
    <w:p w:rsidR="00132AF2" w:rsidRPr="006B083D" w:rsidRDefault="00132AF2" w:rsidP="006B083D">
      <w:pPr>
        <w:jc w:val="center"/>
        <w:rPr>
          <w:rFonts w:asciiTheme="minorHAnsi" w:hAnsiTheme="minorHAnsi" w:cs="Arial"/>
          <w:b/>
          <w:sz w:val="21"/>
          <w:szCs w:val="21"/>
        </w:rPr>
      </w:pPr>
      <w:r w:rsidRPr="006B083D">
        <w:rPr>
          <w:rFonts w:asciiTheme="minorHAnsi" w:hAnsiTheme="minorHAnsi" w:cs="Arial"/>
          <w:b/>
          <w:sz w:val="21"/>
          <w:szCs w:val="21"/>
        </w:rPr>
        <w:t>Úvodní ustanovení</w:t>
      </w:r>
    </w:p>
    <w:p w:rsidR="00A27457" w:rsidRPr="006B083D" w:rsidRDefault="00132AF2" w:rsidP="006B083D">
      <w:pPr>
        <w:jc w:val="both"/>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C455E4" w:rsidRPr="006B083D">
        <w:rPr>
          <w:rFonts w:asciiTheme="minorHAnsi" w:hAnsiTheme="minorHAnsi"/>
          <w:sz w:val="21"/>
          <w:szCs w:val="21"/>
        </w:rPr>
        <w:t xml:space="preserve">Zúčastněné smluvní </w:t>
      </w:r>
      <w:r w:rsidR="00C455E4" w:rsidRPr="006B083D">
        <w:rPr>
          <w:rFonts w:asciiTheme="minorHAnsi" w:hAnsiTheme="minorHAnsi" w:cs="Arial"/>
          <w:sz w:val="21"/>
          <w:szCs w:val="21"/>
        </w:rPr>
        <w:t>strany</w:t>
      </w:r>
      <w:r w:rsidR="00C455E4" w:rsidRPr="006B083D">
        <w:rPr>
          <w:rFonts w:asciiTheme="minorHAnsi" w:hAnsiTheme="minorHAnsi"/>
          <w:sz w:val="21"/>
          <w:szCs w:val="21"/>
        </w:rPr>
        <w:t xml:space="preserve"> si navzájem prohlašují, že jsou o</w:t>
      </w:r>
      <w:r w:rsidRPr="006B083D">
        <w:rPr>
          <w:rFonts w:asciiTheme="minorHAnsi" w:hAnsiTheme="minorHAnsi"/>
          <w:sz w:val="21"/>
          <w:szCs w:val="21"/>
        </w:rPr>
        <w:t xml:space="preserve">právněny tuto smlouvu uzavřít a </w:t>
      </w:r>
      <w:r w:rsidR="00C455E4" w:rsidRPr="006B083D">
        <w:rPr>
          <w:rFonts w:asciiTheme="minorHAnsi" w:hAnsiTheme="minorHAnsi"/>
          <w:sz w:val="21"/>
          <w:szCs w:val="21"/>
        </w:rPr>
        <w:t>řádně plnit závazky v ní obsažené, a že splňují veškeré podmínky a požadavky stanovené zákonem a touto smlouvou.</w:t>
      </w:r>
    </w:p>
    <w:p w:rsidR="00132AF2" w:rsidRPr="006B083D" w:rsidRDefault="00132AF2" w:rsidP="006B083D">
      <w:pPr>
        <w:pStyle w:val="Odstavec"/>
        <w:numPr>
          <w:ilvl w:val="0"/>
          <w:numId w:val="0"/>
        </w:numPr>
        <w:spacing w:before="0"/>
        <w:rPr>
          <w:rFonts w:asciiTheme="minorHAnsi" w:hAnsiTheme="minorHAnsi"/>
          <w:sz w:val="21"/>
          <w:szCs w:val="21"/>
        </w:rPr>
      </w:pPr>
    </w:p>
    <w:p w:rsidR="00C455E4" w:rsidRPr="006B083D" w:rsidRDefault="00132AF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2.</w:t>
      </w:r>
      <w:r w:rsidRPr="006B083D">
        <w:rPr>
          <w:rFonts w:asciiTheme="minorHAnsi" w:hAnsiTheme="minorHAnsi"/>
          <w:sz w:val="21"/>
          <w:szCs w:val="21"/>
        </w:rPr>
        <w:tab/>
      </w:r>
      <w:r w:rsidR="00C455E4" w:rsidRPr="006B083D">
        <w:rPr>
          <w:rFonts w:asciiTheme="minorHAnsi" w:hAnsiTheme="minorHAnsi"/>
          <w:sz w:val="21"/>
          <w:szCs w:val="21"/>
        </w:rPr>
        <w:t xml:space="preserve">Tato smlouva je uzavírána na základě výsledků </w:t>
      </w:r>
      <w:r w:rsidR="008314F6">
        <w:rPr>
          <w:rFonts w:asciiTheme="minorHAnsi" w:hAnsiTheme="minorHAnsi"/>
          <w:sz w:val="21"/>
          <w:szCs w:val="21"/>
        </w:rPr>
        <w:t xml:space="preserve">veřejné zakázky malého rozsahu </w:t>
      </w:r>
      <w:r w:rsidR="00C455E4" w:rsidRPr="006B083D">
        <w:rPr>
          <w:rFonts w:asciiTheme="minorHAnsi" w:hAnsiTheme="minorHAnsi"/>
          <w:sz w:val="21"/>
          <w:szCs w:val="21"/>
        </w:rPr>
        <w:t xml:space="preserve">s názvem </w:t>
      </w:r>
      <w:r w:rsidR="00C455E4" w:rsidRPr="006B083D">
        <w:rPr>
          <w:rFonts w:asciiTheme="minorHAnsi" w:hAnsiTheme="minorHAnsi"/>
          <w:b/>
          <w:sz w:val="21"/>
          <w:szCs w:val="21"/>
        </w:rPr>
        <w:t>„</w:t>
      </w:r>
      <w:r w:rsidR="00C50E5E" w:rsidRPr="006B083D">
        <w:rPr>
          <w:rFonts w:asciiTheme="minorHAnsi" w:hAnsiTheme="minorHAnsi"/>
          <w:b/>
          <w:sz w:val="21"/>
          <w:szCs w:val="21"/>
        </w:rPr>
        <w:t>Manažerský informační systém</w:t>
      </w:r>
      <w:r w:rsidR="00C455E4" w:rsidRPr="006B083D">
        <w:rPr>
          <w:rFonts w:asciiTheme="minorHAnsi" w:hAnsiTheme="minorHAnsi"/>
          <w:b/>
          <w:sz w:val="21"/>
          <w:szCs w:val="21"/>
        </w:rPr>
        <w:t>“</w:t>
      </w:r>
      <w:r w:rsidR="00C455E4" w:rsidRPr="006B083D">
        <w:rPr>
          <w:rFonts w:asciiTheme="minorHAnsi" w:hAnsiTheme="minorHAnsi"/>
          <w:sz w:val="21"/>
          <w:szCs w:val="21"/>
        </w:rPr>
        <w:t xml:space="preserve">, </w:t>
      </w:r>
      <w:r w:rsidR="00307B52" w:rsidRPr="006B083D">
        <w:rPr>
          <w:rFonts w:asciiTheme="minorHAnsi" w:hAnsiTheme="minorHAnsi"/>
          <w:sz w:val="21"/>
          <w:szCs w:val="21"/>
        </w:rPr>
        <w:t xml:space="preserve">interní </w:t>
      </w:r>
      <w:r w:rsidR="00C455E4" w:rsidRPr="006B083D">
        <w:rPr>
          <w:rFonts w:asciiTheme="minorHAnsi" w:hAnsiTheme="minorHAnsi"/>
          <w:sz w:val="21"/>
          <w:szCs w:val="21"/>
        </w:rPr>
        <w:t xml:space="preserve">evidenční číslo </w:t>
      </w:r>
      <w:r w:rsidR="00C455E4" w:rsidRPr="006B083D">
        <w:rPr>
          <w:rFonts w:asciiTheme="minorHAnsi" w:hAnsiTheme="minorHAnsi"/>
          <w:b/>
          <w:sz w:val="21"/>
          <w:szCs w:val="21"/>
        </w:rPr>
        <w:t>VZ</w:t>
      </w:r>
      <w:r w:rsidR="00D93A27" w:rsidRPr="006B083D">
        <w:rPr>
          <w:rFonts w:asciiTheme="minorHAnsi" w:hAnsiTheme="minorHAnsi"/>
          <w:b/>
          <w:sz w:val="21"/>
          <w:szCs w:val="21"/>
        </w:rPr>
        <w:t>-202</w:t>
      </w:r>
      <w:r w:rsidR="008314F6">
        <w:rPr>
          <w:rFonts w:asciiTheme="minorHAnsi" w:hAnsiTheme="minorHAnsi"/>
          <w:b/>
          <w:sz w:val="21"/>
          <w:szCs w:val="21"/>
        </w:rPr>
        <w:t>1</w:t>
      </w:r>
      <w:r w:rsidR="00D93A27" w:rsidRPr="006B083D">
        <w:rPr>
          <w:rFonts w:asciiTheme="minorHAnsi" w:hAnsiTheme="minorHAnsi"/>
          <w:b/>
          <w:sz w:val="21"/>
          <w:szCs w:val="21"/>
        </w:rPr>
        <w:t>-</w:t>
      </w:r>
      <w:r w:rsidR="008314F6">
        <w:rPr>
          <w:rFonts w:asciiTheme="minorHAnsi" w:hAnsiTheme="minorHAnsi"/>
          <w:b/>
          <w:sz w:val="21"/>
          <w:szCs w:val="21"/>
        </w:rPr>
        <w:t>000072</w:t>
      </w:r>
      <w:r w:rsidR="00C455E4" w:rsidRPr="006B083D">
        <w:rPr>
          <w:rFonts w:asciiTheme="minorHAnsi" w:hAnsiTheme="minorHAnsi"/>
          <w:sz w:val="21"/>
          <w:szCs w:val="21"/>
        </w:rPr>
        <w:t>. V případě, že je v této smlouvě odkazováno na zadávací dokumentaci, má se na mysli zadávací dokumentace vztahující se k uvedené veřejné zakázce.</w:t>
      </w:r>
      <w:r w:rsidR="00307B52" w:rsidRPr="006B083D">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w:t>
      </w:r>
      <w:r w:rsidR="005D4922" w:rsidRPr="006B083D">
        <w:rPr>
          <w:rFonts w:asciiTheme="minorHAnsi" w:hAnsiTheme="minorHAnsi"/>
          <w:sz w:val="21"/>
          <w:szCs w:val="21"/>
        </w:rPr>
        <w:t>Zhotovitel</w:t>
      </w:r>
      <w:r w:rsidR="00307B52" w:rsidRPr="006B083D">
        <w:rPr>
          <w:rFonts w:asciiTheme="minorHAnsi" w:hAnsiTheme="minorHAnsi"/>
          <w:sz w:val="21"/>
          <w:szCs w:val="21"/>
        </w:rPr>
        <w:t xml:space="preserve"> předložil do zadávacího řízení.</w:t>
      </w:r>
    </w:p>
    <w:p w:rsidR="00132AF2" w:rsidRPr="006B083D" w:rsidRDefault="00132AF2"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II.</w:t>
      </w:r>
    </w:p>
    <w:p w:rsidR="00C455E4" w:rsidRPr="006B083D" w:rsidRDefault="00132AF2"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Předmět smlouvy</w:t>
      </w:r>
      <w:bookmarkStart w:id="2" w:name="_Ref167689330"/>
      <w:bookmarkEnd w:id="1"/>
    </w:p>
    <w:p w:rsidR="00A27457" w:rsidRPr="006B083D" w:rsidRDefault="00132AF2" w:rsidP="006B083D">
      <w:pPr>
        <w:jc w:val="both"/>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t xml:space="preserve">Předmětem </w:t>
      </w:r>
      <w:r w:rsidR="008F4427" w:rsidRPr="006B083D">
        <w:rPr>
          <w:rFonts w:asciiTheme="minorHAnsi" w:hAnsiTheme="minorHAnsi"/>
          <w:sz w:val="21"/>
          <w:szCs w:val="21"/>
        </w:rPr>
        <w:t xml:space="preserve">této </w:t>
      </w:r>
      <w:r w:rsidRPr="006B083D">
        <w:rPr>
          <w:rFonts w:asciiTheme="minorHAnsi" w:hAnsiTheme="minorHAnsi"/>
          <w:sz w:val="21"/>
          <w:szCs w:val="21"/>
        </w:rPr>
        <w:t xml:space="preserve">smlouvy </w:t>
      </w:r>
      <w:r w:rsidR="008F4427" w:rsidRPr="006B083D">
        <w:rPr>
          <w:rFonts w:asciiTheme="minorHAnsi" w:hAnsiTheme="minorHAnsi"/>
          <w:sz w:val="21"/>
          <w:szCs w:val="21"/>
        </w:rPr>
        <w:t xml:space="preserve">o dílo </w:t>
      </w:r>
      <w:r w:rsidRPr="006B083D">
        <w:rPr>
          <w:rFonts w:asciiTheme="minorHAnsi" w:hAnsiTheme="minorHAnsi"/>
          <w:sz w:val="21"/>
          <w:szCs w:val="21"/>
        </w:rPr>
        <w:t>je:</w:t>
      </w:r>
    </w:p>
    <w:p w:rsidR="00DB1238" w:rsidRPr="006B083D" w:rsidRDefault="00C50E5E" w:rsidP="006B083D">
      <w:pPr>
        <w:pStyle w:val="Odstavecseseznamem"/>
        <w:numPr>
          <w:ilvl w:val="0"/>
          <w:numId w:val="4"/>
        </w:numPr>
        <w:jc w:val="both"/>
        <w:rPr>
          <w:rFonts w:asciiTheme="minorHAnsi" w:hAnsiTheme="minorHAnsi"/>
          <w:sz w:val="21"/>
          <w:szCs w:val="21"/>
        </w:rPr>
      </w:pPr>
      <w:r w:rsidRPr="006B083D">
        <w:rPr>
          <w:rFonts w:asciiTheme="minorHAnsi" w:hAnsiTheme="minorHAnsi"/>
          <w:sz w:val="21"/>
          <w:szCs w:val="21"/>
        </w:rPr>
        <w:t>Dodávka</w:t>
      </w:r>
      <w:r w:rsidR="00487060" w:rsidRPr="006B083D">
        <w:rPr>
          <w:rFonts w:asciiTheme="minorHAnsi" w:hAnsiTheme="minorHAnsi"/>
          <w:sz w:val="21"/>
          <w:szCs w:val="21"/>
        </w:rPr>
        <w:t xml:space="preserve"> </w:t>
      </w:r>
      <w:r w:rsidR="00180E88" w:rsidRPr="006B083D">
        <w:rPr>
          <w:rFonts w:asciiTheme="minorHAnsi" w:hAnsiTheme="minorHAnsi"/>
          <w:sz w:val="21"/>
          <w:szCs w:val="21"/>
        </w:rPr>
        <w:t xml:space="preserve">plného klienta pro plánování v rozsahu </w:t>
      </w:r>
      <w:r w:rsidR="00D976DE" w:rsidRPr="006B083D">
        <w:rPr>
          <w:rFonts w:asciiTheme="minorHAnsi" w:hAnsiTheme="minorHAnsi"/>
          <w:sz w:val="21"/>
          <w:szCs w:val="21"/>
        </w:rPr>
        <w:t>30</w:t>
      </w:r>
      <w:r w:rsidR="00487060" w:rsidRPr="006B083D">
        <w:rPr>
          <w:rFonts w:asciiTheme="minorHAnsi" w:hAnsiTheme="minorHAnsi"/>
          <w:sz w:val="21"/>
          <w:szCs w:val="21"/>
        </w:rPr>
        <w:t xml:space="preserve"> </w:t>
      </w:r>
      <w:r w:rsidR="00180E88" w:rsidRPr="006B083D">
        <w:rPr>
          <w:rFonts w:asciiTheme="minorHAnsi" w:hAnsiTheme="minorHAnsi"/>
          <w:sz w:val="21"/>
          <w:szCs w:val="21"/>
        </w:rPr>
        <w:t>současně připojených uživatelů</w:t>
      </w:r>
      <w:r w:rsidR="00487060" w:rsidRPr="006B083D">
        <w:rPr>
          <w:rFonts w:asciiTheme="minorHAnsi" w:hAnsiTheme="minorHAnsi"/>
          <w:sz w:val="21"/>
          <w:szCs w:val="21"/>
        </w:rPr>
        <w:t> manažerského informačního systému (</w:t>
      </w:r>
      <w:r w:rsidR="00B35179" w:rsidRPr="006B083D">
        <w:rPr>
          <w:rFonts w:asciiTheme="minorHAnsi" w:hAnsiTheme="minorHAnsi"/>
          <w:sz w:val="21"/>
          <w:szCs w:val="21"/>
        </w:rPr>
        <w:t>dále jen SW</w:t>
      </w:r>
      <w:r w:rsidR="00487060" w:rsidRPr="006B083D">
        <w:rPr>
          <w:rFonts w:asciiTheme="minorHAnsi" w:hAnsiTheme="minorHAnsi"/>
          <w:sz w:val="21"/>
          <w:szCs w:val="21"/>
        </w:rPr>
        <w:t>)</w:t>
      </w:r>
      <w:r w:rsidR="002433F0" w:rsidRPr="006B083D">
        <w:rPr>
          <w:rFonts w:asciiTheme="minorHAnsi" w:hAnsiTheme="minorHAnsi"/>
          <w:sz w:val="21"/>
          <w:szCs w:val="21"/>
        </w:rPr>
        <w:t xml:space="preserve"> na síti a v sídle objednatele, </w:t>
      </w:r>
      <w:r w:rsidR="00487060" w:rsidRPr="006B083D">
        <w:rPr>
          <w:rFonts w:asciiTheme="minorHAnsi" w:hAnsiTheme="minorHAnsi"/>
          <w:sz w:val="21"/>
          <w:szCs w:val="21"/>
        </w:rPr>
        <w:t xml:space="preserve">včetně uživatelské dokumentace </w:t>
      </w:r>
      <w:r w:rsidR="00B35179" w:rsidRPr="006B083D">
        <w:rPr>
          <w:rFonts w:asciiTheme="minorHAnsi" w:hAnsiTheme="minorHAnsi"/>
          <w:sz w:val="21"/>
          <w:szCs w:val="21"/>
        </w:rPr>
        <w:t>SW</w:t>
      </w:r>
      <w:r w:rsidR="00487060" w:rsidRPr="006B083D">
        <w:rPr>
          <w:rFonts w:asciiTheme="minorHAnsi" w:hAnsiTheme="minorHAnsi"/>
          <w:sz w:val="21"/>
          <w:szCs w:val="21"/>
        </w:rPr>
        <w:t xml:space="preserve"> v</w:t>
      </w:r>
      <w:r w:rsidR="00180E88" w:rsidRPr="006B083D">
        <w:rPr>
          <w:rFonts w:asciiTheme="minorHAnsi" w:hAnsiTheme="minorHAnsi"/>
          <w:sz w:val="21"/>
          <w:szCs w:val="21"/>
        </w:rPr>
        <w:t> </w:t>
      </w:r>
      <w:r w:rsidR="00487060" w:rsidRPr="006B083D">
        <w:rPr>
          <w:rFonts w:asciiTheme="minorHAnsi" w:hAnsiTheme="minorHAnsi"/>
          <w:sz w:val="21"/>
          <w:szCs w:val="21"/>
        </w:rPr>
        <w:t>češtině</w:t>
      </w:r>
    </w:p>
    <w:p w:rsidR="00180E88" w:rsidRPr="006B083D" w:rsidRDefault="00180E88" w:rsidP="006B083D">
      <w:pPr>
        <w:pStyle w:val="Odstavecseseznamem"/>
        <w:numPr>
          <w:ilvl w:val="0"/>
          <w:numId w:val="4"/>
        </w:numPr>
        <w:jc w:val="both"/>
        <w:rPr>
          <w:rFonts w:asciiTheme="minorHAnsi" w:hAnsiTheme="minorHAnsi"/>
          <w:sz w:val="21"/>
          <w:szCs w:val="21"/>
        </w:rPr>
      </w:pPr>
      <w:r w:rsidRPr="006B083D">
        <w:rPr>
          <w:rFonts w:asciiTheme="minorHAnsi" w:hAnsiTheme="minorHAnsi"/>
          <w:sz w:val="21"/>
          <w:szCs w:val="21"/>
        </w:rPr>
        <w:t xml:space="preserve">Dodávka tenkého webového klienta v rozsahu </w:t>
      </w:r>
      <w:r w:rsidR="00D976DE" w:rsidRPr="006B083D">
        <w:rPr>
          <w:rFonts w:asciiTheme="minorHAnsi" w:hAnsiTheme="minorHAnsi"/>
          <w:sz w:val="21"/>
          <w:szCs w:val="21"/>
        </w:rPr>
        <w:t>60</w:t>
      </w:r>
      <w:r w:rsidRPr="006B083D">
        <w:rPr>
          <w:rFonts w:asciiTheme="minorHAnsi" w:hAnsiTheme="minorHAnsi"/>
          <w:sz w:val="21"/>
          <w:szCs w:val="21"/>
        </w:rPr>
        <w:t xml:space="preserve"> současně připojených uživatelů k SW na síti a v sídle objednatele, včetně uživatelské dokumentace SW v češtině</w:t>
      </w:r>
    </w:p>
    <w:p w:rsidR="00487060" w:rsidRPr="006B083D" w:rsidRDefault="00487060" w:rsidP="006B083D">
      <w:pPr>
        <w:pStyle w:val="Odstavecseseznamem"/>
        <w:numPr>
          <w:ilvl w:val="0"/>
          <w:numId w:val="4"/>
        </w:numPr>
        <w:jc w:val="both"/>
        <w:rPr>
          <w:rFonts w:asciiTheme="minorHAnsi" w:hAnsiTheme="minorHAnsi"/>
          <w:sz w:val="21"/>
          <w:szCs w:val="21"/>
        </w:rPr>
      </w:pPr>
      <w:r w:rsidRPr="006B083D">
        <w:rPr>
          <w:rFonts w:asciiTheme="minorHAnsi" w:hAnsiTheme="minorHAnsi"/>
          <w:sz w:val="21"/>
          <w:szCs w:val="21"/>
        </w:rPr>
        <w:t xml:space="preserve">Implementace </w:t>
      </w:r>
      <w:r w:rsidR="00B35179" w:rsidRPr="006B083D">
        <w:rPr>
          <w:rFonts w:asciiTheme="minorHAnsi" w:hAnsiTheme="minorHAnsi"/>
          <w:sz w:val="21"/>
          <w:szCs w:val="21"/>
        </w:rPr>
        <w:t>SW</w:t>
      </w:r>
      <w:r w:rsidRPr="006B083D">
        <w:rPr>
          <w:rFonts w:asciiTheme="minorHAnsi" w:hAnsiTheme="minorHAnsi"/>
          <w:sz w:val="21"/>
          <w:szCs w:val="21"/>
        </w:rPr>
        <w:t xml:space="preserve"> v rozsahu dle specifikace v Příloze č. </w:t>
      </w:r>
      <w:r w:rsidR="001072E5" w:rsidRPr="006B083D">
        <w:rPr>
          <w:rFonts w:asciiTheme="minorHAnsi" w:hAnsiTheme="minorHAnsi"/>
          <w:sz w:val="21"/>
          <w:szCs w:val="21"/>
        </w:rPr>
        <w:t>1</w:t>
      </w:r>
      <w:r w:rsidRPr="006B083D">
        <w:rPr>
          <w:rFonts w:asciiTheme="minorHAnsi" w:hAnsiTheme="minorHAnsi"/>
          <w:sz w:val="21"/>
          <w:szCs w:val="21"/>
        </w:rPr>
        <w:t xml:space="preserve"> smlouvy</w:t>
      </w:r>
    </w:p>
    <w:p w:rsidR="00487060" w:rsidRPr="006B083D" w:rsidRDefault="00487060" w:rsidP="006B083D">
      <w:pPr>
        <w:pStyle w:val="Odstavecseseznamem"/>
        <w:numPr>
          <w:ilvl w:val="0"/>
          <w:numId w:val="4"/>
        </w:numPr>
        <w:jc w:val="both"/>
        <w:rPr>
          <w:rFonts w:asciiTheme="minorHAnsi" w:hAnsiTheme="minorHAnsi"/>
          <w:sz w:val="21"/>
          <w:szCs w:val="21"/>
        </w:rPr>
      </w:pPr>
      <w:r w:rsidRPr="006B083D">
        <w:rPr>
          <w:rFonts w:asciiTheme="minorHAnsi" w:hAnsiTheme="minorHAnsi"/>
          <w:sz w:val="21"/>
          <w:szCs w:val="21"/>
        </w:rPr>
        <w:t xml:space="preserve">Instalace </w:t>
      </w:r>
      <w:r w:rsidR="00B35179" w:rsidRPr="006B083D">
        <w:rPr>
          <w:rFonts w:asciiTheme="minorHAnsi" w:hAnsiTheme="minorHAnsi"/>
          <w:sz w:val="21"/>
          <w:szCs w:val="21"/>
        </w:rPr>
        <w:t>SW</w:t>
      </w:r>
      <w:r w:rsidRPr="006B083D">
        <w:rPr>
          <w:rFonts w:asciiTheme="minorHAnsi" w:hAnsiTheme="minorHAnsi"/>
          <w:sz w:val="21"/>
          <w:szCs w:val="21"/>
        </w:rPr>
        <w:t xml:space="preserve"> na server dle specifikace v Příloze č. </w:t>
      </w:r>
      <w:r w:rsidR="001072E5" w:rsidRPr="006B083D">
        <w:rPr>
          <w:rFonts w:asciiTheme="minorHAnsi" w:hAnsiTheme="minorHAnsi"/>
          <w:sz w:val="21"/>
          <w:szCs w:val="21"/>
        </w:rPr>
        <w:t>1</w:t>
      </w:r>
      <w:r w:rsidRPr="006B083D">
        <w:rPr>
          <w:rFonts w:asciiTheme="minorHAnsi" w:hAnsiTheme="minorHAnsi"/>
          <w:sz w:val="21"/>
          <w:szCs w:val="21"/>
        </w:rPr>
        <w:t xml:space="preserve"> smlouvy</w:t>
      </w:r>
    </w:p>
    <w:p w:rsidR="00487060" w:rsidRPr="006B083D" w:rsidRDefault="00487060" w:rsidP="006B083D">
      <w:pPr>
        <w:pStyle w:val="Odstavecseseznamem"/>
        <w:numPr>
          <w:ilvl w:val="0"/>
          <w:numId w:val="4"/>
        </w:numPr>
        <w:jc w:val="both"/>
        <w:rPr>
          <w:rFonts w:asciiTheme="minorHAnsi" w:hAnsiTheme="minorHAnsi"/>
          <w:sz w:val="21"/>
          <w:szCs w:val="21"/>
        </w:rPr>
      </w:pPr>
      <w:r w:rsidRPr="006B083D">
        <w:rPr>
          <w:rFonts w:asciiTheme="minorHAnsi" w:hAnsiTheme="minorHAnsi"/>
          <w:sz w:val="21"/>
          <w:szCs w:val="21"/>
        </w:rPr>
        <w:t xml:space="preserve">Zaškolení personálu </w:t>
      </w:r>
      <w:r w:rsidR="005D4922" w:rsidRPr="006B083D">
        <w:rPr>
          <w:rFonts w:asciiTheme="minorHAnsi" w:hAnsiTheme="minorHAnsi"/>
          <w:sz w:val="21"/>
          <w:szCs w:val="21"/>
        </w:rPr>
        <w:t>O</w:t>
      </w:r>
      <w:r w:rsidRPr="006B083D">
        <w:rPr>
          <w:rFonts w:asciiTheme="minorHAnsi" w:hAnsiTheme="minorHAnsi"/>
          <w:sz w:val="21"/>
          <w:szCs w:val="21"/>
        </w:rPr>
        <w:t>bjednatele.</w:t>
      </w:r>
    </w:p>
    <w:p w:rsidR="0060432B" w:rsidRPr="006B083D" w:rsidRDefault="0060432B" w:rsidP="006B083D">
      <w:pPr>
        <w:pStyle w:val="Nadpisodstavce"/>
        <w:spacing w:line="240" w:lineRule="auto"/>
        <w:jc w:val="center"/>
        <w:rPr>
          <w:rFonts w:asciiTheme="minorHAnsi" w:hAnsiTheme="minorHAnsi"/>
          <w:b/>
          <w:sz w:val="21"/>
          <w:szCs w:val="21"/>
        </w:rPr>
      </w:pPr>
      <w:bookmarkStart w:id="3" w:name="_Ref201571027"/>
      <w:r w:rsidRPr="006B083D">
        <w:rPr>
          <w:rFonts w:asciiTheme="minorHAnsi" w:hAnsiTheme="minorHAnsi"/>
          <w:b/>
          <w:sz w:val="21"/>
          <w:szCs w:val="21"/>
        </w:rPr>
        <w:t>III</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Doba a místo plnění</w:t>
      </w:r>
    </w:p>
    <w:p w:rsidR="0060432B" w:rsidRPr="006B083D" w:rsidRDefault="0060432B"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5D4922" w:rsidRPr="006B083D">
        <w:rPr>
          <w:rFonts w:asciiTheme="minorHAnsi" w:hAnsiTheme="minorHAnsi"/>
          <w:sz w:val="21"/>
          <w:szCs w:val="21"/>
        </w:rPr>
        <w:t>Zhotovitel</w:t>
      </w:r>
      <w:r w:rsidR="0090633F" w:rsidRPr="006B083D">
        <w:rPr>
          <w:rFonts w:asciiTheme="minorHAnsi" w:hAnsiTheme="minorHAnsi"/>
          <w:sz w:val="21"/>
          <w:szCs w:val="21"/>
        </w:rPr>
        <w:t xml:space="preserve"> je povinen předmět plnění </w:t>
      </w:r>
      <w:r w:rsidR="005D4922" w:rsidRPr="006B083D">
        <w:rPr>
          <w:rFonts w:asciiTheme="minorHAnsi" w:hAnsiTheme="minorHAnsi"/>
          <w:sz w:val="21"/>
          <w:szCs w:val="21"/>
        </w:rPr>
        <w:t>Objednateli</w:t>
      </w:r>
      <w:r w:rsidR="0090633F" w:rsidRPr="006B083D">
        <w:rPr>
          <w:rFonts w:asciiTheme="minorHAnsi" w:hAnsiTheme="minorHAnsi"/>
          <w:sz w:val="21"/>
          <w:szCs w:val="21"/>
        </w:rPr>
        <w:t xml:space="preserve"> dodat nejpozději </w:t>
      </w:r>
      <w:r w:rsidR="0090633F" w:rsidRPr="006B083D">
        <w:rPr>
          <w:rFonts w:asciiTheme="minorHAnsi" w:hAnsiTheme="minorHAnsi" w:cs="TimesNewRoman"/>
          <w:sz w:val="21"/>
          <w:szCs w:val="21"/>
        </w:rPr>
        <w:t xml:space="preserve">do </w:t>
      </w:r>
      <w:r w:rsidR="00180E88" w:rsidRPr="006B083D">
        <w:rPr>
          <w:rFonts w:asciiTheme="minorHAnsi" w:hAnsiTheme="minorHAnsi" w:cs="TimesNewRoman"/>
          <w:sz w:val="21"/>
          <w:szCs w:val="21"/>
        </w:rPr>
        <w:t>12</w:t>
      </w:r>
      <w:r w:rsidR="0001268B" w:rsidRPr="006B083D">
        <w:rPr>
          <w:rFonts w:asciiTheme="minorHAnsi" w:hAnsiTheme="minorHAnsi"/>
          <w:sz w:val="21"/>
          <w:szCs w:val="21"/>
        </w:rPr>
        <w:t>0</w:t>
      </w:r>
      <w:r w:rsidR="0090633F" w:rsidRPr="006B083D">
        <w:rPr>
          <w:rFonts w:asciiTheme="minorHAnsi" w:hAnsiTheme="minorHAnsi"/>
          <w:sz w:val="21"/>
          <w:szCs w:val="21"/>
        </w:rPr>
        <w:t xml:space="preserve"> dnů </w:t>
      </w:r>
      <w:r w:rsidR="00C255A1" w:rsidRPr="006B083D">
        <w:rPr>
          <w:rFonts w:asciiTheme="minorHAnsi" w:hAnsiTheme="minorHAnsi"/>
          <w:sz w:val="21"/>
          <w:szCs w:val="21"/>
        </w:rPr>
        <w:t>ode dne podpisu této smlouvy oběma smluvními stranami.</w:t>
      </w:r>
    </w:p>
    <w:p w:rsidR="0060432B" w:rsidRPr="006B083D" w:rsidRDefault="0060432B" w:rsidP="006B083D">
      <w:pPr>
        <w:pStyle w:val="Odstavec"/>
        <w:numPr>
          <w:ilvl w:val="0"/>
          <w:numId w:val="0"/>
        </w:numPr>
        <w:spacing w:before="0"/>
        <w:rPr>
          <w:rFonts w:asciiTheme="minorHAnsi" w:hAnsiTheme="minorHAnsi"/>
          <w:b/>
          <w:sz w:val="21"/>
          <w:szCs w:val="21"/>
        </w:rPr>
      </w:pPr>
    </w:p>
    <w:p w:rsidR="00417752" w:rsidRPr="006B083D" w:rsidRDefault="0060432B" w:rsidP="006B083D">
      <w:pPr>
        <w:pStyle w:val="Odstavec"/>
        <w:numPr>
          <w:ilvl w:val="0"/>
          <w:numId w:val="0"/>
        </w:numPr>
        <w:spacing w:before="0"/>
        <w:rPr>
          <w:rFonts w:asciiTheme="minorHAnsi" w:hAnsiTheme="minorHAnsi"/>
          <w:b/>
          <w:sz w:val="21"/>
          <w:szCs w:val="21"/>
        </w:rPr>
      </w:pPr>
      <w:r w:rsidRPr="006B083D">
        <w:rPr>
          <w:rFonts w:asciiTheme="minorHAnsi" w:hAnsiTheme="minorHAnsi"/>
          <w:sz w:val="21"/>
          <w:szCs w:val="21"/>
        </w:rPr>
        <w:t>2.</w:t>
      </w:r>
      <w:r w:rsidRPr="006B083D">
        <w:rPr>
          <w:rFonts w:asciiTheme="minorHAnsi" w:hAnsiTheme="minorHAnsi"/>
          <w:b/>
          <w:sz w:val="21"/>
          <w:szCs w:val="21"/>
        </w:rPr>
        <w:tab/>
      </w:r>
      <w:r w:rsidR="005D4922" w:rsidRPr="006B083D">
        <w:rPr>
          <w:rFonts w:asciiTheme="minorHAnsi" w:hAnsiTheme="minorHAnsi"/>
          <w:sz w:val="21"/>
          <w:szCs w:val="21"/>
        </w:rPr>
        <w:t>Zhotovitel</w:t>
      </w:r>
      <w:r w:rsidR="00C455E4" w:rsidRPr="006B083D">
        <w:rPr>
          <w:rFonts w:asciiTheme="minorHAnsi" w:hAnsiTheme="minorHAnsi"/>
          <w:sz w:val="21"/>
          <w:szCs w:val="21"/>
        </w:rPr>
        <w:t xml:space="preserve"> je povinen u</w:t>
      </w:r>
      <w:r w:rsidR="00C455E4" w:rsidRPr="006B083D">
        <w:rPr>
          <w:rFonts w:asciiTheme="minorHAnsi" w:hAnsiTheme="minorHAnsi" w:cs="TimesNewRoman"/>
          <w:sz w:val="21"/>
          <w:szCs w:val="21"/>
        </w:rPr>
        <w:t xml:space="preserve">vést předmět plnění do provozu, předat veškeré doklady k předmětu plnění </w:t>
      </w:r>
      <w:r w:rsidR="00DB1238" w:rsidRPr="006B083D">
        <w:rPr>
          <w:rFonts w:asciiTheme="minorHAnsi" w:hAnsiTheme="minorHAnsi" w:cs="TimesNewRoman"/>
          <w:sz w:val="21"/>
          <w:szCs w:val="21"/>
        </w:rPr>
        <w:t xml:space="preserve">vč.  doložení </w:t>
      </w:r>
      <w:r w:rsidR="008F4427" w:rsidRPr="006B083D">
        <w:rPr>
          <w:rFonts w:asciiTheme="minorHAnsi" w:hAnsiTheme="minorHAnsi" w:cs="TimesNewRoman"/>
          <w:sz w:val="21"/>
          <w:szCs w:val="21"/>
        </w:rPr>
        <w:t>předávacího protokolu,</w:t>
      </w:r>
      <w:r w:rsidR="00DB1238" w:rsidRPr="006B083D">
        <w:rPr>
          <w:rFonts w:asciiTheme="minorHAnsi" w:hAnsiTheme="minorHAnsi" w:cs="TimesNewRoman"/>
          <w:sz w:val="21"/>
          <w:szCs w:val="21"/>
        </w:rPr>
        <w:t xml:space="preserve"> na kterém musí být uvedeno </w:t>
      </w:r>
      <w:r w:rsidR="00D93A27" w:rsidRPr="006B083D">
        <w:rPr>
          <w:rFonts w:asciiTheme="minorHAnsi" w:hAnsiTheme="minorHAnsi" w:cs="TimesNewRoman"/>
          <w:sz w:val="21"/>
          <w:szCs w:val="21"/>
        </w:rPr>
        <w:t>interní evidenční číslo</w:t>
      </w:r>
      <w:r w:rsidR="00DB1238" w:rsidRPr="006B083D">
        <w:rPr>
          <w:rFonts w:asciiTheme="minorHAnsi" w:hAnsiTheme="minorHAnsi"/>
          <w:b/>
          <w:bCs/>
          <w:sz w:val="21"/>
          <w:szCs w:val="21"/>
        </w:rPr>
        <w:t xml:space="preserve"> VZ-20</w:t>
      </w:r>
      <w:r w:rsidR="003D2595" w:rsidRPr="006B083D">
        <w:rPr>
          <w:rFonts w:asciiTheme="minorHAnsi" w:hAnsiTheme="minorHAnsi"/>
          <w:b/>
          <w:bCs/>
          <w:sz w:val="21"/>
          <w:szCs w:val="21"/>
        </w:rPr>
        <w:t>2</w:t>
      </w:r>
      <w:r w:rsidR="006B083D" w:rsidRPr="006B083D">
        <w:rPr>
          <w:rFonts w:asciiTheme="minorHAnsi" w:hAnsiTheme="minorHAnsi"/>
          <w:b/>
          <w:bCs/>
          <w:sz w:val="21"/>
          <w:szCs w:val="21"/>
        </w:rPr>
        <w:t>1-000072</w:t>
      </w:r>
      <w:r w:rsidR="00DB1238" w:rsidRPr="006B083D">
        <w:rPr>
          <w:rFonts w:asciiTheme="minorHAnsi" w:hAnsiTheme="minorHAnsi"/>
          <w:sz w:val="21"/>
          <w:szCs w:val="21"/>
        </w:rPr>
        <w:t xml:space="preserve">, </w:t>
      </w:r>
      <w:r w:rsidR="00C455E4" w:rsidRPr="006B083D">
        <w:rPr>
          <w:rFonts w:asciiTheme="minorHAnsi" w:hAnsiTheme="minorHAnsi" w:cs="TimesNewRoman"/>
          <w:sz w:val="21"/>
          <w:szCs w:val="21"/>
        </w:rPr>
        <w:t xml:space="preserve">a </w:t>
      </w:r>
      <w:r w:rsidR="00DB1238" w:rsidRPr="006B083D">
        <w:rPr>
          <w:rFonts w:asciiTheme="minorHAnsi" w:hAnsiTheme="minorHAnsi" w:cs="TimesNewRoman"/>
          <w:sz w:val="21"/>
          <w:szCs w:val="21"/>
        </w:rPr>
        <w:t xml:space="preserve">dále </w:t>
      </w:r>
      <w:r w:rsidR="00C455E4" w:rsidRPr="006B083D">
        <w:rPr>
          <w:rFonts w:asciiTheme="minorHAnsi" w:hAnsiTheme="minorHAnsi" w:cs="TimesNewRoman"/>
          <w:sz w:val="21"/>
          <w:szCs w:val="21"/>
        </w:rPr>
        <w:t>provést zaškolení k </w:t>
      </w:r>
      <w:r w:rsidR="00C455E4" w:rsidRPr="006B083D">
        <w:rPr>
          <w:rFonts w:asciiTheme="minorHAnsi" w:hAnsiTheme="minorHAnsi"/>
          <w:sz w:val="21"/>
          <w:szCs w:val="21"/>
        </w:rPr>
        <w:t xml:space="preserve">předmětu plnění, a to </w:t>
      </w:r>
      <w:r w:rsidR="00C455E4" w:rsidRPr="006B083D">
        <w:rPr>
          <w:rFonts w:asciiTheme="minorHAnsi" w:hAnsiTheme="minorHAnsi" w:cs="TimesNewRoman"/>
          <w:sz w:val="21"/>
          <w:szCs w:val="21"/>
        </w:rPr>
        <w:t xml:space="preserve">nejpozději do </w:t>
      </w:r>
      <w:r w:rsidR="00180E88" w:rsidRPr="006B083D">
        <w:rPr>
          <w:rFonts w:asciiTheme="minorHAnsi" w:hAnsiTheme="minorHAnsi" w:cs="TimesNewRoman"/>
          <w:sz w:val="21"/>
          <w:szCs w:val="21"/>
        </w:rPr>
        <w:t>dvou</w:t>
      </w:r>
      <w:r w:rsidR="00C455E4" w:rsidRPr="006B083D">
        <w:rPr>
          <w:rFonts w:asciiTheme="minorHAnsi" w:hAnsiTheme="minorHAnsi" w:cs="TimesNewRoman"/>
          <w:sz w:val="21"/>
          <w:szCs w:val="21"/>
        </w:rPr>
        <w:t xml:space="preserve"> týdn</w:t>
      </w:r>
      <w:r w:rsidR="00180E88" w:rsidRPr="006B083D">
        <w:rPr>
          <w:rFonts w:asciiTheme="minorHAnsi" w:hAnsiTheme="minorHAnsi" w:cs="TimesNewRoman"/>
          <w:sz w:val="21"/>
          <w:szCs w:val="21"/>
        </w:rPr>
        <w:t>ů</w:t>
      </w:r>
      <w:r w:rsidR="00C455E4" w:rsidRPr="006B083D">
        <w:rPr>
          <w:rFonts w:asciiTheme="minorHAnsi" w:hAnsiTheme="minorHAnsi" w:cs="TimesNewRoman"/>
          <w:sz w:val="21"/>
          <w:szCs w:val="21"/>
        </w:rPr>
        <w:t xml:space="preserve"> od dodávky předmětu plnění.</w:t>
      </w:r>
    </w:p>
    <w:p w:rsidR="00417752" w:rsidRPr="006B083D" w:rsidRDefault="00417752" w:rsidP="006B083D">
      <w:pPr>
        <w:pStyle w:val="Odstavec"/>
        <w:numPr>
          <w:ilvl w:val="0"/>
          <w:numId w:val="0"/>
        </w:numPr>
        <w:spacing w:before="0"/>
        <w:rPr>
          <w:rFonts w:asciiTheme="minorHAnsi" w:hAnsiTheme="minorHAnsi"/>
          <w:b/>
          <w:sz w:val="21"/>
          <w:szCs w:val="21"/>
        </w:rPr>
      </w:pPr>
    </w:p>
    <w:p w:rsidR="00C455E4" w:rsidRPr="006B083D" w:rsidRDefault="00417752" w:rsidP="006B083D">
      <w:pPr>
        <w:pStyle w:val="Odstavec"/>
        <w:numPr>
          <w:ilvl w:val="0"/>
          <w:numId w:val="0"/>
        </w:numPr>
        <w:spacing w:before="0"/>
        <w:rPr>
          <w:rFonts w:asciiTheme="minorHAnsi" w:hAnsiTheme="minorHAnsi"/>
          <w:b/>
          <w:sz w:val="21"/>
          <w:szCs w:val="21"/>
        </w:rPr>
      </w:pPr>
      <w:r w:rsidRPr="006B083D">
        <w:rPr>
          <w:rFonts w:asciiTheme="minorHAnsi" w:hAnsiTheme="minorHAnsi"/>
          <w:sz w:val="21"/>
          <w:szCs w:val="21"/>
        </w:rPr>
        <w:t>3.</w:t>
      </w:r>
      <w:r w:rsidRPr="006B083D">
        <w:rPr>
          <w:rFonts w:asciiTheme="minorHAnsi" w:hAnsiTheme="minorHAnsi"/>
          <w:b/>
          <w:sz w:val="21"/>
          <w:szCs w:val="21"/>
        </w:rPr>
        <w:tab/>
      </w:r>
      <w:r w:rsidR="00C455E4" w:rsidRPr="006B083D">
        <w:rPr>
          <w:rFonts w:asciiTheme="minorHAnsi" w:hAnsiTheme="minorHAnsi"/>
          <w:sz w:val="21"/>
          <w:szCs w:val="21"/>
        </w:rPr>
        <w:t>Místem dodání předmětu plnění je:</w:t>
      </w:r>
    </w:p>
    <w:p w:rsidR="00417752" w:rsidRPr="006B083D" w:rsidRDefault="00C455E4" w:rsidP="006B083D">
      <w:pPr>
        <w:pStyle w:val="Odstavec"/>
        <w:numPr>
          <w:ilvl w:val="0"/>
          <w:numId w:val="0"/>
        </w:numPr>
        <w:spacing w:before="0"/>
        <w:ind w:left="720"/>
        <w:rPr>
          <w:rFonts w:asciiTheme="minorHAnsi" w:hAnsiTheme="minorHAnsi"/>
          <w:sz w:val="21"/>
          <w:szCs w:val="21"/>
        </w:rPr>
      </w:pPr>
      <w:r w:rsidRPr="006B083D">
        <w:rPr>
          <w:rFonts w:asciiTheme="minorHAnsi" w:hAnsiTheme="minorHAnsi"/>
          <w:sz w:val="21"/>
          <w:szCs w:val="21"/>
        </w:rPr>
        <w:t xml:space="preserve">Fakultní nemocnice Olomouc, </w:t>
      </w:r>
      <w:r w:rsidR="00307B52" w:rsidRPr="006B083D">
        <w:rPr>
          <w:rFonts w:asciiTheme="minorHAnsi" w:hAnsiTheme="minorHAnsi"/>
          <w:sz w:val="21"/>
          <w:szCs w:val="21"/>
        </w:rPr>
        <w:t xml:space="preserve">Úsek </w:t>
      </w:r>
      <w:r w:rsidR="00851F58" w:rsidRPr="006B083D">
        <w:rPr>
          <w:rFonts w:asciiTheme="minorHAnsi" w:hAnsiTheme="minorHAnsi"/>
          <w:sz w:val="21"/>
          <w:szCs w:val="21"/>
        </w:rPr>
        <w:t>controllingu</w:t>
      </w:r>
      <w:r w:rsidRPr="006B083D">
        <w:rPr>
          <w:rFonts w:asciiTheme="minorHAnsi" w:hAnsiTheme="minorHAnsi"/>
          <w:sz w:val="21"/>
          <w:szCs w:val="21"/>
        </w:rPr>
        <w:t xml:space="preserve"> </w:t>
      </w:r>
    </w:p>
    <w:p w:rsidR="00417752" w:rsidRPr="006B083D" w:rsidRDefault="00417752" w:rsidP="006B083D">
      <w:pPr>
        <w:pStyle w:val="Odstavec"/>
        <w:numPr>
          <w:ilvl w:val="0"/>
          <w:numId w:val="0"/>
        </w:numPr>
        <w:spacing w:before="0"/>
        <w:ind w:left="720"/>
        <w:rPr>
          <w:rFonts w:asciiTheme="minorHAnsi" w:hAnsiTheme="minorHAnsi"/>
          <w:sz w:val="21"/>
          <w:szCs w:val="21"/>
        </w:rPr>
      </w:pPr>
    </w:p>
    <w:p w:rsidR="00417752" w:rsidRPr="006B083D" w:rsidRDefault="0041775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4.</w:t>
      </w:r>
      <w:r w:rsidRPr="006B083D">
        <w:rPr>
          <w:rFonts w:asciiTheme="minorHAnsi" w:hAnsiTheme="minorHAnsi"/>
          <w:sz w:val="21"/>
          <w:szCs w:val="21"/>
        </w:rPr>
        <w:tab/>
      </w:r>
      <w:r w:rsidR="009F7A34" w:rsidRPr="006B083D">
        <w:rPr>
          <w:rFonts w:asciiTheme="minorHAnsi" w:hAnsiTheme="minorHAnsi"/>
          <w:sz w:val="21"/>
          <w:szCs w:val="21"/>
        </w:rPr>
        <w:t>Náklady na dodání předmětu plnění do místa plnění a příp. zaškolení obsluhy jsou zahrnuty ve sjednané ceně</w:t>
      </w:r>
      <w:r w:rsidR="005D4922" w:rsidRPr="006B083D">
        <w:rPr>
          <w:rFonts w:asciiTheme="minorHAnsi" w:hAnsiTheme="minorHAnsi"/>
          <w:sz w:val="21"/>
          <w:szCs w:val="21"/>
        </w:rPr>
        <w:t xml:space="preserve"> díla</w:t>
      </w:r>
      <w:r w:rsidR="009F7A34" w:rsidRPr="006B083D">
        <w:rPr>
          <w:rFonts w:asciiTheme="minorHAnsi" w:hAnsiTheme="minorHAnsi"/>
          <w:sz w:val="21"/>
          <w:szCs w:val="21"/>
        </w:rPr>
        <w:t xml:space="preserve">. </w:t>
      </w:r>
      <w:r w:rsidR="005D4922" w:rsidRPr="006B083D">
        <w:rPr>
          <w:rFonts w:asciiTheme="minorHAnsi" w:hAnsiTheme="minorHAnsi"/>
          <w:sz w:val="21"/>
          <w:szCs w:val="21"/>
        </w:rPr>
        <w:t>Zhotovitel</w:t>
      </w:r>
      <w:r w:rsidR="009F7A34" w:rsidRPr="006B083D">
        <w:rPr>
          <w:rFonts w:asciiTheme="minorHAnsi" w:hAnsiTheme="minorHAnsi"/>
          <w:sz w:val="21"/>
          <w:szCs w:val="21"/>
        </w:rPr>
        <w:t xml:space="preserve"> bere na vědomí, </w:t>
      </w:r>
      <w:r w:rsidR="009F7A34" w:rsidRPr="006B083D">
        <w:rPr>
          <w:rFonts w:asciiTheme="minorHAnsi" w:hAnsiTheme="minorHAnsi"/>
          <w:color w:val="000000"/>
          <w:sz w:val="21"/>
          <w:szCs w:val="21"/>
        </w:rPr>
        <w:t xml:space="preserve">že v souladu s interními předpisy </w:t>
      </w:r>
      <w:r w:rsidR="00727E23" w:rsidRPr="006B083D">
        <w:rPr>
          <w:rFonts w:asciiTheme="minorHAnsi" w:hAnsiTheme="minorHAnsi"/>
          <w:color w:val="000000"/>
          <w:sz w:val="21"/>
          <w:szCs w:val="21"/>
        </w:rPr>
        <w:t>O</w:t>
      </w:r>
      <w:r w:rsidR="009F7A34" w:rsidRPr="006B083D">
        <w:rPr>
          <w:rFonts w:asciiTheme="minorHAnsi" w:hAnsiTheme="minorHAnsi"/>
          <w:color w:val="000000"/>
          <w:sz w:val="21"/>
          <w:szCs w:val="21"/>
        </w:rPr>
        <w:t>bjednatele nese náklady související s vjezdem motorových vozidel do místa plnění.</w:t>
      </w:r>
    </w:p>
    <w:p w:rsidR="00417752" w:rsidRPr="006B083D" w:rsidRDefault="00417752" w:rsidP="006B083D">
      <w:pPr>
        <w:pStyle w:val="Odstavec"/>
        <w:numPr>
          <w:ilvl w:val="0"/>
          <w:numId w:val="0"/>
        </w:numPr>
        <w:spacing w:before="0"/>
        <w:rPr>
          <w:rFonts w:asciiTheme="minorHAnsi" w:hAnsiTheme="minorHAnsi"/>
          <w:sz w:val="21"/>
          <w:szCs w:val="21"/>
        </w:rPr>
      </w:pPr>
    </w:p>
    <w:p w:rsidR="00417752" w:rsidRPr="006B083D" w:rsidRDefault="0041775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5.</w:t>
      </w:r>
      <w:r w:rsidRPr="006B083D">
        <w:rPr>
          <w:rFonts w:asciiTheme="minorHAnsi" w:hAnsiTheme="minorHAnsi"/>
          <w:sz w:val="21"/>
          <w:szCs w:val="21"/>
        </w:rPr>
        <w:tab/>
      </w:r>
      <w:r w:rsidR="00C455E4" w:rsidRPr="006B083D">
        <w:rPr>
          <w:rFonts w:asciiTheme="minorHAnsi" w:hAnsiTheme="minorHAnsi"/>
          <w:sz w:val="21"/>
          <w:szCs w:val="21"/>
        </w:rPr>
        <w:t xml:space="preserve">K dodání předmětu plnění dochází okamžikem převzetí předmětu plnění v místě dodání </w:t>
      </w:r>
      <w:r w:rsidR="00727E23" w:rsidRPr="006B083D">
        <w:rPr>
          <w:rFonts w:asciiTheme="minorHAnsi" w:hAnsiTheme="minorHAnsi"/>
          <w:sz w:val="21"/>
          <w:szCs w:val="21"/>
        </w:rPr>
        <w:t>O</w:t>
      </w:r>
      <w:r w:rsidR="00B32652" w:rsidRPr="006B083D">
        <w:rPr>
          <w:rFonts w:asciiTheme="minorHAnsi" w:hAnsiTheme="minorHAnsi"/>
          <w:sz w:val="21"/>
          <w:szCs w:val="21"/>
        </w:rPr>
        <w:t>bjednatelem</w:t>
      </w:r>
      <w:r w:rsidR="00C455E4" w:rsidRPr="006B083D">
        <w:rPr>
          <w:rFonts w:asciiTheme="minorHAnsi" w:hAnsiTheme="minorHAnsi"/>
          <w:sz w:val="21"/>
          <w:szCs w:val="21"/>
        </w:rPr>
        <w:t xml:space="preserve"> a potvrzením </w:t>
      </w:r>
      <w:r w:rsidR="008F4427" w:rsidRPr="006B083D">
        <w:rPr>
          <w:rFonts w:asciiTheme="minorHAnsi" w:hAnsiTheme="minorHAnsi"/>
          <w:sz w:val="21"/>
          <w:szCs w:val="21"/>
        </w:rPr>
        <w:t>předávacího protokolu</w:t>
      </w:r>
      <w:r w:rsidR="00C455E4" w:rsidRPr="006B083D">
        <w:rPr>
          <w:rFonts w:asciiTheme="minorHAnsi" w:hAnsiTheme="minorHAnsi"/>
          <w:sz w:val="21"/>
          <w:szCs w:val="21"/>
        </w:rPr>
        <w:t xml:space="preserve"> oprávněným zaměstnancem </w:t>
      </w:r>
      <w:r w:rsidR="00727E23" w:rsidRPr="006B083D">
        <w:rPr>
          <w:rFonts w:asciiTheme="minorHAnsi" w:hAnsiTheme="minorHAnsi"/>
          <w:sz w:val="21"/>
          <w:szCs w:val="21"/>
        </w:rPr>
        <w:t>O</w:t>
      </w:r>
      <w:r w:rsidR="00B32652" w:rsidRPr="006B083D">
        <w:rPr>
          <w:rFonts w:asciiTheme="minorHAnsi" w:hAnsiTheme="minorHAnsi"/>
          <w:sz w:val="21"/>
          <w:szCs w:val="21"/>
        </w:rPr>
        <w:t>bjednatele</w:t>
      </w:r>
      <w:r w:rsidR="00C455E4" w:rsidRPr="006B083D">
        <w:rPr>
          <w:rFonts w:asciiTheme="minorHAnsi" w:hAnsiTheme="minorHAnsi"/>
          <w:sz w:val="21"/>
          <w:szCs w:val="21"/>
        </w:rPr>
        <w:t xml:space="preserve">. </w:t>
      </w:r>
      <w:r w:rsidR="00727E23" w:rsidRPr="006B083D">
        <w:rPr>
          <w:rFonts w:asciiTheme="minorHAnsi" w:hAnsiTheme="minorHAnsi"/>
          <w:sz w:val="21"/>
          <w:szCs w:val="21"/>
        </w:rPr>
        <w:t>Zhotovitel</w:t>
      </w:r>
      <w:r w:rsidR="00C455E4" w:rsidRPr="006B083D">
        <w:rPr>
          <w:rFonts w:asciiTheme="minorHAnsi" w:hAnsiTheme="minorHAnsi"/>
          <w:sz w:val="21"/>
          <w:szCs w:val="21"/>
        </w:rPr>
        <w:t xml:space="preserve"> je dále povinen na </w:t>
      </w:r>
      <w:r w:rsidR="008F4427" w:rsidRPr="006B083D">
        <w:rPr>
          <w:rFonts w:asciiTheme="minorHAnsi" w:hAnsiTheme="minorHAnsi"/>
          <w:sz w:val="21"/>
          <w:szCs w:val="21"/>
        </w:rPr>
        <w:t>předávacím protokolu</w:t>
      </w:r>
      <w:r w:rsidR="00C455E4" w:rsidRPr="006B083D">
        <w:rPr>
          <w:rFonts w:asciiTheme="minorHAnsi" w:hAnsiTheme="minorHAnsi"/>
          <w:sz w:val="21"/>
          <w:szCs w:val="21"/>
        </w:rPr>
        <w:t xml:space="preserve"> uvést interní evidenční číslo </w:t>
      </w:r>
      <w:r w:rsidR="00C455E4" w:rsidRPr="006B083D">
        <w:rPr>
          <w:rFonts w:asciiTheme="minorHAnsi" w:hAnsiTheme="minorHAnsi"/>
          <w:b/>
          <w:sz w:val="21"/>
          <w:szCs w:val="21"/>
        </w:rPr>
        <w:t>VZ</w:t>
      </w:r>
      <w:r w:rsidR="00D93A27" w:rsidRPr="006B083D">
        <w:rPr>
          <w:rFonts w:asciiTheme="minorHAnsi" w:hAnsiTheme="minorHAnsi"/>
          <w:b/>
          <w:sz w:val="21"/>
          <w:szCs w:val="21"/>
        </w:rPr>
        <w:t>-202</w:t>
      </w:r>
      <w:r w:rsidR="006B083D" w:rsidRPr="006B083D">
        <w:rPr>
          <w:rFonts w:asciiTheme="minorHAnsi" w:hAnsiTheme="minorHAnsi"/>
          <w:b/>
          <w:sz w:val="21"/>
          <w:szCs w:val="21"/>
        </w:rPr>
        <w:t>1</w:t>
      </w:r>
      <w:r w:rsidR="00D93A27" w:rsidRPr="006B083D">
        <w:rPr>
          <w:rFonts w:asciiTheme="minorHAnsi" w:hAnsiTheme="minorHAnsi"/>
          <w:b/>
          <w:sz w:val="21"/>
          <w:szCs w:val="21"/>
        </w:rPr>
        <w:t>-</w:t>
      </w:r>
      <w:r w:rsidR="006B083D" w:rsidRPr="006B083D">
        <w:rPr>
          <w:rFonts w:asciiTheme="minorHAnsi" w:hAnsiTheme="minorHAnsi"/>
          <w:b/>
          <w:sz w:val="21"/>
          <w:szCs w:val="21"/>
        </w:rPr>
        <w:t>000072</w:t>
      </w:r>
      <w:r w:rsidR="00D93A27" w:rsidRPr="006B083D">
        <w:rPr>
          <w:rFonts w:asciiTheme="minorHAnsi" w:hAnsiTheme="minorHAnsi"/>
          <w:sz w:val="21"/>
          <w:szCs w:val="21"/>
        </w:rPr>
        <w:t xml:space="preserve">. </w:t>
      </w:r>
      <w:r w:rsidR="00C455E4" w:rsidRPr="006B083D">
        <w:rPr>
          <w:rFonts w:asciiTheme="minorHAnsi" w:hAnsiTheme="minorHAnsi"/>
          <w:sz w:val="21"/>
          <w:szCs w:val="21"/>
        </w:rPr>
        <w:t xml:space="preserve">Neučiní-li tak, nebude takový </w:t>
      </w:r>
      <w:r w:rsidR="008F4427" w:rsidRPr="006B083D">
        <w:rPr>
          <w:rFonts w:asciiTheme="minorHAnsi" w:hAnsiTheme="minorHAnsi"/>
          <w:sz w:val="21"/>
          <w:szCs w:val="21"/>
        </w:rPr>
        <w:t>předávací protokol</w:t>
      </w:r>
      <w:r w:rsidR="00C455E4" w:rsidRPr="006B083D">
        <w:rPr>
          <w:rFonts w:asciiTheme="minorHAnsi" w:hAnsiTheme="minorHAnsi"/>
          <w:sz w:val="21"/>
          <w:szCs w:val="21"/>
        </w:rPr>
        <w:t xml:space="preserve"> ze strany </w:t>
      </w:r>
      <w:r w:rsidR="00727E23" w:rsidRPr="006B083D">
        <w:rPr>
          <w:rFonts w:asciiTheme="minorHAnsi" w:hAnsiTheme="minorHAnsi"/>
          <w:sz w:val="21"/>
          <w:szCs w:val="21"/>
        </w:rPr>
        <w:t>Objednatele</w:t>
      </w:r>
      <w:r w:rsidR="00C455E4" w:rsidRPr="006B083D">
        <w:rPr>
          <w:rFonts w:asciiTheme="minorHAnsi" w:hAnsiTheme="minorHAnsi"/>
          <w:sz w:val="21"/>
          <w:szCs w:val="21"/>
        </w:rPr>
        <w:t xml:space="preserve"> akceptován a nebude tudíž způsobilým podkladem pro fakturaci dle článku </w:t>
      </w:r>
      <w:r w:rsidR="00307B52" w:rsidRPr="006B083D">
        <w:rPr>
          <w:rFonts w:asciiTheme="minorHAnsi" w:hAnsiTheme="minorHAnsi"/>
          <w:sz w:val="21"/>
          <w:szCs w:val="21"/>
        </w:rPr>
        <w:t>V.</w:t>
      </w:r>
      <w:r w:rsidR="00C455E4" w:rsidRPr="006B083D">
        <w:rPr>
          <w:rFonts w:asciiTheme="minorHAnsi" w:hAnsiTheme="minorHAnsi"/>
          <w:sz w:val="21"/>
          <w:szCs w:val="21"/>
        </w:rPr>
        <w:t xml:space="preserve"> této smlouvy.</w:t>
      </w:r>
    </w:p>
    <w:p w:rsidR="00417752" w:rsidRPr="006B083D" w:rsidRDefault="00417752" w:rsidP="006B083D">
      <w:pPr>
        <w:pStyle w:val="Odstavec"/>
        <w:numPr>
          <w:ilvl w:val="0"/>
          <w:numId w:val="0"/>
        </w:numPr>
        <w:spacing w:before="0"/>
        <w:rPr>
          <w:rFonts w:asciiTheme="minorHAnsi" w:hAnsiTheme="minorHAnsi"/>
          <w:sz w:val="21"/>
          <w:szCs w:val="21"/>
        </w:rPr>
      </w:pPr>
    </w:p>
    <w:p w:rsidR="00417752" w:rsidRPr="006B083D" w:rsidRDefault="0041775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6.</w:t>
      </w:r>
      <w:r w:rsidRPr="006B083D">
        <w:rPr>
          <w:rFonts w:asciiTheme="minorHAnsi" w:hAnsiTheme="minorHAnsi"/>
          <w:sz w:val="21"/>
          <w:szCs w:val="21"/>
        </w:rPr>
        <w:tab/>
      </w:r>
      <w:r w:rsidR="00C455E4" w:rsidRPr="006B083D">
        <w:rPr>
          <w:rFonts w:asciiTheme="minorHAnsi" w:hAnsiTheme="minorHAnsi"/>
          <w:sz w:val="21"/>
          <w:szCs w:val="21"/>
        </w:rPr>
        <w:t xml:space="preserve">Okamžikem protokolárního převzetí předmětu plnění </w:t>
      </w:r>
      <w:r w:rsidR="00B35179" w:rsidRPr="006B083D">
        <w:rPr>
          <w:rFonts w:asciiTheme="minorHAnsi" w:hAnsiTheme="minorHAnsi"/>
          <w:sz w:val="21"/>
          <w:szCs w:val="21"/>
        </w:rPr>
        <w:t xml:space="preserve">vzniká </w:t>
      </w:r>
      <w:r w:rsidR="00727E23" w:rsidRPr="006B083D">
        <w:rPr>
          <w:rFonts w:asciiTheme="minorHAnsi" w:hAnsiTheme="minorHAnsi"/>
          <w:sz w:val="21"/>
          <w:szCs w:val="21"/>
        </w:rPr>
        <w:t>Objednateli</w:t>
      </w:r>
      <w:r w:rsidR="00C455E4" w:rsidRPr="006B083D">
        <w:rPr>
          <w:rFonts w:asciiTheme="minorHAnsi" w:hAnsiTheme="minorHAnsi"/>
          <w:sz w:val="21"/>
          <w:szCs w:val="21"/>
        </w:rPr>
        <w:t xml:space="preserve"> </w:t>
      </w:r>
      <w:r w:rsidR="00B35179" w:rsidRPr="006B083D">
        <w:rPr>
          <w:rFonts w:asciiTheme="minorHAnsi" w:hAnsiTheme="minorHAnsi"/>
          <w:sz w:val="21"/>
          <w:szCs w:val="21"/>
        </w:rPr>
        <w:t xml:space="preserve">nevýhradní </w:t>
      </w:r>
      <w:r w:rsidR="00C455E4" w:rsidRPr="006B083D">
        <w:rPr>
          <w:rFonts w:asciiTheme="minorHAnsi" w:hAnsiTheme="minorHAnsi"/>
          <w:sz w:val="21"/>
          <w:szCs w:val="21"/>
        </w:rPr>
        <w:t>právo k</w:t>
      </w:r>
      <w:r w:rsidR="00B35179" w:rsidRPr="006B083D">
        <w:rPr>
          <w:rFonts w:asciiTheme="minorHAnsi" w:hAnsiTheme="minorHAnsi"/>
          <w:sz w:val="21"/>
          <w:szCs w:val="21"/>
        </w:rPr>
        <w:t> užívání SW</w:t>
      </w:r>
      <w:r w:rsidR="00C455E4" w:rsidRPr="006B083D">
        <w:rPr>
          <w:rFonts w:asciiTheme="minorHAnsi" w:hAnsiTheme="minorHAnsi"/>
          <w:sz w:val="21"/>
          <w:szCs w:val="21"/>
        </w:rPr>
        <w:t>.</w:t>
      </w:r>
    </w:p>
    <w:p w:rsidR="00417752" w:rsidRPr="006B083D" w:rsidRDefault="00417752" w:rsidP="006B083D">
      <w:pPr>
        <w:pStyle w:val="Odstavec"/>
        <w:numPr>
          <w:ilvl w:val="0"/>
          <w:numId w:val="0"/>
        </w:numPr>
        <w:spacing w:before="0"/>
        <w:rPr>
          <w:rFonts w:asciiTheme="minorHAnsi" w:hAnsiTheme="minorHAnsi"/>
          <w:sz w:val="21"/>
          <w:szCs w:val="21"/>
        </w:rPr>
      </w:pPr>
    </w:p>
    <w:p w:rsidR="00C455E4" w:rsidRPr="006B083D" w:rsidRDefault="0041775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7.</w:t>
      </w:r>
      <w:r w:rsidRPr="006B083D">
        <w:rPr>
          <w:rFonts w:asciiTheme="minorHAnsi" w:hAnsiTheme="minorHAnsi"/>
          <w:sz w:val="21"/>
          <w:szCs w:val="21"/>
        </w:rPr>
        <w:tab/>
      </w:r>
      <w:r w:rsidR="00C455E4" w:rsidRPr="006B083D">
        <w:rPr>
          <w:rFonts w:asciiTheme="minorHAnsi" w:hAnsiTheme="minorHAnsi"/>
          <w:sz w:val="21"/>
          <w:szCs w:val="21"/>
        </w:rPr>
        <w:t xml:space="preserve">V případě prodlení </w:t>
      </w:r>
      <w:r w:rsidR="00313F15" w:rsidRPr="006B083D">
        <w:rPr>
          <w:rFonts w:asciiTheme="minorHAnsi" w:hAnsiTheme="minorHAnsi"/>
          <w:sz w:val="21"/>
          <w:szCs w:val="21"/>
        </w:rPr>
        <w:t>Zhotovitele</w:t>
      </w:r>
      <w:r w:rsidR="00C455E4" w:rsidRPr="006B083D">
        <w:rPr>
          <w:rFonts w:asciiTheme="minorHAnsi" w:hAnsiTheme="minorHAnsi"/>
          <w:sz w:val="21"/>
          <w:szCs w:val="21"/>
        </w:rPr>
        <w:t xml:space="preserve"> s dodávkou </w:t>
      </w:r>
      <w:r w:rsidR="007341CE" w:rsidRPr="006B083D">
        <w:rPr>
          <w:rFonts w:asciiTheme="minorHAnsi" w:hAnsiTheme="minorHAnsi"/>
          <w:sz w:val="21"/>
          <w:szCs w:val="21"/>
        </w:rPr>
        <w:t>předmětu plnění</w:t>
      </w:r>
      <w:r w:rsidR="00C455E4" w:rsidRPr="006B083D">
        <w:rPr>
          <w:rFonts w:asciiTheme="minorHAnsi" w:hAnsiTheme="minorHAnsi"/>
          <w:sz w:val="21"/>
          <w:szCs w:val="21"/>
        </w:rPr>
        <w:t xml:space="preserve">, uvedením do provozu, předáním veškerých dokladů a provedením zaškolení je </w:t>
      </w:r>
      <w:r w:rsidR="00313F15" w:rsidRPr="006B083D">
        <w:rPr>
          <w:rFonts w:asciiTheme="minorHAnsi" w:hAnsiTheme="minorHAnsi"/>
          <w:sz w:val="21"/>
          <w:szCs w:val="21"/>
        </w:rPr>
        <w:t>Zhotovitel</w:t>
      </w:r>
      <w:r w:rsidR="00C455E4" w:rsidRPr="006B083D">
        <w:rPr>
          <w:rFonts w:asciiTheme="minorHAnsi" w:hAnsiTheme="minorHAnsi"/>
          <w:sz w:val="21"/>
          <w:szCs w:val="21"/>
        </w:rPr>
        <w:t xml:space="preserve"> povinen zaplatit </w:t>
      </w:r>
      <w:r w:rsidR="00313F15" w:rsidRPr="006B083D">
        <w:rPr>
          <w:rFonts w:asciiTheme="minorHAnsi" w:hAnsiTheme="minorHAnsi"/>
          <w:sz w:val="21"/>
          <w:szCs w:val="21"/>
        </w:rPr>
        <w:t>Objednateli</w:t>
      </w:r>
      <w:r w:rsidR="00C455E4" w:rsidRPr="006B083D">
        <w:rPr>
          <w:rFonts w:asciiTheme="minorHAnsi" w:hAnsiTheme="minorHAnsi"/>
          <w:sz w:val="21"/>
          <w:szCs w:val="21"/>
        </w:rPr>
        <w:t xml:space="preserve"> smluvní pokutu ve výši 0,</w:t>
      </w:r>
      <w:r w:rsidR="00313F15" w:rsidRPr="006B083D">
        <w:rPr>
          <w:rFonts w:asciiTheme="minorHAnsi" w:hAnsiTheme="minorHAnsi"/>
          <w:sz w:val="21"/>
          <w:szCs w:val="21"/>
        </w:rPr>
        <w:t>0</w:t>
      </w:r>
      <w:r w:rsidR="006B083D" w:rsidRPr="006B083D">
        <w:rPr>
          <w:rFonts w:asciiTheme="minorHAnsi" w:hAnsiTheme="minorHAnsi"/>
          <w:sz w:val="21"/>
          <w:szCs w:val="21"/>
        </w:rPr>
        <w:t xml:space="preserve">5% ze sjednané </w:t>
      </w:r>
      <w:r w:rsidR="00C455E4" w:rsidRPr="006B083D">
        <w:rPr>
          <w:rFonts w:asciiTheme="minorHAnsi" w:hAnsiTheme="minorHAnsi"/>
          <w:sz w:val="21"/>
          <w:szCs w:val="21"/>
        </w:rPr>
        <w:t>ceny předmětu plnění za každý den prodlení.</w:t>
      </w:r>
    </w:p>
    <w:p w:rsidR="00417752" w:rsidRPr="006B083D" w:rsidRDefault="00417752"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lastRenderedPageBreak/>
        <w:t>I</w:t>
      </w:r>
      <w:r w:rsidR="00C455E4" w:rsidRPr="006B083D">
        <w:rPr>
          <w:rFonts w:asciiTheme="minorHAnsi" w:hAnsiTheme="minorHAnsi"/>
          <w:b/>
          <w:sz w:val="21"/>
          <w:szCs w:val="21"/>
        </w:rPr>
        <w:t>V.</w:t>
      </w:r>
    </w:p>
    <w:p w:rsidR="00C455E4" w:rsidRPr="006B083D" w:rsidRDefault="00C150A6"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C</w:t>
      </w:r>
      <w:r w:rsidR="00C455E4" w:rsidRPr="006B083D">
        <w:rPr>
          <w:rFonts w:asciiTheme="minorHAnsi" w:hAnsiTheme="minorHAnsi"/>
          <w:b/>
          <w:sz w:val="21"/>
          <w:szCs w:val="21"/>
        </w:rPr>
        <w:t>ena a platební podmínky</w:t>
      </w:r>
      <w:bookmarkStart w:id="4" w:name="_Ref200451262"/>
      <w:bookmarkStart w:id="5" w:name="_Ref201571830"/>
      <w:bookmarkEnd w:id="3"/>
    </w:p>
    <w:p w:rsidR="00066B4E" w:rsidRPr="006B083D" w:rsidRDefault="00066B4E" w:rsidP="006B083D">
      <w:pPr>
        <w:pStyle w:val="Nadpisodstavce"/>
        <w:spacing w:line="240" w:lineRule="auto"/>
        <w:jc w:val="center"/>
        <w:rPr>
          <w:rFonts w:asciiTheme="minorHAnsi" w:hAnsiTheme="minorHAnsi"/>
          <w:b/>
          <w:sz w:val="21"/>
          <w:szCs w:val="21"/>
        </w:rPr>
      </w:pPr>
    </w:p>
    <w:p w:rsidR="00C455E4" w:rsidRPr="006B083D" w:rsidRDefault="00C455E4" w:rsidP="006B083D">
      <w:pPr>
        <w:jc w:val="both"/>
        <w:rPr>
          <w:rFonts w:asciiTheme="minorHAnsi" w:hAnsiTheme="minorHAnsi"/>
          <w:vanish/>
          <w:sz w:val="21"/>
          <w:szCs w:val="21"/>
        </w:rPr>
      </w:pPr>
    </w:p>
    <w:p w:rsidR="00C455E4" w:rsidRPr="006B083D" w:rsidRDefault="00417752" w:rsidP="006B083D">
      <w:pPr>
        <w:pStyle w:val="Odstavecseseznamem"/>
        <w:ind w:left="0"/>
        <w:jc w:val="both"/>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741092" w:rsidRPr="006B083D">
        <w:rPr>
          <w:rFonts w:asciiTheme="minorHAnsi" w:hAnsiTheme="minorHAnsi"/>
          <w:sz w:val="21"/>
          <w:szCs w:val="21"/>
        </w:rPr>
        <w:t xml:space="preserve">Celková </w:t>
      </w:r>
      <w:r w:rsidR="00C455E4" w:rsidRPr="006B083D">
        <w:rPr>
          <w:rFonts w:asciiTheme="minorHAnsi" w:hAnsiTheme="minorHAnsi"/>
          <w:sz w:val="21"/>
          <w:szCs w:val="21"/>
        </w:rPr>
        <w:t xml:space="preserve">cena za předmět plnění činí </w:t>
      </w:r>
      <w:sdt>
        <w:sdtPr>
          <w:rPr>
            <w:rFonts w:asciiTheme="minorHAnsi" w:hAnsiTheme="minorHAnsi"/>
            <w:sz w:val="21"/>
            <w:szCs w:val="21"/>
          </w:rPr>
          <w:id w:val="12033014"/>
          <w:placeholder>
            <w:docPart w:val="DefaultPlaceholder_22675703"/>
          </w:placeholder>
        </w:sdtPr>
        <w:sdtEndPr>
          <w:rPr>
            <w:b/>
          </w:rPr>
        </w:sdtEndPr>
        <w:sdtContent>
          <w:r w:rsidR="00741092" w:rsidRPr="006B083D">
            <w:rPr>
              <w:rFonts w:asciiTheme="minorHAnsi" w:hAnsiTheme="minorHAnsi" w:cs="Arial"/>
              <w:b/>
              <w:sz w:val="21"/>
              <w:szCs w:val="21"/>
            </w:rPr>
            <w:t>……………………….</w:t>
          </w:r>
          <w:r w:rsidR="006B083D" w:rsidRPr="006B083D">
            <w:rPr>
              <w:rFonts w:asciiTheme="minorHAnsi" w:hAnsiTheme="minorHAnsi" w:cs="Arial"/>
              <w:b/>
              <w:sz w:val="21"/>
              <w:szCs w:val="21"/>
            </w:rPr>
            <w:t xml:space="preserve"> </w:t>
          </w:r>
        </w:sdtContent>
      </w:sdt>
      <w:r w:rsidR="00741092" w:rsidRPr="006B083D">
        <w:rPr>
          <w:rFonts w:asciiTheme="minorHAnsi" w:hAnsiTheme="minorHAnsi"/>
          <w:b/>
          <w:sz w:val="21"/>
          <w:szCs w:val="21"/>
        </w:rPr>
        <w:t xml:space="preserve">Kč včetně DPH </w:t>
      </w:r>
      <w:r w:rsidR="00741092" w:rsidRPr="006B083D">
        <w:rPr>
          <w:rFonts w:asciiTheme="minorHAnsi" w:hAnsiTheme="minorHAnsi"/>
          <w:sz w:val="21"/>
          <w:szCs w:val="21"/>
        </w:rPr>
        <w:t xml:space="preserve">a </w:t>
      </w:r>
      <w:r w:rsidR="00C455E4" w:rsidRPr="006B083D">
        <w:rPr>
          <w:rFonts w:asciiTheme="minorHAnsi" w:hAnsiTheme="minorHAnsi"/>
          <w:sz w:val="21"/>
          <w:szCs w:val="21"/>
        </w:rPr>
        <w:t>je tvořena takto:</w:t>
      </w:r>
    </w:p>
    <w:p w:rsidR="00C455E4" w:rsidRPr="006B083D" w:rsidRDefault="00C455E4" w:rsidP="006B083D">
      <w:pPr>
        <w:pStyle w:val="Odstavec"/>
        <w:numPr>
          <w:ilvl w:val="0"/>
          <w:numId w:val="0"/>
        </w:numPr>
        <w:spacing w:before="0"/>
        <w:ind w:left="720"/>
        <w:rPr>
          <w:rFonts w:asciiTheme="minorHAnsi" w:hAnsiTheme="minorHAnsi"/>
          <w:sz w:val="21"/>
          <w:szCs w:val="21"/>
        </w:rPr>
      </w:pP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691"/>
        <w:gridCol w:w="1429"/>
        <w:gridCol w:w="1428"/>
        <w:gridCol w:w="1609"/>
      </w:tblGrid>
      <w:tr w:rsidR="00313F15" w:rsidRPr="006B083D" w:rsidTr="006B083D">
        <w:trPr>
          <w:trHeight w:val="360"/>
          <w:jc w:val="center"/>
        </w:trPr>
        <w:tc>
          <w:tcPr>
            <w:tcW w:w="3775" w:type="dxa"/>
          </w:tcPr>
          <w:p w:rsidR="00313F15" w:rsidRPr="006B083D" w:rsidRDefault="00313F15"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Předmět plnění</w:t>
            </w:r>
          </w:p>
        </w:tc>
        <w:tc>
          <w:tcPr>
            <w:tcW w:w="691" w:type="dxa"/>
          </w:tcPr>
          <w:p w:rsidR="00313F15" w:rsidRPr="006B083D" w:rsidRDefault="00313F15"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Kusů</w:t>
            </w:r>
          </w:p>
        </w:tc>
        <w:tc>
          <w:tcPr>
            <w:tcW w:w="1429" w:type="dxa"/>
          </w:tcPr>
          <w:p w:rsidR="00313F15" w:rsidRPr="006B083D" w:rsidRDefault="006B083D"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Kč b</w:t>
            </w:r>
            <w:r w:rsidR="00313F15" w:rsidRPr="006B083D">
              <w:rPr>
                <w:rFonts w:asciiTheme="minorHAnsi" w:hAnsiTheme="minorHAnsi"/>
                <w:sz w:val="21"/>
                <w:szCs w:val="21"/>
              </w:rPr>
              <w:t>ez DPH</w:t>
            </w:r>
          </w:p>
        </w:tc>
        <w:tc>
          <w:tcPr>
            <w:tcW w:w="1428" w:type="dxa"/>
          </w:tcPr>
          <w:p w:rsidR="00313F15" w:rsidRPr="006B083D" w:rsidRDefault="00313F15"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DPH 21 %</w:t>
            </w:r>
          </w:p>
        </w:tc>
        <w:tc>
          <w:tcPr>
            <w:tcW w:w="1609" w:type="dxa"/>
          </w:tcPr>
          <w:p w:rsidR="00313F15" w:rsidRPr="006B083D" w:rsidRDefault="006B083D"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Kč v</w:t>
            </w:r>
            <w:r w:rsidR="00313F15" w:rsidRPr="006B083D">
              <w:rPr>
                <w:rFonts w:asciiTheme="minorHAnsi" w:hAnsiTheme="minorHAnsi"/>
                <w:sz w:val="21"/>
                <w:szCs w:val="21"/>
              </w:rPr>
              <w:t>četně DPH</w:t>
            </w:r>
          </w:p>
        </w:tc>
      </w:tr>
      <w:tr w:rsidR="00313F15" w:rsidRPr="006B083D" w:rsidTr="006B083D">
        <w:trPr>
          <w:trHeight w:val="360"/>
          <w:jc w:val="center"/>
        </w:trPr>
        <w:tc>
          <w:tcPr>
            <w:tcW w:w="3775" w:type="dxa"/>
          </w:tcPr>
          <w:p w:rsidR="00313F15" w:rsidRPr="006B083D" w:rsidRDefault="00313F15" w:rsidP="006B083D">
            <w:pPr>
              <w:rPr>
                <w:rFonts w:asciiTheme="minorHAnsi" w:hAnsiTheme="minorHAnsi" w:cstheme="minorHAnsi"/>
                <w:sz w:val="21"/>
                <w:szCs w:val="21"/>
              </w:rPr>
            </w:pPr>
            <w:r w:rsidRPr="006B083D">
              <w:rPr>
                <w:rFonts w:asciiTheme="minorHAnsi" w:hAnsiTheme="minorHAnsi" w:cstheme="minorHAnsi"/>
                <w:sz w:val="21"/>
                <w:szCs w:val="21"/>
              </w:rPr>
              <w:t xml:space="preserve">Licence </w:t>
            </w:r>
            <w:r w:rsidR="009C5B94" w:rsidRPr="006B083D">
              <w:rPr>
                <w:rFonts w:asciiTheme="minorHAnsi" w:hAnsiTheme="minorHAnsi" w:cstheme="minorHAnsi"/>
                <w:sz w:val="21"/>
                <w:szCs w:val="21"/>
              </w:rPr>
              <w:t>k</w:t>
            </w:r>
            <w:r w:rsidR="00851F58" w:rsidRPr="006B083D">
              <w:rPr>
                <w:rFonts w:asciiTheme="minorHAnsi" w:hAnsiTheme="minorHAnsi" w:cstheme="minorHAnsi"/>
                <w:sz w:val="21"/>
                <w:szCs w:val="21"/>
              </w:rPr>
              <w:t> </w:t>
            </w:r>
            <w:r w:rsidR="009C5B94" w:rsidRPr="006B083D">
              <w:rPr>
                <w:rFonts w:asciiTheme="minorHAnsi" w:hAnsiTheme="minorHAnsi" w:cstheme="minorHAnsi"/>
                <w:sz w:val="21"/>
                <w:szCs w:val="21"/>
              </w:rPr>
              <w:t>SW</w:t>
            </w:r>
            <w:r w:rsidR="00851F58" w:rsidRPr="006B083D">
              <w:rPr>
                <w:rFonts w:asciiTheme="minorHAnsi" w:hAnsiTheme="minorHAnsi" w:cstheme="minorHAnsi"/>
                <w:sz w:val="21"/>
                <w:szCs w:val="21"/>
              </w:rPr>
              <w:t xml:space="preserve"> – plný klient</w:t>
            </w:r>
          </w:p>
        </w:tc>
        <w:tc>
          <w:tcPr>
            <w:tcW w:w="691" w:type="dxa"/>
          </w:tcPr>
          <w:p w:rsidR="00313F15" w:rsidRPr="006B083D" w:rsidRDefault="00D062E6" w:rsidP="006B083D">
            <w:pPr>
              <w:pStyle w:val="Odstavec"/>
              <w:numPr>
                <w:ilvl w:val="0"/>
                <w:numId w:val="0"/>
              </w:numPr>
              <w:spacing w:before="0"/>
              <w:jc w:val="center"/>
              <w:rPr>
                <w:rFonts w:asciiTheme="minorHAnsi" w:hAnsiTheme="minorHAnsi"/>
                <w:sz w:val="21"/>
                <w:szCs w:val="21"/>
              </w:rPr>
            </w:pPr>
            <w:r w:rsidRPr="006B083D">
              <w:rPr>
                <w:rFonts w:asciiTheme="minorHAnsi" w:hAnsiTheme="minorHAnsi"/>
                <w:sz w:val="21"/>
                <w:szCs w:val="21"/>
              </w:rPr>
              <w:t>30</w:t>
            </w:r>
          </w:p>
        </w:tc>
        <w:sdt>
          <w:sdtPr>
            <w:rPr>
              <w:rFonts w:asciiTheme="minorHAnsi" w:hAnsiTheme="minorHAnsi"/>
              <w:sz w:val="21"/>
              <w:szCs w:val="21"/>
            </w:rPr>
            <w:id w:val="12033015"/>
            <w:placeholder>
              <w:docPart w:val="87BCEC2DAC67444486D78FB0DC41AB2A"/>
            </w:placeholder>
          </w:sdtPr>
          <w:sdtEndPr/>
          <w:sdtContent>
            <w:tc>
              <w:tcPr>
                <w:tcW w:w="1429" w:type="dxa"/>
                <w:vAlign w:val="center"/>
              </w:tcPr>
              <w:p w:rsidR="00313F15"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sz w:val="21"/>
                    <w:szCs w:val="21"/>
                  </w:rPr>
                  <w:t>…</w:t>
                </w:r>
              </w:p>
            </w:tc>
          </w:sdtContent>
        </w:sdt>
        <w:sdt>
          <w:sdtPr>
            <w:rPr>
              <w:rFonts w:asciiTheme="minorHAnsi" w:hAnsiTheme="minorHAnsi"/>
              <w:color w:val="808080"/>
              <w:sz w:val="21"/>
              <w:szCs w:val="21"/>
            </w:rPr>
            <w:id w:val="12033017"/>
            <w:placeholder>
              <w:docPart w:val="87BCEC2DAC67444486D78FB0DC41AB2A"/>
            </w:placeholder>
          </w:sdtPr>
          <w:sdtEndPr/>
          <w:sdtContent>
            <w:tc>
              <w:tcPr>
                <w:tcW w:w="1428" w:type="dxa"/>
                <w:vAlign w:val="center"/>
              </w:tcPr>
              <w:p w:rsidR="00313F15"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color w:val="808080"/>
                    <w:sz w:val="21"/>
                    <w:szCs w:val="21"/>
                  </w:rPr>
                  <w:t>…</w:t>
                </w:r>
              </w:p>
            </w:tc>
          </w:sdtContent>
        </w:sdt>
        <w:sdt>
          <w:sdtPr>
            <w:rPr>
              <w:rFonts w:asciiTheme="minorHAnsi" w:hAnsiTheme="minorHAnsi"/>
              <w:color w:val="808080"/>
              <w:sz w:val="21"/>
              <w:szCs w:val="21"/>
            </w:rPr>
            <w:id w:val="12033018"/>
            <w:placeholder>
              <w:docPart w:val="87BCEC2DAC67444486D78FB0DC41AB2A"/>
            </w:placeholder>
          </w:sdtPr>
          <w:sdtEndPr/>
          <w:sdtContent>
            <w:tc>
              <w:tcPr>
                <w:tcW w:w="1609" w:type="dxa"/>
                <w:vAlign w:val="center"/>
              </w:tcPr>
              <w:p w:rsidR="00313F15"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color w:val="808080"/>
                    <w:sz w:val="21"/>
                    <w:szCs w:val="21"/>
                  </w:rPr>
                  <w:t>…</w:t>
                </w:r>
              </w:p>
            </w:tc>
          </w:sdtContent>
        </w:sdt>
      </w:tr>
      <w:tr w:rsidR="006B083D" w:rsidRPr="006B083D" w:rsidTr="006B083D">
        <w:trPr>
          <w:trHeight w:val="360"/>
          <w:jc w:val="center"/>
        </w:trPr>
        <w:tc>
          <w:tcPr>
            <w:tcW w:w="3775"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left"/>
              <w:rPr>
                <w:rFonts w:asciiTheme="minorHAnsi" w:hAnsiTheme="minorHAnsi"/>
                <w:sz w:val="21"/>
                <w:szCs w:val="21"/>
              </w:rPr>
            </w:pPr>
            <w:r w:rsidRPr="006B083D">
              <w:rPr>
                <w:rFonts w:asciiTheme="minorHAnsi" w:hAnsiTheme="minorHAnsi" w:cstheme="minorHAnsi"/>
                <w:sz w:val="21"/>
                <w:szCs w:val="21"/>
              </w:rPr>
              <w:t>Licence k SW – tenký webový klient</w:t>
            </w:r>
          </w:p>
        </w:tc>
        <w:tc>
          <w:tcPr>
            <w:tcW w:w="691" w:type="dxa"/>
            <w:tcBorders>
              <w:top w:val="single" w:sz="4" w:space="0" w:color="000000"/>
              <w:left w:val="single" w:sz="4" w:space="0" w:color="000000"/>
              <w:bottom w:val="single" w:sz="4" w:space="0" w:color="000000"/>
              <w:right w:val="single" w:sz="4" w:space="0" w:color="000000"/>
            </w:tcBorders>
          </w:tcPr>
          <w:p w:rsidR="006B083D" w:rsidRPr="006B083D" w:rsidRDefault="006B083D" w:rsidP="006B083D">
            <w:pPr>
              <w:pStyle w:val="Odstavec"/>
              <w:numPr>
                <w:ilvl w:val="0"/>
                <w:numId w:val="0"/>
              </w:numPr>
              <w:spacing w:before="0"/>
              <w:jc w:val="center"/>
              <w:rPr>
                <w:rFonts w:asciiTheme="minorHAnsi" w:hAnsiTheme="minorHAnsi"/>
                <w:sz w:val="21"/>
                <w:szCs w:val="21"/>
              </w:rPr>
            </w:pPr>
            <w:r w:rsidRPr="006B083D">
              <w:rPr>
                <w:rFonts w:asciiTheme="minorHAnsi" w:hAnsiTheme="minorHAnsi"/>
                <w:sz w:val="21"/>
                <w:szCs w:val="21"/>
              </w:rPr>
              <w:t>60</w:t>
            </w:r>
          </w:p>
        </w:tc>
        <w:sdt>
          <w:sdtPr>
            <w:rPr>
              <w:rFonts w:asciiTheme="minorHAnsi" w:hAnsiTheme="minorHAnsi"/>
              <w:sz w:val="21"/>
              <w:szCs w:val="21"/>
            </w:rPr>
            <w:id w:val="794024893"/>
            <w:placeholder>
              <w:docPart w:val="23C94A134A3A4EF4B6E4F0149A610B06"/>
            </w:placeholder>
          </w:sdtPr>
          <w:sdtEndPr/>
          <w:sdtContent>
            <w:tc>
              <w:tcPr>
                <w:tcW w:w="1429"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sz w:val="21"/>
                    <w:szCs w:val="21"/>
                  </w:rPr>
                  <w:t>…</w:t>
                </w:r>
              </w:p>
            </w:tc>
          </w:sdtContent>
        </w:sdt>
        <w:sdt>
          <w:sdtPr>
            <w:rPr>
              <w:rFonts w:asciiTheme="minorHAnsi" w:hAnsiTheme="minorHAnsi"/>
              <w:color w:val="808080"/>
              <w:sz w:val="21"/>
              <w:szCs w:val="21"/>
            </w:rPr>
            <w:id w:val="1097828646"/>
            <w:placeholder>
              <w:docPart w:val="F77E701786A749518C50829158856DC8"/>
            </w:placeholder>
          </w:sdtPr>
          <w:sdtEndPr/>
          <w:sdtContent>
            <w:tc>
              <w:tcPr>
                <w:tcW w:w="1428"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color w:val="808080"/>
                    <w:sz w:val="21"/>
                    <w:szCs w:val="21"/>
                  </w:rPr>
                </w:pPr>
                <w:r w:rsidRPr="006B083D">
                  <w:rPr>
                    <w:rFonts w:asciiTheme="minorHAnsi" w:hAnsiTheme="minorHAnsi"/>
                    <w:color w:val="808080"/>
                    <w:sz w:val="21"/>
                    <w:szCs w:val="21"/>
                  </w:rPr>
                  <w:t>…</w:t>
                </w:r>
              </w:p>
            </w:tc>
          </w:sdtContent>
        </w:sdt>
        <w:sdt>
          <w:sdtPr>
            <w:rPr>
              <w:rFonts w:asciiTheme="minorHAnsi" w:hAnsiTheme="minorHAnsi"/>
              <w:color w:val="808080"/>
              <w:sz w:val="21"/>
              <w:szCs w:val="21"/>
            </w:rPr>
            <w:id w:val="-801459196"/>
            <w:placeholder>
              <w:docPart w:val="DFCA46DB4E464007A2E8279AF5486157"/>
            </w:placeholder>
          </w:sdtPr>
          <w:sdtEndPr/>
          <w:sdtContent>
            <w:tc>
              <w:tcPr>
                <w:tcW w:w="1609"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color w:val="808080"/>
                    <w:sz w:val="21"/>
                    <w:szCs w:val="21"/>
                  </w:rPr>
                </w:pPr>
                <w:r w:rsidRPr="006B083D">
                  <w:rPr>
                    <w:rFonts w:asciiTheme="minorHAnsi" w:hAnsiTheme="minorHAnsi"/>
                    <w:color w:val="808080"/>
                    <w:sz w:val="21"/>
                    <w:szCs w:val="21"/>
                  </w:rPr>
                  <w:t>…</w:t>
                </w:r>
              </w:p>
            </w:tc>
          </w:sdtContent>
        </w:sdt>
      </w:tr>
      <w:tr w:rsidR="006B083D" w:rsidRPr="006B083D" w:rsidTr="006B083D">
        <w:trPr>
          <w:trHeight w:val="360"/>
          <w:jc w:val="center"/>
        </w:trPr>
        <w:tc>
          <w:tcPr>
            <w:tcW w:w="3775"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Implementace SW</w:t>
            </w:r>
          </w:p>
        </w:tc>
        <w:tc>
          <w:tcPr>
            <w:tcW w:w="691" w:type="dxa"/>
            <w:tcBorders>
              <w:top w:val="single" w:sz="4" w:space="0" w:color="000000"/>
              <w:left w:val="single" w:sz="4" w:space="0" w:color="000000"/>
              <w:bottom w:val="single" w:sz="4" w:space="0" w:color="000000"/>
              <w:right w:val="single" w:sz="4" w:space="0" w:color="000000"/>
            </w:tcBorders>
          </w:tcPr>
          <w:p w:rsidR="006B083D" w:rsidRPr="006B083D" w:rsidRDefault="006B083D" w:rsidP="006B083D">
            <w:pPr>
              <w:pStyle w:val="Odstavec"/>
              <w:numPr>
                <w:ilvl w:val="0"/>
                <w:numId w:val="0"/>
              </w:numPr>
              <w:spacing w:before="0"/>
              <w:jc w:val="center"/>
              <w:rPr>
                <w:rFonts w:asciiTheme="minorHAnsi" w:hAnsiTheme="minorHAnsi"/>
                <w:sz w:val="21"/>
                <w:szCs w:val="21"/>
              </w:rPr>
            </w:pPr>
          </w:p>
        </w:tc>
        <w:sdt>
          <w:sdtPr>
            <w:rPr>
              <w:rFonts w:asciiTheme="minorHAnsi" w:hAnsiTheme="minorHAnsi"/>
              <w:sz w:val="21"/>
              <w:szCs w:val="21"/>
            </w:rPr>
            <w:id w:val="12033019"/>
            <w:placeholder>
              <w:docPart w:val="FE934AF962E5477C838192B7684A06BE"/>
            </w:placeholder>
          </w:sdtPr>
          <w:sdtEndPr/>
          <w:sdtContent>
            <w:tc>
              <w:tcPr>
                <w:tcW w:w="1429"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sz w:val="21"/>
                    <w:szCs w:val="21"/>
                  </w:rPr>
                  <w:t>…</w:t>
                </w:r>
              </w:p>
            </w:tc>
          </w:sdtContent>
        </w:sdt>
        <w:sdt>
          <w:sdtPr>
            <w:rPr>
              <w:rFonts w:asciiTheme="minorHAnsi" w:hAnsiTheme="minorHAnsi"/>
              <w:color w:val="808080"/>
              <w:sz w:val="21"/>
              <w:szCs w:val="21"/>
            </w:rPr>
            <w:id w:val="12033021"/>
            <w:placeholder>
              <w:docPart w:val="FE934AF962E5477C838192B7684A06BE"/>
            </w:placeholder>
          </w:sdtPr>
          <w:sdtEndPr/>
          <w:sdtContent>
            <w:tc>
              <w:tcPr>
                <w:tcW w:w="1428"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color w:val="808080"/>
                    <w:sz w:val="21"/>
                    <w:szCs w:val="21"/>
                  </w:rPr>
                  <w:t>…</w:t>
                </w:r>
              </w:p>
            </w:tc>
          </w:sdtContent>
        </w:sdt>
        <w:sdt>
          <w:sdtPr>
            <w:rPr>
              <w:rFonts w:asciiTheme="minorHAnsi" w:hAnsiTheme="minorHAnsi"/>
              <w:color w:val="808080"/>
              <w:sz w:val="21"/>
              <w:szCs w:val="21"/>
            </w:rPr>
            <w:id w:val="12033022"/>
            <w:placeholder>
              <w:docPart w:val="FE934AF962E5477C838192B7684A06BE"/>
            </w:placeholder>
          </w:sdtPr>
          <w:sdtEndPr/>
          <w:sdtContent>
            <w:tc>
              <w:tcPr>
                <w:tcW w:w="1609" w:type="dxa"/>
                <w:tcBorders>
                  <w:top w:val="single" w:sz="4" w:space="0" w:color="000000"/>
                  <w:left w:val="single" w:sz="4" w:space="0" w:color="000000"/>
                  <w:bottom w:val="single" w:sz="4" w:space="0" w:color="000000"/>
                  <w:right w:val="single" w:sz="4" w:space="0" w:color="000000"/>
                </w:tcBorders>
                <w:vAlign w:val="center"/>
              </w:tcPr>
              <w:p w:rsidR="006B083D" w:rsidRPr="006B083D" w:rsidRDefault="006B083D" w:rsidP="006B083D">
                <w:pPr>
                  <w:pStyle w:val="Odstavec"/>
                  <w:numPr>
                    <w:ilvl w:val="0"/>
                    <w:numId w:val="0"/>
                  </w:numPr>
                  <w:spacing w:before="0"/>
                  <w:jc w:val="right"/>
                  <w:rPr>
                    <w:rFonts w:asciiTheme="minorHAnsi" w:hAnsiTheme="minorHAnsi"/>
                    <w:sz w:val="21"/>
                    <w:szCs w:val="21"/>
                  </w:rPr>
                </w:pPr>
                <w:r w:rsidRPr="006B083D">
                  <w:rPr>
                    <w:rFonts w:asciiTheme="minorHAnsi" w:hAnsiTheme="minorHAnsi"/>
                    <w:color w:val="808080"/>
                    <w:sz w:val="21"/>
                    <w:szCs w:val="21"/>
                  </w:rPr>
                  <w:t>…</w:t>
                </w:r>
              </w:p>
            </w:tc>
          </w:sdtContent>
        </w:sdt>
      </w:tr>
    </w:tbl>
    <w:p w:rsidR="00C455E4" w:rsidRPr="006B083D" w:rsidRDefault="00C455E4" w:rsidP="006B083D">
      <w:pPr>
        <w:pStyle w:val="Odstavec"/>
        <w:numPr>
          <w:ilvl w:val="0"/>
          <w:numId w:val="0"/>
        </w:numPr>
        <w:spacing w:before="0"/>
        <w:ind w:left="720"/>
        <w:rPr>
          <w:rFonts w:asciiTheme="minorHAnsi" w:hAnsiTheme="minorHAnsi"/>
          <w:sz w:val="21"/>
          <w:szCs w:val="21"/>
        </w:rPr>
      </w:pPr>
    </w:p>
    <w:p w:rsidR="00C455E4" w:rsidRPr="006B083D" w:rsidRDefault="00417752"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2.</w:t>
      </w:r>
      <w:r w:rsidRPr="006B083D">
        <w:rPr>
          <w:rFonts w:asciiTheme="minorHAnsi" w:hAnsiTheme="minorHAnsi"/>
          <w:sz w:val="21"/>
          <w:szCs w:val="21"/>
        </w:rPr>
        <w:tab/>
      </w:r>
      <w:r w:rsidR="00313F15" w:rsidRPr="006B083D">
        <w:rPr>
          <w:rFonts w:asciiTheme="minorHAnsi" w:hAnsiTheme="minorHAnsi"/>
          <w:sz w:val="21"/>
          <w:szCs w:val="21"/>
        </w:rPr>
        <w:t>C</w:t>
      </w:r>
      <w:r w:rsidR="00C455E4" w:rsidRPr="006B083D">
        <w:rPr>
          <w:rFonts w:asciiTheme="minorHAnsi" w:hAnsiTheme="minorHAnsi"/>
          <w:sz w:val="21"/>
          <w:szCs w:val="21"/>
        </w:rPr>
        <w:t xml:space="preserve">ena </w:t>
      </w:r>
      <w:r w:rsidR="00313F15" w:rsidRPr="006B083D">
        <w:rPr>
          <w:rFonts w:asciiTheme="minorHAnsi" w:hAnsiTheme="minorHAnsi"/>
          <w:sz w:val="21"/>
          <w:szCs w:val="21"/>
        </w:rPr>
        <w:t xml:space="preserve">díla </w:t>
      </w:r>
      <w:r w:rsidR="00C455E4" w:rsidRPr="006B083D">
        <w:rPr>
          <w:rFonts w:asciiTheme="minorHAnsi" w:hAnsiTheme="minorHAnsi"/>
          <w:sz w:val="21"/>
          <w:szCs w:val="21"/>
        </w:rPr>
        <w:t xml:space="preserve">je sjednána jako pevná a nejvýše přípustná a zahrnuje veškeré náklady, jejichž vynaložení je nutné na řádné a včasné splnění předmětu smlouvy, zejména náklady na dopravu, </w:t>
      </w:r>
      <w:r w:rsidR="00313F15" w:rsidRPr="006B083D">
        <w:rPr>
          <w:rFonts w:asciiTheme="minorHAnsi" w:hAnsiTheme="minorHAnsi"/>
          <w:sz w:val="21"/>
          <w:szCs w:val="21"/>
        </w:rPr>
        <w:t>implementaci</w:t>
      </w:r>
      <w:r w:rsidR="00DB1238" w:rsidRPr="006B083D">
        <w:rPr>
          <w:rFonts w:asciiTheme="minorHAnsi" w:hAnsiTheme="minorHAnsi"/>
          <w:sz w:val="21"/>
          <w:szCs w:val="21"/>
        </w:rPr>
        <w:t xml:space="preserve">, </w:t>
      </w:r>
      <w:r w:rsidR="00C455E4" w:rsidRPr="006B083D">
        <w:rPr>
          <w:rFonts w:asciiTheme="minorHAnsi" w:hAnsiTheme="minorHAnsi"/>
          <w:sz w:val="21"/>
          <w:szCs w:val="21"/>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6B083D" w:rsidRDefault="00C81129"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V</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Platební podmínky</w:t>
      </w: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313F15" w:rsidRPr="006B083D">
        <w:rPr>
          <w:rFonts w:asciiTheme="minorHAnsi" w:hAnsiTheme="minorHAnsi"/>
          <w:sz w:val="21"/>
          <w:szCs w:val="21"/>
        </w:rPr>
        <w:t>Objednatel</w:t>
      </w:r>
      <w:r w:rsidR="00C455E4" w:rsidRPr="006B083D">
        <w:rPr>
          <w:rFonts w:asciiTheme="minorHAnsi" w:hAnsiTheme="minorHAnsi"/>
          <w:sz w:val="21"/>
          <w:szCs w:val="21"/>
        </w:rPr>
        <w:t xml:space="preserve"> neposkytuje a </w:t>
      </w:r>
      <w:r w:rsidR="00C150A6" w:rsidRPr="006B083D">
        <w:rPr>
          <w:rFonts w:asciiTheme="minorHAnsi" w:hAnsiTheme="minorHAnsi"/>
          <w:sz w:val="21"/>
          <w:szCs w:val="21"/>
        </w:rPr>
        <w:t>Zhotovitel</w:t>
      </w:r>
      <w:r w:rsidR="00C455E4" w:rsidRPr="006B083D">
        <w:rPr>
          <w:rFonts w:asciiTheme="minorHAnsi" w:hAnsiTheme="minorHAnsi"/>
          <w:sz w:val="21"/>
          <w:szCs w:val="21"/>
        </w:rPr>
        <w:t xml:space="preserve"> není oprávněn požadovat</w:t>
      </w:r>
      <w:r w:rsidR="00C455E4" w:rsidRPr="006B083D">
        <w:rPr>
          <w:rFonts w:asciiTheme="minorHAnsi" w:hAnsiTheme="minorHAnsi"/>
          <w:color w:val="FF0000"/>
          <w:sz w:val="21"/>
          <w:szCs w:val="21"/>
        </w:rPr>
        <w:t xml:space="preserve"> </w:t>
      </w:r>
      <w:r w:rsidR="00C455E4" w:rsidRPr="006B083D">
        <w:rPr>
          <w:rFonts w:asciiTheme="minorHAnsi" w:hAnsiTheme="minorHAnsi"/>
          <w:sz w:val="21"/>
          <w:szCs w:val="21"/>
        </w:rPr>
        <w:t xml:space="preserve">zálohy. </w:t>
      </w:r>
      <w:r w:rsidR="006D7236" w:rsidRPr="006B083D">
        <w:rPr>
          <w:rFonts w:asciiTheme="minorHAnsi" w:hAnsiTheme="minorHAnsi"/>
          <w:sz w:val="21"/>
          <w:szCs w:val="21"/>
        </w:rPr>
        <w:t>C</w:t>
      </w:r>
      <w:r w:rsidR="00C455E4" w:rsidRPr="006B083D">
        <w:rPr>
          <w:rFonts w:asciiTheme="minorHAnsi" w:hAnsiTheme="minorHAnsi"/>
          <w:sz w:val="21"/>
          <w:szCs w:val="21"/>
        </w:rPr>
        <w:t>ena</w:t>
      </w:r>
      <w:r w:rsidR="006D7236" w:rsidRPr="006B083D">
        <w:rPr>
          <w:rFonts w:asciiTheme="minorHAnsi" w:hAnsiTheme="minorHAnsi"/>
          <w:sz w:val="21"/>
          <w:szCs w:val="21"/>
        </w:rPr>
        <w:t xml:space="preserve"> díla</w:t>
      </w:r>
      <w:r w:rsidR="00C455E4" w:rsidRPr="006B083D">
        <w:rPr>
          <w:rFonts w:asciiTheme="minorHAnsi" w:hAnsiTheme="minorHAnsi"/>
          <w:sz w:val="21"/>
          <w:szCs w:val="21"/>
        </w:rPr>
        <w:t xml:space="preserve"> bude </w:t>
      </w:r>
      <w:r w:rsidR="006D7236" w:rsidRPr="006B083D">
        <w:rPr>
          <w:rFonts w:asciiTheme="minorHAnsi" w:hAnsiTheme="minorHAnsi"/>
          <w:sz w:val="21"/>
          <w:szCs w:val="21"/>
        </w:rPr>
        <w:t>Objednatelem</w:t>
      </w:r>
      <w:r w:rsidR="00C455E4" w:rsidRPr="006B083D">
        <w:rPr>
          <w:rFonts w:asciiTheme="minorHAnsi" w:hAnsiTheme="minorHAnsi"/>
          <w:sz w:val="21"/>
          <w:szCs w:val="21"/>
        </w:rPr>
        <w:t xml:space="preserve"> uhrazena na základě faktury vystavené </w:t>
      </w:r>
      <w:r w:rsidR="006D7236" w:rsidRPr="006B083D">
        <w:rPr>
          <w:rFonts w:asciiTheme="minorHAnsi" w:hAnsiTheme="minorHAnsi"/>
          <w:sz w:val="21"/>
          <w:szCs w:val="21"/>
        </w:rPr>
        <w:t>Zhotovitelem</w:t>
      </w:r>
      <w:r w:rsidR="00C455E4" w:rsidRPr="006B083D">
        <w:rPr>
          <w:rFonts w:asciiTheme="minorHAnsi" w:hAnsiTheme="minorHAnsi"/>
          <w:sz w:val="21"/>
          <w:szCs w:val="21"/>
        </w:rPr>
        <w:t xml:space="preserve"> a doručené </w:t>
      </w:r>
      <w:r w:rsidR="006D7236" w:rsidRPr="006B083D">
        <w:rPr>
          <w:rFonts w:asciiTheme="minorHAnsi" w:hAnsiTheme="minorHAnsi"/>
          <w:sz w:val="21"/>
          <w:szCs w:val="21"/>
        </w:rPr>
        <w:t>Objednateli</w:t>
      </w:r>
      <w:r w:rsidR="00C455E4" w:rsidRPr="006B083D">
        <w:rPr>
          <w:rFonts w:asciiTheme="minorHAnsi" w:hAnsiTheme="minorHAnsi"/>
          <w:sz w:val="21"/>
          <w:szCs w:val="21"/>
        </w:rPr>
        <w:t xml:space="preserve">. </w:t>
      </w:r>
      <w:r w:rsidR="006D7236" w:rsidRPr="006B083D">
        <w:rPr>
          <w:rFonts w:asciiTheme="minorHAnsi" w:hAnsiTheme="minorHAnsi"/>
          <w:sz w:val="21"/>
          <w:szCs w:val="21"/>
        </w:rPr>
        <w:t>Zhotovitel</w:t>
      </w:r>
      <w:r w:rsidR="00C455E4" w:rsidRPr="006B083D">
        <w:rPr>
          <w:rFonts w:asciiTheme="minorHAnsi" w:hAnsiTheme="minorHAnsi"/>
          <w:sz w:val="21"/>
          <w:szCs w:val="21"/>
        </w:rPr>
        <w:t xml:space="preserve"> je oprávněn fakturu vystavit nejdříve po protokolárním předání a převzetí předmětu plnění </w:t>
      </w:r>
      <w:r w:rsidR="006D7236" w:rsidRPr="006B083D">
        <w:rPr>
          <w:rFonts w:asciiTheme="minorHAnsi" w:hAnsiTheme="minorHAnsi"/>
          <w:sz w:val="21"/>
          <w:szCs w:val="21"/>
        </w:rPr>
        <w:t>Objednatelem</w:t>
      </w:r>
      <w:r w:rsidR="00C455E4" w:rsidRPr="006B083D">
        <w:rPr>
          <w:rFonts w:asciiTheme="minorHAnsi" w:hAnsiTheme="minorHAnsi"/>
          <w:sz w:val="21"/>
          <w:szCs w:val="21"/>
        </w:rPr>
        <w:t xml:space="preserve">. </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2.</w:t>
      </w:r>
      <w:r w:rsidRPr="006B083D">
        <w:rPr>
          <w:rFonts w:asciiTheme="minorHAnsi" w:hAnsiTheme="minorHAnsi"/>
          <w:sz w:val="21"/>
          <w:szCs w:val="21"/>
        </w:rPr>
        <w:tab/>
      </w:r>
      <w:r w:rsidR="006D7236" w:rsidRPr="006B083D">
        <w:rPr>
          <w:rFonts w:asciiTheme="minorHAnsi" w:hAnsiTheme="minorHAnsi"/>
          <w:sz w:val="21"/>
          <w:szCs w:val="21"/>
        </w:rPr>
        <w:t>Zhotovitel</w:t>
      </w:r>
      <w:r w:rsidR="00C455E4" w:rsidRPr="006B083D">
        <w:rPr>
          <w:rFonts w:asciiTheme="minorHAnsi" w:hAnsiTheme="minorHAnsi"/>
          <w:sz w:val="21"/>
          <w:szCs w:val="21"/>
        </w:rPr>
        <w:t xml:space="preserve"> je povinen vystavit fakturu s náležitostmi daňového dokladu podle zákona č. 235/2004 Sb., o dani z přidané hodnoty, v platném znění a splatností </w:t>
      </w:r>
      <w:r w:rsidR="00DC0BF0" w:rsidRPr="006B083D">
        <w:rPr>
          <w:rFonts w:asciiTheme="minorHAnsi" w:hAnsiTheme="minorHAnsi"/>
          <w:sz w:val="21"/>
          <w:szCs w:val="21"/>
        </w:rPr>
        <w:t>6</w:t>
      </w:r>
      <w:r w:rsidR="00C455E4" w:rsidRPr="006B083D">
        <w:rPr>
          <w:rFonts w:asciiTheme="minorHAnsi" w:hAnsiTheme="minorHAnsi"/>
          <w:sz w:val="21"/>
          <w:szCs w:val="21"/>
        </w:rPr>
        <w:t xml:space="preserve">0 kalendářních dnů ode dne </w:t>
      </w:r>
      <w:r w:rsidR="00307B52" w:rsidRPr="006B083D">
        <w:rPr>
          <w:rFonts w:asciiTheme="minorHAnsi" w:hAnsiTheme="minorHAnsi"/>
          <w:sz w:val="21"/>
          <w:szCs w:val="21"/>
        </w:rPr>
        <w:t>prokazatelného doručení</w:t>
      </w:r>
      <w:r w:rsidR="00C455E4" w:rsidRPr="006B083D">
        <w:rPr>
          <w:rFonts w:asciiTheme="minorHAnsi" w:hAnsiTheme="minorHAnsi"/>
          <w:sz w:val="21"/>
          <w:szCs w:val="21"/>
        </w:rPr>
        <w:t xml:space="preserve"> faktury </w:t>
      </w:r>
      <w:r w:rsidR="006B083D" w:rsidRPr="006B083D">
        <w:rPr>
          <w:rFonts w:asciiTheme="minorHAnsi" w:hAnsiTheme="minorHAnsi"/>
          <w:sz w:val="21"/>
          <w:szCs w:val="21"/>
        </w:rPr>
        <w:t>na adresu Objednatele nebo elektronicky na email fin@fnol.cz</w:t>
      </w:r>
      <w:r w:rsidR="00307B52" w:rsidRPr="006B083D">
        <w:rPr>
          <w:rFonts w:asciiTheme="minorHAnsi" w:hAnsiTheme="minorHAnsi"/>
          <w:sz w:val="21"/>
          <w:szCs w:val="21"/>
        </w:rPr>
        <w:t>,</w:t>
      </w:r>
      <w:r w:rsidR="00C455E4" w:rsidRPr="006B083D">
        <w:rPr>
          <w:rFonts w:asciiTheme="minorHAnsi" w:hAnsiTheme="minorHAnsi"/>
          <w:sz w:val="21"/>
          <w:szCs w:val="21"/>
        </w:rPr>
        <w:t xml:space="preserve"> </w:t>
      </w:r>
      <w:r w:rsidR="00307B52" w:rsidRPr="006B083D">
        <w:rPr>
          <w:rFonts w:asciiTheme="minorHAnsi" w:hAnsiTheme="minorHAnsi"/>
          <w:sz w:val="21"/>
          <w:szCs w:val="21"/>
        </w:rPr>
        <w:t>nezbytnou příloh</w:t>
      </w:r>
      <w:r w:rsidR="006B083D" w:rsidRPr="006B083D">
        <w:rPr>
          <w:rFonts w:asciiTheme="minorHAnsi" w:hAnsiTheme="minorHAnsi"/>
          <w:sz w:val="21"/>
          <w:szCs w:val="21"/>
        </w:rPr>
        <w:t>ou</w:t>
      </w:r>
      <w:r w:rsidR="00307B52" w:rsidRPr="006B083D">
        <w:rPr>
          <w:rFonts w:asciiTheme="minorHAnsi" w:hAnsiTheme="minorHAnsi"/>
          <w:sz w:val="21"/>
          <w:szCs w:val="21"/>
        </w:rPr>
        <w:t xml:space="preserve"> faktury bude kopie </w:t>
      </w:r>
      <w:r w:rsidR="006D7236" w:rsidRPr="006B083D">
        <w:rPr>
          <w:rFonts w:asciiTheme="minorHAnsi" w:hAnsiTheme="minorHAnsi"/>
          <w:sz w:val="21"/>
          <w:szCs w:val="21"/>
        </w:rPr>
        <w:t>protokolu o předání díla</w:t>
      </w:r>
      <w:r w:rsidR="00307B52" w:rsidRPr="006B083D">
        <w:rPr>
          <w:rFonts w:asciiTheme="minorHAnsi" w:hAnsiTheme="minorHAnsi"/>
          <w:sz w:val="21"/>
          <w:szCs w:val="21"/>
        </w:rPr>
        <w:t xml:space="preserve"> potvrzeného </w:t>
      </w:r>
      <w:r w:rsidR="006D7236" w:rsidRPr="006B083D">
        <w:rPr>
          <w:rFonts w:asciiTheme="minorHAnsi" w:hAnsiTheme="minorHAnsi"/>
          <w:sz w:val="21"/>
          <w:szCs w:val="21"/>
        </w:rPr>
        <w:t>Objednatelem</w:t>
      </w:r>
      <w:r w:rsidR="00307B52" w:rsidRPr="006B083D">
        <w:rPr>
          <w:rFonts w:asciiTheme="minorHAnsi" w:hAnsiTheme="minorHAnsi"/>
          <w:sz w:val="21"/>
          <w:szCs w:val="21"/>
        </w:rPr>
        <w:t xml:space="preserve"> v souladu s příslušným ustanovením této smlouvy</w:t>
      </w:r>
      <w:r w:rsidR="00C455E4" w:rsidRPr="006B083D">
        <w:rPr>
          <w:rFonts w:asciiTheme="minorHAnsi" w:hAnsiTheme="minorHAnsi"/>
          <w:sz w:val="21"/>
          <w:szCs w:val="21"/>
        </w:rPr>
        <w:t xml:space="preserve">. </w:t>
      </w:r>
    </w:p>
    <w:p w:rsidR="00C81129" w:rsidRPr="006B083D" w:rsidRDefault="00C81129" w:rsidP="006B083D">
      <w:pPr>
        <w:pStyle w:val="Odstavec"/>
        <w:numPr>
          <w:ilvl w:val="0"/>
          <w:numId w:val="0"/>
        </w:numPr>
        <w:spacing w:before="0"/>
        <w:rPr>
          <w:rFonts w:asciiTheme="minorHAnsi" w:hAnsiTheme="minorHAnsi"/>
          <w:sz w:val="21"/>
          <w:szCs w:val="21"/>
        </w:rPr>
      </w:pPr>
    </w:p>
    <w:p w:rsidR="00A27457" w:rsidRPr="006B083D" w:rsidRDefault="00C81129" w:rsidP="006B083D">
      <w:pPr>
        <w:pStyle w:val="Odstavec"/>
        <w:numPr>
          <w:ilvl w:val="0"/>
          <w:numId w:val="0"/>
        </w:numPr>
        <w:spacing w:before="0"/>
        <w:rPr>
          <w:rFonts w:asciiTheme="minorHAnsi" w:hAnsiTheme="minorHAnsi"/>
          <w:b/>
          <w:sz w:val="21"/>
          <w:szCs w:val="21"/>
        </w:rPr>
      </w:pPr>
      <w:r w:rsidRPr="006B083D">
        <w:rPr>
          <w:rFonts w:asciiTheme="minorHAnsi" w:hAnsiTheme="minorHAnsi"/>
          <w:sz w:val="21"/>
          <w:szCs w:val="21"/>
        </w:rPr>
        <w:t>3.</w:t>
      </w:r>
      <w:r w:rsidRPr="006B083D">
        <w:rPr>
          <w:rFonts w:asciiTheme="minorHAnsi" w:hAnsiTheme="minorHAnsi"/>
          <w:sz w:val="21"/>
          <w:szCs w:val="21"/>
        </w:rPr>
        <w:tab/>
      </w:r>
      <w:r w:rsidR="006D7236" w:rsidRPr="006B083D">
        <w:rPr>
          <w:rFonts w:asciiTheme="minorHAnsi" w:hAnsiTheme="minorHAnsi"/>
          <w:sz w:val="21"/>
          <w:szCs w:val="21"/>
        </w:rPr>
        <w:t>Zhotovitel</w:t>
      </w:r>
      <w:r w:rsidR="00C455E4" w:rsidRPr="006B083D">
        <w:rPr>
          <w:rFonts w:asciiTheme="minorHAnsi" w:hAnsiTheme="minorHAnsi"/>
          <w:sz w:val="21"/>
          <w:szCs w:val="21"/>
        </w:rPr>
        <w:t xml:space="preserve"> je dále povinen, na každé jednotlivé faktuře</w:t>
      </w:r>
      <w:r w:rsidR="008C7CCE" w:rsidRPr="006B083D">
        <w:rPr>
          <w:rFonts w:asciiTheme="minorHAnsi" w:hAnsiTheme="minorHAnsi"/>
          <w:sz w:val="21"/>
          <w:szCs w:val="21"/>
        </w:rPr>
        <w:t>,</w:t>
      </w:r>
      <w:r w:rsidR="00C455E4" w:rsidRPr="006B083D">
        <w:rPr>
          <w:rFonts w:asciiTheme="minorHAnsi" w:hAnsiTheme="minorHAnsi"/>
          <w:sz w:val="21"/>
          <w:szCs w:val="21"/>
        </w:rPr>
        <w:t xml:space="preserve"> vystavené v rámci kupního vztahu založeného touto smlouvou, uvést interní evidenční číslo </w:t>
      </w:r>
      <w:r w:rsidR="00DB1238" w:rsidRPr="006B083D">
        <w:rPr>
          <w:rFonts w:asciiTheme="minorHAnsi" w:hAnsiTheme="minorHAnsi"/>
          <w:b/>
          <w:bCs/>
          <w:sz w:val="21"/>
          <w:szCs w:val="21"/>
        </w:rPr>
        <w:t>VZ-20</w:t>
      </w:r>
      <w:r w:rsidR="001763FB" w:rsidRPr="006B083D">
        <w:rPr>
          <w:rFonts w:asciiTheme="minorHAnsi" w:hAnsiTheme="minorHAnsi"/>
          <w:b/>
          <w:bCs/>
          <w:sz w:val="21"/>
          <w:szCs w:val="21"/>
        </w:rPr>
        <w:t>2</w:t>
      </w:r>
      <w:r w:rsidR="00196D05">
        <w:rPr>
          <w:rFonts w:asciiTheme="minorHAnsi" w:hAnsiTheme="minorHAnsi"/>
          <w:b/>
          <w:bCs/>
          <w:sz w:val="21"/>
          <w:szCs w:val="21"/>
        </w:rPr>
        <w:t>1</w:t>
      </w:r>
      <w:r w:rsidR="00DB1238" w:rsidRPr="006B083D">
        <w:rPr>
          <w:rFonts w:asciiTheme="minorHAnsi" w:hAnsiTheme="minorHAnsi"/>
          <w:b/>
          <w:bCs/>
          <w:sz w:val="21"/>
          <w:szCs w:val="21"/>
        </w:rPr>
        <w:t>-</w:t>
      </w:r>
      <w:r w:rsidR="006B083D" w:rsidRPr="006B083D">
        <w:rPr>
          <w:rFonts w:asciiTheme="minorHAnsi" w:hAnsiTheme="minorHAnsi"/>
          <w:b/>
          <w:bCs/>
          <w:sz w:val="21"/>
          <w:szCs w:val="21"/>
        </w:rPr>
        <w:t>000072</w:t>
      </w:r>
      <w:r w:rsidR="00DB1238" w:rsidRPr="006B083D">
        <w:rPr>
          <w:rFonts w:asciiTheme="minorHAnsi" w:hAnsiTheme="minorHAnsi"/>
          <w:sz w:val="21"/>
          <w:szCs w:val="21"/>
        </w:rPr>
        <w:t>.</w:t>
      </w:r>
      <w:r w:rsidR="008C7CCE" w:rsidRPr="006B083D">
        <w:rPr>
          <w:rFonts w:asciiTheme="minorHAnsi" w:hAnsiTheme="minorHAnsi"/>
          <w:sz w:val="21"/>
          <w:szCs w:val="21"/>
        </w:rPr>
        <w:t xml:space="preserve"> </w:t>
      </w:r>
      <w:r w:rsidR="00297285" w:rsidRPr="006B083D">
        <w:rPr>
          <w:rFonts w:asciiTheme="minorHAnsi" w:hAnsiTheme="minorHAnsi"/>
          <w:sz w:val="21"/>
          <w:szCs w:val="21"/>
        </w:rPr>
        <w:t>Zhotovitel</w:t>
      </w:r>
      <w:r w:rsidR="008C7CCE" w:rsidRPr="006B083D">
        <w:rPr>
          <w:rFonts w:asciiTheme="minorHAnsi" w:hAnsiTheme="minorHAnsi"/>
          <w:sz w:val="21"/>
          <w:szCs w:val="21"/>
        </w:rPr>
        <w:t xml:space="preserve"> je dále povinen vystavovat samostatné faktury s tímto označením pouze na předmět plnění z tohoto smluvního vztahu, tzn. samostatné faktury na zboží dodané na podkladě této smlouvy. Uvede-li na faktuře jiné zboží, nebude takováto faktura </w:t>
      </w:r>
      <w:r w:rsidR="009C5B94" w:rsidRPr="006B083D">
        <w:rPr>
          <w:rFonts w:asciiTheme="minorHAnsi" w:hAnsiTheme="minorHAnsi"/>
          <w:sz w:val="21"/>
          <w:szCs w:val="21"/>
        </w:rPr>
        <w:t>Objednatelem</w:t>
      </w:r>
      <w:r w:rsidR="008C7CCE" w:rsidRPr="006B083D">
        <w:rPr>
          <w:rFonts w:asciiTheme="minorHAnsi" w:hAnsiTheme="minorHAnsi"/>
          <w:sz w:val="21"/>
          <w:szCs w:val="21"/>
        </w:rPr>
        <w:t xml:space="preserve"> akceptována a nestane se splatnou, když </w:t>
      </w:r>
      <w:r w:rsidR="009C5B94" w:rsidRPr="006B083D">
        <w:rPr>
          <w:rFonts w:asciiTheme="minorHAnsi" w:hAnsiTheme="minorHAnsi"/>
          <w:sz w:val="21"/>
          <w:szCs w:val="21"/>
        </w:rPr>
        <w:t>Zhotoviteli</w:t>
      </w:r>
      <w:r w:rsidR="008C7CCE" w:rsidRPr="006B083D">
        <w:rPr>
          <w:rFonts w:asciiTheme="minorHAnsi" w:hAnsiTheme="minorHAnsi"/>
          <w:sz w:val="21"/>
          <w:szCs w:val="21"/>
        </w:rPr>
        <w:t xml:space="preserve"> vznikne povinnost fakturaci upravit v souladu s tímto ustanovením.</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4.</w:t>
      </w:r>
      <w:r w:rsidRPr="006B083D">
        <w:rPr>
          <w:rFonts w:asciiTheme="minorHAnsi" w:hAnsiTheme="minorHAnsi"/>
          <w:sz w:val="21"/>
          <w:szCs w:val="21"/>
        </w:rPr>
        <w:tab/>
      </w:r>
      <w:r w:rsidR="00C455E4" w:rsidRPr="006B083D">
        <w:rPr>
          <w:rFonts w:asciiTheme="minorHAnsi" w:hAnsiTheme="minorHAnsi"/>
          <w:sz w:val="21"/>
          <w:szCs w:val="21"/>
        </w:rPr>
        <w:t xml:space="preserve">V případě, že faktura nebude splňovat veškeré náležitosti, je </w:t>
      </w:r>
      <w:r w:rsidR="00297285" w:rsidRPr="006B083D">
        <w:rPr>
          <w:rFonts w:asciiTheme="minorHAnsi" w:hAnsiTheme="minorHAnsi"/>
          <w:sz w:val="21"/>
          <w:szCs w:val="21"/>
        </w:rPr>
        <w:t>Objednatel</w:t>
      </w:r>
      <w:r w:rsidR="00C455E4" w:rsidRPr="006B083D">
        <w:rPr>
          <w:rFonts w:asciiTheme="minorHAnsi" w:hAnsiTheme="minorHAnsi"/>
          <w:sz w:val="21"/>
          <w:szCs w:val="21"/>
        </w:rPr>
        <w:t xml:space="preserve"> oprávněn fakturu </w:t>
      </w:r>
      <w:r w:rsidR="00297285" w:rsidRPr="006B083D">
        <w:rPr>
          <w:rFonts w:asciiTheme="minorHAnsi" w:hAnsiTheme="minorHAnsi"/>
          <w:sz w:val="21"/>
          <w:szCs w:val="21"/>
        </w:rPr>
        <w:t>Zhotoviteli</w:t>
      </w:r>
      <w:r w:rsidR="00C455E4" w:rsidRPr="006B083D">
        <w:rPr>
          <w:rFonts w:asciiTheme="minorHAnsi" w:hAnsiTheme="minorHAnsi"/>
          <w:sz w:val="21"/>
          <w:szCs w:val="21"/>
        </w:rPr>
        <w:t xml:space="preserve"> ve lhůtě splatnosti vrátit, přičemž lhůta splatnosti ceny </w:t>
      </w:r>
      <w:r w:rsidR="00C150A6" w:rsidRPr="006B083D">
        <w:rPr>
          <w:rFonts w:asciiTheme="minorHAnsi" w:hAnsiTheme="minorHAnsi"/>
          <w:sz w:val="21"/>
          <w:szCs w:val="21"/>
        </w:rPr>
        <w:t xml:space="preserve">za dílo </w:t>
      </w:r>
      <w:r w:rsidR="00C455E4" w:rsidRPr="006B083D">
        <w:rPr>
          <w:rFonts w:asciiTheme="minorHAnsi" w:hAnsiTheme="minorHAnsi"/>
          <w:sz w:val="21"/>
          <w:szCs w:val="21"/>
        </w:rPr>
        <w:t>začíná běžet znovu ode dne doručení řádně vystavené faktury kupujícímu.</w:t>
      </w:r>
    </w:p>
    <w:p w:rsidR="00C81129" w:rsidRPr="006B083D" w:rsidRDefault="00C81129" w:rsidP="006B083D">
      <w:pPr>
        <w:pStyle w:val="Odstavec"/>
        <w:numPr>
          <w:ilvl w:val="0"/>
          <w:numId w:val="0"/>
        </w:numPr>
        <w:spacing w:before="0"/>
        <w:rPr>
          <w:rFonts w:asciiTheme="minorHAnsi" w:hAnsiTheme="minorHAnsi"/>
          <w:sz w:val="21"/>
          <w:szCs w:val="21"/>
        </w:rPr>
      </w:pPr>
    </w:p>
    <w:p w:rsidR="00C455E4"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5.</w:t>
      </w:r>
      <w:r w:rsidRPr="006B083D">
        <w:rPr>
          <w:rFonts w:asciiTheme="minorHAnsi" w:hAnsiTheme="minorHAnsi"/>
          <w:sz w:val="21"/>
          <w:szCs w:val="21"/>
        </w:rPr>
        <w:tab/>
      </w:r>
      <w:r w:rsidR="00297285" w:rsidRPr="006B083D">
        <w:rPr>
          <w:rFonts w:asciiTheme="minorHAnsi" w:hAnsiTheme="minorHAnsi"/>
          <w:sz w:val="21"/>
          <w:szCs w:val="21"/>
        </w:rPr>
        <w:t>C</w:t>
      </w:r>
      <w:r w:rsidR="00C455E4" w:rsidRPr="006B083D">
        <w:rPr>
          <w:rFonts w:asciiTheme="minorHAnsi" w:hAnsiTheme="minorHAnsi"/>
          <w:sz w:val="21"/>
          <w:szCs w:val="21"/>
        </w:rPr>
        <w:t xml:space="preserve">ena </w:t>
      </w:r>
      <w:r w:rsidR="00297285" w:rsidRPr="006B083D">
        <w:rPr>
          <w:rFonts w:asciiTheme="minorHAnsi" w:hAnsiTheme="minorHAnsi"/>
          <w:sz w:val="21"/>
          <w:szCs w:val="21"/>
        </w:rPr>
        <w:t xml:space="preserve">předmětu plnění </w:t>
      </w:r>
      <w:r w:rsidR="00C455E4" w:rsidRPr="006B083D">
        <w:rPr>
          <w:rFonts w:asciiTheme="minorHAnsi" w:hAnsiTheme="minorHAnsi"/>
          <w:sz w:val="21"/>
          <w:szCs w:val="21"/>
        </w:rPr>
        <w:t xml:space="preserve">bude </w:t>
      </w:r>
      <w:r w:rsidR="00297285" w:rsidRPr="006B083D">
        <w:rPr>
          <w:rFonts w:asciiTheme="minorHAnsi" w:hAnsiTheme="minorHAnsi"/>
          <w:sz w:val="21"/>
          <w:szCs w:val="21"/>
        </w:rPr>
        <w:t>Objednatelem</w:t>
      </w:r>
      <w:r w:rsidR="00C455E4" w:rsidRPr="006B083D">
        <w:rPr>
          <w:rFonts w:asciiTheme="minorHAnsi" w:hAnsiTheme="minorHAnsi"/>
          <w:sz w:val="21"/>
          <w:szCs w:val="21"/>
        </w:rPr>
        <w:t xml:space="preserve"> uhrazena </w:t>
      </w:r>
      <w:r w:rsidR="00297285" w:rsidRPr="006B083D">
        <w:rPr>
          <w:rFonts w:asciiTheme="minorHAnsi" w:hAnsiTheme="minorHAnsi"/>
          <w:sz w:val="21"/>
          <w:szCs w:val="21"/>
        </w:rPr>
        <w:t>Zhotoviteli</w:t>
      </w:r>
      <w:r w:rsidR="00C455E4" w:rsidRPr="006B083D">
        <w:rPr>
          <w:rFonts w:asciiTheme="minorHAnsi" w:hAnsiTheme="minorHAnsi"/>
          <w:sz w:val="21"/>
          <w:szCs w:val="21"/>
        </w:rPr>
        <w:t xml:space="preserve"> převodem na účet uvedený v záhlaví této smlouvy, případně na jiný účet uvedený v příslušné faktuře. Za den úhrady se rozumí den odeslání celé fakturované částky z účtu </w:t>
      </w:r>
      <w:r w:rsidR="00297285" w:rsidRPr="006B083D">
        <w:rPr>
          <w:rFonts w:asciiTheme="minorHAnsi" w:hAnsiTheme="minorHAnsi"/>
          <w:sz w:val="21"/>
          <w:szCs w:val="21"/>
        </w:rPr>
        <w:t>Objednatele</w:t>
      </w:r>
      <w:r w:rsidR="00C455E4" w:rsidRPr="006B083D">
        <w:rPr>
          <w:rFonts w:asciiTheme="minorHAnsi" w:hAnsiTheme="minorHAnsi"/>
          <w:sz w:val="21"/>
          <w:szCs w:val="21"/>
        </w:rPr>
        <w:t xml:space="preserve"> na účet </w:t>
      </w:r>
      <w:r w:rsidR="00297285" w:rsidRPr="006B083D">
        <w:rPr>
          <w:rFonts w:asciiTheme="minorHAnsi" w:hAnsiTheme="minorHAnsi"/>
          <w:sz w:val="21"/>
          <w:szCs w:val="21"/>
        </w:rPr>
        <w:t>Zhotovitele</w:t>
      </w:r>
      <w:r w:rsidR="00C455E4" w:rsidRPr="006B083D">
        <w:rPr>
          <w:rFonts w:asciiTheme="minorHAnsi" w:hAnsiTheme="minorHAnsi"/>
          <w:sz w:val="21"/>
          <w:szCs w:val="21"/>
        </w:rPr>
        <w:t>.</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Nadpisodstavce"/>
        <w:spacing w:line="240" w:lineRule="auto"/>
        <w:jc w:val="center"/>
        <w:rPr>
          <w:rFonts w:asciiTheme="minorHAnsi" w:hAnsiTheme="minorHAnsi"/>
          <w:b/>
          <w:sz w:val="21"/>
          <w:szCs w:val="21"/>
        </w:rPr>
      </w:pPr>
      <w:bookmarkStart w:id="6" w:name="_Ref209512769"/>
      <w:bookmarkEnd w:id="2"/>
      <w:bookmarkEnd w:id="4"/>
      <w:bookmarkEnd w:id="5"/>
      <w:r w:rsidRPr="006B083D">
        <w:rPr>
          <w:rFonts w:asciiTheme="minorHAnsi" w:hAnsiTheme="minorHAnsi"/>
          <w:b/>
          <w:sz w:val="21"/>
          <w:szCs w:val="21"/>
        </w:rPr>
        <w:t>VI</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 xml:space="preserve">Záruka </w:t>
      </w:r>
      <w:bookmarkEnd w:id="6"/>
      <w:r w:rsidRPr="006B083D">
        <w:rPr>
          <w:rFonts w:asciiTheme="minorHAnsi" w:hAnsiTheme="minorHAnsi"/>
          <w:b/>
          <w:sz w:val="21"/>
          <w:szCs w:val="21"/>
        </w:rPr>
        <w:t>za jakost</w:t>
      </w: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297285" w:rsidRPr="006B083D">
        <w:rPr>
          <w:rFonts w:asciiTheme="minorHAnsi" w:hAnsiTheme="minorHAnsi"/>
          <w:sz w:val="21"/>
          <w:szCs w:val="21"/>
        </w:rPr>
        <w:t>Zhotovitel</w:t>
      </w:r>
      <w:r w:rsidR="008C7CCE" w:rsidRPr="006B083D">
        <w:rPr>
          <w:rFonts w:asciiTheme="minorHAnsi" w:hAnsiTheme="minorHAnsi"/>
          <w:sz w:val="21"/>
          <w:szCs w:val="21"/>
        </w:rPr>
        <w:t xml:space="preserve"> je povinen dodat </w:t>
      </w:r>
      <w:r w:rsidR="0005144E" w:rsidRPr="006B083D">
        <w:rPr>
          <w:rFonts w:asciiTheme="minorHAnsi" w:hAnsiTheme="minorHAnsi"/>
          <w:sz w:val="21"/>
          <w:szCs w:val="21"/>
        </w:rPr>
        <w:t>předmět plnění</w:t>
      </w:r>
      <w:r w:rsidR="00297285" w:rsidRPr="006B083D">
        <w:rPr>
          <w:rFonts w:asciiTheme="minorHAnsi" w:hAnsiTheme="minorHAnsi"/>
          <w:sz w:val="21"/>
          <w:szCs w:val="21"/>
        </w:rPr>
        <w:t xml:space="preserve"> d</w:t>
      </w:r>
      <w:r w:rsidR="008C7CCE" w:rsidRPr="006B083D">
        <w:rPr>
          <w:rFonts w:asciiTheme="minorHAnsi" w:hAnsiTheme="minorHAnsi"/>
          <w:sz w:val="21"/>
          <w:szCs w:val="21"/>
        </w:rPr>
        <w:t xml:space="preserve">le této smlouvy bez právních či faktických vad. </w:t>
      </w:r>
      <w:r w:rsidR="00297285" w:rsidRPr="006B083D">
        <w:rPr>
          <w:rFonts w:asciiTheme="minorHAnsi" w:hAnsiTheme="minorHAnsi"/>
          <w:sz w:val="21"/>
          <w:szCs w:val="21"/>
        </w:rPr>
        <w:t>Zhotovitel</w:t>
      </w:r>
      <w:r w:rsidR="008C7CCE" w:rsidRPr="006B083D">
        <w:rPr>
          <w:rFonts w:asciiTheme="minorHAnsi" w:hAnsiTheme="minorHAnsi"/>
          <w:sz w:val="21"/>
          <w:szCs w:val="21"/>
        </w:rPr>
        <w:t xml:space="preserve"> poskytuje záruku za jakost předmětu plnění po dobu </w:t>
      </w:r>
      <w:r w:rsidR="00A30E83" w:rsidRPr="006B083D">
        <w:rPr>
          <w:rFonts w:asciiTheme="minorHAnsi" w:hAnsiTheme="minorHAnsi"/>
          <w:sz w:val="21"/>
          <w:szCs w:val="21"/>
        </w:rPr>
        <w:t>12</w:t>
      </w:r>
      <w:r w:rsidR="0055652D" w:rsidRPr="006B083D">
        <w:rPr>
          <w:rFonts w:asciiTheme="minorHAnsi" w:hAnsiTheme="minorHAnsi"/>
          <w:sz w:val="21"/>
          <w:szCs w:val="21"/>
        </w:rPr>
        <w:t xml:space="preserve"> </w:t>
      </w:r>
      <w:r w:rsidR="008C7CCE" w:rsidRPr="006B083D">
        <w:rPr>
          <w:rFonts w:asciiTheme="minorHAnsi" w:hAnsiTheme="minorHAnsi"/>
          <w:sz w:val="21"/>
          <w:szCs w:val="21"/>
        </w:rPr>
        <w:t>měsíců ode dne uvedení do provozu</w:t>
      </w:r>
      <w:r w:rsidR="00A30E83" w:rsidRPr="006B083D">
        <w:rPr>
          <w:rFonts w:asciiTheme="minorHAnsi" w:hAnsiTheme="minorHAnsi"/>
          <w:sz w:val="21"/>
          <w:szCs w:val="21"/>
        </w:rPr>
        <w:t>.</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2.</w:t>
      </w:r>
      <w:r w:rsidRPr="006B083D">
        <w:rPr>
          <w:rFonts w:asciiTheme="minorHAnsi" w:hAnsiTheme="minorHAnsi"/>
          <w:sz w:val="21"/>
          <w:szCs w:val="21"/>
        </w:rPr>
        <w:tab/>
      </w:r>
      <w:r w:rsidR="00C455E4" w:rsidRPr="006B083D">
        <w:rPr>
          <w:rFonts w:asciiTheme="minorHAnsi" w:hAnsiTheme="minorHAnsi"/>
          <w:sz w:val="21"/>
          <w:szCs w:val="21"/>
        </w:rPr>
        <w:t xml:space="preserve">Po dobu záruční doby provede </w:t>
      </w:r>
      <w:r w:rsidR="00A30E83" w:rsidRPr="006B083D">
        <w:rPr>
          <w:rFonts w:asciiTheme="minorHAnsi" w:hAnsiTheme="minorHAnsi"/>
          <w:sz w:val="21"/>
          <w:szCs w:val="21"/>
        </w:rPr>
        <w:t xml:space="preserve">Zhotovitel </w:t>
      </w:r>
      <w:r w:rsidR="00C455E4" w:rsidRPr="006B083D">
        <w:rPr>
          <w:rFonts w:asciiTheme="minorHAnsi" w:hAnsiTheme="minorHAnsi"/>
          <w:sz w:val="21"/>
          <w:szCs w:val="21"/>
        </w:rPr>
        <w:t xml:space="preserve">bezplatně záruční opravy předmětu plnění. </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3.</w:t>
      </w:r>
      <w:r w:rsidRPr="006B083D">
        <w:rPr>
          <w:rFonts w:asciiTheme="minorHAnsi" w:hAnsiTheme="minorHAnsi"/>
          <w:sz w:val="21"/>
          <w:szCs w:val="21"/>
        </w:rPr>
        <w:tab/>
      </w:r>
      <w:r w:rsidR="008C7CCE" w:rsidRPr="006B083D">
        <w:rPr>
          <w:rFonts w:asciiTheme="minorHAnsi" w:hAnsiTheme="minorHAnsi"/>
          <w:snapToGrid w:val="0"/>
          <w:sz w:val="21"/>
          <w:szCs w:val="21"/>
        </w:rPr>
        <w:t xml:space="preserve">Záruční servis na </w:t>
      </w:r>
      <w:r w:rsidR="00A67531" w:rsidRPr="006B083D">
        <w:rPr>
          <w:rFonts w:asciiTheme="minorHAnsi" w:hAnsiTheme="minorHAnsi"/>
          <w:snapToGrid w:val="0"/>
          <w:sz w:val="21"/>
          <w:szCs w:val="21"/>
        </w:rPr>
        <w:t>SW</w:t>
      </w:r>
      <w:r w:rsidR="008C7CCE" w:rsidRPr="006B083D">
        <w:rPr>
          <w:rFonts w:asciiTheme="minorHAnsi" w:hAnsiTheme="minorHAnsi"/>
          <w:snapToGrid w:val="0"/>
          <w:sz w:val="21"/>
          <w:szCs w:val="21"/>
        </w:rPr>
        <w:t xml:space="preserve"> provádí </w:t>
      </w:r>
      <w:r w:rsidR="00A67531" w:rsidRPr="006B083D">
        <w:rPr>
          <w:rFonts w:asciiTheme="minorHAnsi" w:hAnsiTheme="minorHAnsi"/>
          <w:snapToGrid w:val="0"/>
          <w:sz w:val="21"/>
          <w:szCs w:val="21"/>
        </w:rPr>
        <w:t>Zhotovitel</w:t>
      </w:r>
      <w:r w:rsidR="008C7CCE" w:rsidRPr="006B083D">
        <w:rPr>
          <w:rFonts w:asciiTheme="minorHAnsi" w:hAnsiTheme="minorHAnsi"/>
          <w:snapToGrid w:val="0"/>
          <w:sz w:val="21"/>
          <w:szCs w:val="21"/>
        </w:rPr>
        <w:t xml:space="preserve"> a tento je zahrnut v ceně </w:t>
      </w:r>
      <w:r w:rsidR="00A67531" w:rsidRPr="006B083D">
        <w:rPr>
          <w:rFonts w:asciiTheme="minorHAnsi" w:hAnsiTheme="minorHAnsi"/>
          <w:snapToGrid w:val="0"/>
          <w:sz w:val="21"/>
          <w:szCs w:val="21"/>
        </w:rPr>
        <w:t xml:space="preserve">díla </w:t>
      </w:r>
      <w:r w:rsidR="008C7CCE" w:rsidRPr="006B083D">
        <w:rPr>
          <w:rFonts w:asciiTheme="minorHAnsi" w:hAnsiTheme="minorHAnsi"/>
          <w:snapToGrid w:val="0"/>
          <w:sz w:val="21"/>
          <w:szCs w:val="21"/>
        </w:rPr>
        <w:t>včetně veškerých s tím souvisejících nákladů.</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lastRenderedPageBreak/>
        <w:t>4.</w:t>
      </w:r>
      <w:r w:rsidRPr="006B083D">
        <w:rPr>
          <w:rFonts w:asciiTheme="minorHAnsi" w:hAnsiTheme="minorHAnsi"/>
          <w:sz w:val="21"/>
          <w:szCs w:val="21"/>
        </w:rPr>
        <w:tab/>
      </w:r>
      <w:r w:rsidR="00A67531" w:rsidRPr="006B083D">
        <w:rPr>
          <w:rFonts w:asciiTheme="minorHAnsi" w:hAnsiTheme="minorHAnsi"/>
          <w:sz w:val="21"/>
          <w:szCs w:val="21"/>
        </w:rPr>
        <w:t>Objednatel</w:t>
      </w:r>
      <w:r w:rsidR="008C7CCE" w:rsidRPr="006B083D">
        <w:rPr>
          <w:rFonts w:asciiTheme="minorHAnsi" w:hAnsiTheme="minorHAnsi"/>
          <w:sz w:val="21"/>
          <w:szCs w:val="21"/>
        </w:rPr>
        <w:t xml:space="preserve"> je povinen uplatnit zjištěné vady zboží u </w:t>
      </w:r>
      <w:r w:rsidR="00A67531" w:rsidRPr="006B083D">
        <w:rPr>
          <w:rFonts w:asciiTheme="minorHAnsi" w:hAnsiTheme="minorHAnsi"/>
          <w:sz w:val="21"/>
          <w:szCs w:val="21"/>
        </w:rPr>
        <w:t xml:space="preserve">Zhotovitele </w:t>
      </w:r>
      <w:r w:rsidR="008C7CCE" w:rsidRPr="006B083D">
        <w:rPr>
          <w:rFonts w:asciiTheme="minorHAnsi" w:hAnsiTheme="minorHAnsi"/>
          <w:sz w:val="21"/>
          <w:szCs w:val="21"/>
        </w:rPr>
        <w:t xml:space="preserve">bez zbytečného odkladu poté, co je zjistil. </w:t>
      </w:r>
      <w:r w:rsidR="00A67531" w:rsidRPr="006B083D">
        <w:rPr>
          <w:rFonts w:asciiTheme="minorHAnsi" w:hAnsiTheme="minorHAnsi"/>
          <w:sz w:val="21"/>
          <w:szCs w:val="21"/>
        </w:rPr>
        <w:t>Objednatel</w:t>
      </w:r>
      <w:r w:rsidR="008C7CCE" w:rsidRPr="006B083D">
        <w:rPr>
          <w:rFonts w:asciiTheme="minorHAnsi" w:hAnsiTheme="minorHAnsi"/>
          <w:sz w:val="21"/>
          <w:szCs w:val="21"/>
        </w:rPr>
        <w:t xml:space="preserve"> uplatní zjištěné vady písemně na adresu </w:t>
      </w:r>
      <w:r w:rsidR="00A67531" w:rsidRPr="006B083D">
        <w:rPr>
          <w:rFonts w:asciiTheme="minorHAnsi" w:hAnsiTheme="minorHAnsi"/>
          <w:sz w:val="21"/>
          <w:szCs w:val="21"/>
        </w:rPr>
        <w:t>Zhotovitele</w:t>
      </w:r>
      <w:r w:rsidR="008C7CCE" w:rsidRPr="006B083D">
        <w:rPr>
          <w:rFonts w:asciiTheme="minorHAnsi" w:hAnsiTheme="minorHAnsi"/>
          <w:snapToGrid w:val="0"/>
          <w:sz w:val="21"/>
          <w:szCs w:val="21"/>
        </w:rPr>
        <w:t xml:space="preserve"> uvedenou v záhlaví této smlouvy, e-mailem na adrese </w:t>
      </w:r>
      <w:sdt>
        <w:sdtPr>
          <w:rPr>
            <w:rFonts w:asciiTheme="minorHAnsi" w:hAnsiTheme="minorHAnsi"/>
            <w:snapToGrid w:val="0"/>
            <w:sz w:val="21"/>
            <w:szCs w:val="21"/>
          </w:rPr>
          <w:id w:val="12033023"/>
          <w:placeholder>
            <w:docPart w:val="DefaultPlaceholder_22675703"/>
          </w:placeholder>
        </w:sdtPr>
        <w:sdtEndPr/>
        <w:sdtContent>
          <w:r w:rsidR="008C7CCE" w:rsidRPr="006B083D">
            <w:rPr>
              <w:rFonts w:asciiTheme="minorHAnsi" w:hAnsiTheme="minorHAnsi"/>
              <w:snapToGrid w:val="0"/>
              <w:sz w:val="21"/>
              <w:szCs w:val="21"/>
            </w:rPr>
            <w:t>………………</w:t>
          </w:r>
          <w:proofErr w:type="gramStart"/>
          <w:r w:rsidR="008C7CCE" w:rsidRPr="006B083D">
            <w:rPr>
              <w:rFonts w:asciiTheme="minorHAnsi" w:hAnsiTheme="minorHAnsi"/>
              <w:snapToGrid w:val="0"/>
              <w:sz w:val="21"/>
              <w:szCs w:val="21"/>
            </w:rPr>
            <w:t>…..@...........</w:t>
          </w:r>
        </w:sdtContent>
      </w:sdt>
      <w:r w:rsidR="00675A97" w:rsidRPr="006B083D">
        <w:rPr>
          <w:rFonts w:asciiTheme="minorHAnsi" w:hAnsiTheme="minorHAnsi"/>
          <w:snapToGrid w:val="0"/>
          <w:sz w:val="21"/>
          <w:szCs w:val="21"/>
        </w:rPr>
        <w:t xml:space="preserve"> </w:t>
      </w:r>
      <w:r w:rsidR="008C7CCE" w:rsidRPr="006B083D">
        <w:rPr>
          <w:rFonts w:asciiTheme="minorHAnsi" w:hAnsiTheme="minorHAnsi"/>
          <w:snapToGrid w:val="0"/>
          <w:sz w:val="21"/>
          <w:szCs w:val="21"/>
        </w:rPr>
        <w:t>či</w:t>
      </w:r>
      <w:proofErr w:type="gramEnd"/>
      <w:r w:rsidR="008C7CCE" w:rsidRPr="006B083D">
        <w:rPr>
          <w:rFonts w:asciiTheme="minorHAnsi" w:hAnsiTheme="minorHAnsi"/>
          <w:sz w:val="21"/>
          <w:szCs w:val="21"/>
        </w:rPr>
        <w:t xml:space="preserve"> telefonicky</w:t>
      </w:r>
      <w:r w:rsidR="008C7CCE" w:rsidRPr="006B083D">
        <w:rPr>
          <w:rFonts w:asciiTheme="minorHAnsi" w:hAnsiTheme="minorHAnsi"/>
          <w:snapToGrid w:val="0"/>
          <w:sz w:val="21"/>
          <w:szCs w:val="21"/>
        </w:rPr>
        <w:t xml:space="preserve"> na telefonním čísle </w:t>
      </w:r>
      <w:sdt>
        <w:sdtPr>
          <w:rPr>
            <w:rFonts w:asciiTheme="minorHAnsi" w:hAnsiTheme="minorHAnsi"/>
            <w:snapToGrid w:val="0"/>
            <w:sz w:val="21"/>
            <w:szCs w:val="21"/>
          </w:rPr>
          <w:id w:val="12033024"/>
          <w:placeholder>
            <w:docPart w:val="DefaultPlaceholder_22675703"/>
          </w:placeholder>
        </w:sdtPr>
        <w:sdtEndPr/>
        <w:sdtContent>
          <w:r w:rsidR="008C7CCE" w:rsidRPr="006B083D">
            <w:rPr>
              <w:rFonts w:asciiTheme="minorHAnsi" w:hAnsiTheme="minorHAnsi"/>
              <w:snapToGrid w:val="0"/>
              <w:sz w:val="21"/>
              <w:szCs w:val="21"/>
            </w:rPr>
            <w:t>…………………..</w:t>
          </w:r>
        </w:sdtContent>
      </w:sdt>
      <w:r w:rsidR="005B3A68" w:rsidRPr="006B083D">
        <w:rPr>
          <w:rFonts w:asciiTheme="minorHAnsi" w:hAnsiTheme="minorHAnsi"/>
          <w:snapToGrid w:val="0"/>
          <w:sz w:val="21"/>
          <w:szCs w:val="21"/>
        </w:rPr>
        <w:t xml:space="preserve"> nebo přes </w:t>
      </w:r>
      <w:proofErr w:type="spellStart"/>
      <w:r w:rsidR="005B3A68" w:rsidRPr="006B083D">
        <w:rPr>
          <w:rFonts w:asciiTheme="minorHAnsi" w:hAnsiTheme="minorHAnsi"/>
          <w:snapToGrid w:val="0"/>
          <w:sz w:val="21"/>
          <w:szCs w:val="21"/>
        </w:rPr>
        <w:t>HelpDeskovou</w:t>
      </w:r>
      <w:proofErr w:type="spellEnd"/>
      <w:r w:rsidR="005B3A68" w:rsidRPr="006B083D">
        <w:rPr>
          <w:rFonts w:asciiTheme="minorHAnsi" w:hAnsiTheme="minorHAnsi"/>
          <w:snapToGrid w:val="0"/>
          <w:sz w:val="21"/>
          <w:szCs w:val="21"/>
        </w:rPr>
        <w:t xml:space="preserve"> aplikaci na adrese </w:t>
      </w:r>
      <w:sdt>
        <w:sdtPr>
          <w:rPr>
            <w:rFonts w:asciiTheme="minorHAnsi" w:hAnsiTheme="minorHAnsi"/>
            <w:snapToGrid w:val="0"/>
            <w:sz w:val="21"/>
            <w:szCs w:val="21"/>
          </w:rPr>
          <w:id w:val="12033025"/>
          <w:placeholder>
            <w:docPart w:val="DefaultPlaceholder_22675703"/>
          </w:placeholder>
        </w:sdtPr>
        <w:sdtEndPr/>
        <w:sdtContent>
          <w:r w:rsidR="005B3A68" w:rsidRPr="006B083D">
            <w:rPr>
              <w:rFonts w:asciiTheme="minorHAnsi" w:hAnsiTheme="minorHAnsi"/>
              <w:snapToGrid w:val="0"/>
              <w:sz w:val="21"/>
              <w:szCs w:val="21"/>
            </w:rPr>
            <w:t>…………………………</w:t>
          </w:r>
        </w:sdtContent>
      </w:sdt>
      <w:r w:rsidR="00D93A27" w:rsidRPr="006B083D">
        <w:rPr>
          <w:rFonts w:asciiTheme="minorHAnsi" w:hAnsiTheme="minorHAnsi"/>
          <w:snapToGrid w:val="0"/>
          <w:sz w:val="21"/>
          <w:szCs w:val="21"/>
        </w:rPr>
        <w:t xml:space="preserve">. </w:t>
      </w:r>
      <w:r w:rsidR="008C7CCE" w:rsidRPr="006B083D">
        <w:rPr>
          <w:rFonts w:asciiTheme="minorHAnsi" w:hAnsiTheme="minorHAnsi"/>
          <w:snapToGrid w:val="0"/>
          <w:sz w:val="21"/>
          <w:szCs w:val="21"/>
        </w:rPr>
        <w:t>Podpora, v českém jazyce, poskytovaná prostřednictvím telefonní linky bude dostupná v pracovní dny minimálně v době od 8:00 do 1</w:t>
      </w:r>
      <w:r w:rsidR="00F9742F" w:rsidRPr="006B083D">
        <w:rPr>
          <w:rFonts w:asciiTheme="minorHAnsi" w:hAnsiTheme="minorHAnsi"/>
          <w:snapToGrid w:val="0"/>
          <w:sz w:val="21"/>
          <w:szCs w:val="21"/>
        </w:rPr>
        <w:t>7</w:t>
      </w:r>
      <w:r w:rsidR="008C7CCE" w:rsidRPr="006B083D">
        <w:rPr>
          <w:rFonts w:asciiTheme="minorHAnsi" w:hAnsiTheme="minorHAnsi"/>
          <w:snapToGrid w:val="0"/>
          <w:sz w:val="21"/>
          <w:szCs w:val="21"/>
        </w:rPr>
        <w:t>:00 hod</w:t>
      </w:r>
      <w:r w:rsidR="00EE00EF" w:rsidRPr="006B083D">
        <w:rPr>
          <w:rFonts w:asciiTheme="minorHAnsi" w:hAnsiTheme="minorHAnsi"/>
          <w:snapToGrid w:val="0"/>
          <w:sz w:val="21"/>
          <w:szCs w:val="21"/>
        </w:rPr>
        <w:t>, tj</w:t>
      </w:r>
      <w:r w:rsidR="008C7CCE" w:rsidRPr="006B083D">
        <w:rPr>
          <w:rFonts w:asciiTheme="minorHAnsi" w:hAnsiTheme="minorHAnsi"/>
          <w:snapToGrid w:val="0"/>
          <w:sz w:val="21"/>
          <w:szCs w:val="21"/>
        </w:rPr>
        <w:t>.</w:t>
      </w:r>
      <w:r w:rsidR="00EE00EF" w:rsidRPr="006B083D">
        <w:rPr>
          <w:rFonts w:asciiTheme="minorHAnsi" w:hAnsiTheme="minorHAnsi"/>
          <w:snapToGrid w:val="0"/>
          <w:sz w:val="21"/>
          <w:szCs w:val="21"/>
        </w:rPr>
        <w:t xml:space="preserve"> v režimu 5x</w:t>
      </w:r>
      <w:r w:rsidR="00F9742F" w:rsidRPr="006B083D">
        <w:rPr>
          <w:rFonts w:asciiTheme="minorHAnsi" w:hAnsiTheme="minorHAnsi"/>
          <w:snapToGrid w:val="0"/>
          <w:sz w:val="21"/>
          <w:szCs w:val="21"/>
        </w:rPr>
        <w:t>9</w:t>
      </w:r>
      <w:r w:rsidR="00EE00EF" w:rsidRPr="006B083D">
        <w:rPr>
          <w:rFonts w:asciiTheme="minorHAnsi" w:hAnsiTheme="minorHAnsi"/>
          <w:snapToGrid w:val="0"/>
          <w:sz w:val="21"/>
          <w:szCs w:val="21"/>
        </w:rPr>
        <w:t>.</w:t>
      </w:r>
      <w:r w:rsidR="008C7CCE" w:rsidRPr="006B083D">
        <w:rPr>
          <w:rFonts w:asciiTheme="minorHAnsi" w:hAnsiTheme="minorHAnsi"/>
          <w:snapToGrid w:val="0"/>
          <w:sz w:val="21"/>
          <w:szCs w:val="21"/>
        </w:rPr>
        <w:t xml:space="preserve"> Dnem nahlášení vady je den, kdy </w:t>
      </w:r>
      <w:r w:rsidR="00A67531" w:rsidRPr="006B083D">
        <w:rPr>
          <w:rFonts w:asciiTheme="minorHAnsi" w:hAnsiTheme="minorHAnsi"/>
          <w:snapToGrid w:val="0"/>
          <w:sz w:val="21"/>
          <w:szCs w:val="21"/>
        </w:rPr>
        <w:t>Zhotovitel</w:t>
      </w:r>
      <w:r w:rsidR="008C7CCE" w:rsidRPr="006B083D">
        <w:rPr>
          <w:rFonts w:asciiTheme="minorHAnsi" w:hAnsiTheme="minorHAnsi"/>
          <w:snapToGrid w:val="0"/>
          <w:sz w:val="21"/>
          <w:szCs w:val="21"/>
        </w:rPr>
        <w:t xml:space="preserve"> obdržel oznámení zjištěných vad nebo den, ve kterém byly zjištěné vady oznámeny </w:t>
      </w:r>
      <w:r w:rsidR="00A67531" w:rsidRPr="006B083D">
        <w:rPr>
          <w:rFonts w:asciiTheme="minorHAnsi" w:hAnsiTheme="minorHAnsi"/>
          <w:snapToGrid w:val="0"/>
          <w:sz w:val="21"/>
          <w:szCs w:val="21"/>
        </w:rPr>
        <w:t>Objednatelem</w:t>
      </w:r>
      <w:r w:rsidR="008C7CCE" w:rsidRPr="006B083D">
        <w:rPr>
          <w:rFonts w:asciiTheme="minorHAnsi" w:hAnsiTheme="minorHAnsi"/>
          <w:snapToGrid w:val="0"/>
          <w:sz w:val="21"/>
          <w:szCs w:val="21"/>
        </w:rPr>
        <w:t xml:space="preserve"> telefonicky</w:t>
      </w:r>
      <w:r w:rsidR="008C7CCE" w:rsidRPr="006B083D">
        <w:rPr>
          <w:rFonts w:asciiTheme="minorHAnsi" w:hAnsiTheme="minorHAnsi"/>
          <w:sz w:val="21"/>
          <w:szCs w:val="21"/>
        </w:rPr>
        <w:t xml:space="preserve">. </w:t>
      </w:r>
      <w:r w:rsidR="00A67531" w:rsidRPr="006B083D">
        <w:rPr>
          <w:rFonts w:asciiTheme="minorHAnsi" w:hAnsiTheme="minorHAnsi"/>
          <w:sz w:val="21"/>
          <w:szCs w:val="21"/>
        </w:rPr>
        <w:t>Objednatel</w:t>
      </w:r>
      <w:r w:rsidR="008C7CCE" w:rsidRPr="006B083D">
        <w:rPr>
          <w:rFonts w:asciiTheme="minorHAnsi" w:hAnsiTheme="minorHAnsi"/>
          <w:snapToGrid w:val="0"/>
          <w:sz w:val="21"/>
          <w:szCs w:val="21"/>
        </w:rPr>
        <w:t xml:space="preserve"> je oprávněn vybrat si způsob uplatnění vad nebo uplatnit zjištěné vady více způsoby, v tom případě je dnem nahlášení vady den, který podle výše uvedeného určení dne nahlášení vady nastane jako první.</w:t>
      </w:r>
    </w:p>
    <w:p w:rsidR="00C81129" w:rsidRPr="006B083D" w:rsidRDefault="00C81129" w:rsidP="006B083D">
      <w:pPr>
        <w:pStyle w:val="Odstavec"/>
        <w:numPr>
          <w:ilvl w:val="0"/>
          <w:numId w:val="0"/>
        </w:numPr>
        <w:spacing w:before="0"/>
        <w:rPr>
          <w:rFonts w:asciiTheme="minorHAnsi" w:hAnsiTheme="minorHAnsi"/>
          <w:sz w:val="21"/>
          <w:szCs w:val="21"/>
        </w:rPr>
      </w:pPr>
    </w:p>
    <w:p w:rsidR="00C455E4"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5.</w:t>
      </w:r>
      <w:r w:rsidRPr="006B083D">
        <w:rPr>
          <w:rFonts w:asciiTheme="minorHAnsi" w:hAnsiTheme="minorHAnsi"/>
          <w:sz w:val="21"/>
          <w:szCs w:val="21"/>
        </w:rPr>
        <w:tab/>
      </w:r>
      <w:r w:rsidR="00F30733" w:rsidRPr="006B083D">
        <w:rPr>
          <w:rFonts w:asciiTheme="minorHAnsi" w:hAnsiTheme="minorHAnsi"/>
          <w:sz w:val="21"/>
          <w:szCs w:val="21"/>
        </w:rPr>
        <w:t>Objednateli</w:t>
      </w:r>
      <w:r w:rsidR="00C455E4" w:rsidRPr="006B083D">
        <w:rPr>
          <w:rFonts w:asciiTheme="minorHAnsi" w:hAnsiTheme="minorHAnsi"/>
          <w:sz w:val="21"/>
          <w:szCs w:val="21"/>
        </w:rPr>
        <w:t xml:space="preserve"> náleží právo volby mezi nároky z vad dodaného plnění, přičemž je oprávněn po </w:t>
      </w:r>
      <w:r w:rsidR="009C5B94" w:rsidRPr="006B083D">
        <w:rPr>
          <w:rFonts w:asciiTheme="minorHAnsi" w:hAnsiTheme="minorHAnsi"/>
          <w:sz w:val="21"/>
          <w:szCs w:val="21"/>
        </w:rPr>
        <w:t>Zhotoviteli</w:t>
      </w:r>
      <w:r w:rsidR="00C455E4" w:rsidRPr="006B083D">
        <w:rPr>
          <w:rFonts w:asciiTheme="minorHAnsi" w:hAnsiTheme="minorHAnsi"/>
          <w:sz w:val="21"/>
          <w:szCs w:val="21"/>
        </w:rPr>
        <w:t>:</w:t>
      </w:r>
    </w:p>
    <w:p w:rsidR="00C455E4" w:rsidRPr="006B083D" w:rsidRDefault="00C81129" w:rsidP="006B083D">
      <w:pPr>
        <w:pStyle w:val="Odstavec"/>
        <w:numPr>
          <w:ilvl w:val="0"/>
          <w:numId w:val="0"/>
        </w:numPr>
        <w:spacing w:before="0"/>
        <w:ind w:left="720"/>
        <w:rPr>
          <w:rFonts w:asciiTheme="minorHAnsi" w:hAnsiTheme="minorHAnsi"/>
          <w:sz w:val="21"/>
          <w:szCs w:val="21"/>
        </w:rPr>
      </w:pPr>
      <w:r w:rsidRPr="006B083D">
        <w:rPr>
          <w:rFonts w:asciiTheme="minorHAnsi" w:hAnsiTheme="minorHAnsi"/>
          <w:sz w:val="21"/>
          <w:szCs w:val="21"/>
        </w:rPr>
        <w:t>i</w:t>
      </w:r>
      <w:r w:rsidR="00C455E4" w:rsidRPr="006B083D">
        <w:rPr>
          <w:rFonts w:asciiTheme="minorHAnsi" w:hAnsiTheme="minorHAnsi"/>
          <w:sz w:val="21"/>
          <w:szCs w:val="21"/>
        </w:rPr>
        <w:t>. nárokovat dodání chybějícího plnění;</w:t>
      </w:r>
    </w:p>
    <w:p w:rsidR="00C455E4" w:rsidRPr="006B083D" w:rsidRDefault="00C81129" w:rsidP="006B083D">
      <w:pPr>
        <w:pStyle w:val="Odstavec"/>
        <w:numPr>
          <w:ilvl w:val="0"/>
          <w:numId w:val="0"/>
        </w:numPr>
        <w:spacing w:before="0"/>
        <w:ind w:firstLine="708"/>
        <w:rPr>
          <w:rFonts w:asciiTheme="minorHAnsi" w:hAnsiTheme="minorHAnsi"/>
          <w:sz w:val="21"/>
          <w:szCs w:val="21"/>
        </w:rPr>
      </w:pPr>
      <w:proofErr w:type="spellStart"/>
      <w:r w:rsidRPr="006B083D">
        <w:rPr>
          <w:rFonts w:asciiTheme="minorHAnsi" w:hAnsiTheme="minorHAnsi"/>
          <w:sz w:val="21"/>
          <w:szCs w:val="21"/>
        </w:rPr>
        <w:t>ii</w:t>
      </w:r>
      <w:proofErr w:type="spellEnd"/>
      <w:r w:rsidR="00C455E4" w:rsidRPr="006B083D">
        <w:rPr>
          <w:rFonts w:asciiTheme="minorHAnsi" w:hAnsiTheme="minorHAnsi"/>
          <w:sz w:val="21"/>
          <w:szCs w:val="21"/>
        </w:rPr>
        <w:t>. nárokovat odstranění vad opravou plnění;</w:t>
      </w:r>
    </w:p>
    <w:p w:rsidR="00C455E4" w:rsidRPr="006B083D" w:rsidRDefault="00C81129" w:rsidP="006B083D">
      <w:pPr>
        <w:pStyle w:val="Odstavec"/>
        <w:numPr>
          <w:ilvl w:val="0"/>
          <w:numId w:val="0"/>
        </w:numPr>
        <w:spacing w:before="0"/>
        <w:ind w:firstLine="708"/>
        <w:rPr>
          <w:rFonts w:asciiTheme="minorHAnsi" w:hAnsiTheme="minorHAnsi"/>
          <w:sz w:val="21"/>
          <w:szCs w:val="21"/>
        </w:rPr>
      </w:pPr>
      <w:proofErr w:type="spellStart"/>
      <w:r w:rsidRPr="006B083D">
        <w:rPr>
          <w:rFonts w:asciiTheme="minorHAnsi" w:hAnsiTheme="minorHAnsi"/>
          <w:sz w:val="21"/>
          <w:szCs w:val="21"/>
        </w:rPr>
        <w:t>iii</w:t>
      </w:r>
      <w:proofErr w:type="spellEnd"/>
      <w:r w:rsidR="00C455E4" w:rsidRPr="006B083D">
        <w:rPr>
          <w:rFonts w:asciiTheme="minorHAnsi" w:hAnsiTheme="minorHAnsi"/>
          <w:sz w:val="21"/>
          <w:szCs w:val="21"/>
        </w:rPr>
        <w:t>. nárokovat dodání náhradního zboží za vadné plnění;</w:t>
      </w:r>
    </w:p>
    <w:p w:rsidR="00C455E4" w:rsidRPr="006B083D" w:rsidRDefault="00F30733" w:rsidP="006B083D">
      <w:pPr>
        <w:pStyle w:val="Odstavec"/>
        <w:numPr>
          <w:ilvl w:val="0"/>
          <w:numId w:val="0"/>
        </w:numPr>
        <w:spacing w:before="0"/>
        <w:ind w:left="720"/>
        <w:rPr>
          <w:rFonts w:asciiTheme="minorHAnsi" w:hAnsiTheme="minorHAnsi"/>
          <w:sz w:val="21"/>
          <w:szCs w:val="21"/>
        </w:rPr>
      </w:pPr>
      <w:proofErr w:type="spellStart"/>
      <w:r w:rsidRPr="006B083D">
        <w:rPr>
          <w:rFonts w:asciiTheme="minorHAnsi" w:hAnsiTheme="minorHAnsi"/>
          <w:sz w:val="21"/>
          <w:szCs w:val="21"/>
        </w:rPr>
        <w:t>i</w:t>
      </w:r>
      <w:r w:rsidR="00C81129" w:rsidRPr="006B083D">
        <w:rPr>
          <w:rFonts w:asciiTheme="minorHAnsi" w:hAnsiTheme="minorHAnsi"/>
          <w:sz w:val="21"/>
          <w:szCs w:val="21"/>
        </w:rPr>
        <w:t>v</w:t>
      </w:r>
      <w:proofErr w:type="spellEnd"/>
      <w:r w:rsidR="00C455E4" w:rsidRPr="006B083D">
        <w:rPr>
          <w:rFonts w:asciiTheme="minorHAnsi" w:hAnsiTheme="minorHAnsi"/>
          <w:sz w:val="21"/>
          <w:szCs w:val="21"/>
        </w:rPr>
        <w:t xml:space="preserve">. odstoupit od této smlouvy, bude-li se jednat o podstatnou vadu plnění. </w:t>
      </w:r>
    </w:p>
    <w:p w:rsidR="00C81129" w:rsidRPr="006B083D" w:rsidRDefault="00C81129" w:rsidP="006B083D">
      <w:pPr>
        <w:pStyle w:val="Odstavec"/>
        <w:numPr>
          <w:ilvl w:val="0"/>
          <w:numId w:val="0"/>
        </w:numPr>
        <w:spacing w:before="0"/>
        <w:ind w:left="72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6.</w:t>
      </w:r>
      <w:r w:rsidRPr="006B083D">
        <w:rPr>
          <w:rFonts w:asciiTheme="minorHAnsi" w:hAnsiTheme="minorHAnsi"/>
          <w:sz w:val="21"/>
          <w:szCs w:val="21"/>
        </w:rPr>
        <w:tab/>
      </w:r>
      <w:r w:rsidR="00F30733" w:rsidRPr="006B083D">
        <w:rPr>
          <w:rFonts w:asciiTheme="minorHAnsi" w:hAnsiTheme="minorHAnsi"/>
          <w:sz w:val="21"/>
          <w:szCs w:val="21"/>
        </w:rPr>
        <w:t>Zhotovitel</w:t>
      </w:r>
      <w:r w:rsidR="00C455E4" w:rsidRPr="006B083D">
        <w:rPr>
          <w:rFonts w:asciiTheme="minorHAnsi" w:hAnsiTheme="minorHAnsi"/>
          <w:sz w:val="21"/>
          <w:szCs w:val="21"/>
        </w:rPr>
        <w:t xml:space="preserve"> je povinen nastoupit k odstranění nahlášené vady bez zbytečného odkladu, nejpozději však </w:t>
      </w:r>
      <w:r w:rsidR="00DC0BF0" w:rsidRPr="006B083D">
        <w:rPr>
          <w:rFonts w:asciiTheme="minorHAnsi" w:hAnsiTheme="minorHAnsi"/>
          <w:sz w:val="21"/>
          <w:szCs w:val="21"/>
        </w:rPr>
        <w:t>následující pracovní den</w:t>
      </w:r>
      <w:r w:rsidR="00C455E4" w:rsidRPr="006B083D">
        <w:rPr>
          <w:rFonts w:asciiTheme="minorHAnsi" w:hAnsiTheme="minorHAnsi"/>
          <w:sz w:val="21"/>
          <w:szCs w:val="21"/>
        </w:rPr>
        <w:t xml:space="preserve"> ode dne nahlášení vady.</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7.</w:t>
      </w:r>
      <w:r w:rsidRPr="006B083D">
        <w:rPr>
          <w:rFonts w:asciiTheme="minorHAnsi" w:hAnsiTheme="minorHAnsi"/>
          <w:sz w:val="21"/>
          <w:szCs w:val="21"/>
        </w:rPr>
        <w:tab/>
      </w:r>
      <w:r w:rsidR="00F30733" w:rsidRPr="006B083D">
        <w:rPr>
          <w:rFonts w:asciiTheme="minorHAnsi" w:hAnsiTheme="minorHAnsi"/>
          <w:snapToGrid w:val="0"/>
          <w:sz w:val="21"/>
          <w:szCs w:val="21"/>
        </w:rPr>
        <w:t>Zhotovitel</w:t>
      </w:r>
      <w:r w:rsidR="00C455E4" w:rsidRPr="006B083D">
        <w:rPr>
          <w:rFonts w:asciiTheme="minorHAnsi" w:hAnsiTheme="minorHAnsi"/>
          <w:sz w:val="21"/>
          <w:szCs w:val="21"/>
        </w:rPr>
        <w:t xml:space="preserve"> je </w:t>
      </w:r>
      <w:r w:rsidR="00C455E4" w:rsidRPr="006B083D">
        <w:rPr>
          <w:rFonts w:asciiTheme="minorHAnsi" w:hAnsiTheme="minorHAnsi"/>
          <w:snapToGrid w:val="0"/>
          <w:sz w:val="21"/>
          <w:szCs w:val="21"/>
        </w:rPr>
        <w:t>povinen</w:t>
      </w:r>
      <w:r w:rsidR="00C455E4" w:rsidRPr="006B083D">
        <w:rPr>
          <w:rFonts w:asciiTheme="minorHAnsi" w:hAnsiTheme="minorHAnsi"/>
          <w:sz w:val="21"/>
          <w:szCs w:val="21"/>
        </w:rPr>
        <w:t xml:space="preserve"> odstranit nahlášené vady bez zbytečného odkladu, nejpozději však do </w:t>
      </w:r>
      <w:r w:rsidR="007663F9" w:rsidRPr="006B083D">
        <w:rPr>
          <w:rFonts w:asciiTheme="minorHAnsi" w:hAnsiTheme="minorHAnsi"/>
          <w:sz w:val="21"/>
          <w:szCs w:val="21"/>
        </w:rPr>
        <w:t>10</w:t>
      </w:r>
      <w:r w:rsidR="00C455E4" w:rsidRPr="006B083D">
        <w:rPr>
          <w:rFonts w:asciiTheme="minorHAnsi" w:hAnsiTheme="minorHAnsi"/>
          <w:sz w:val="21"/>
          <w:szCs w:val="21"/>
        </w:rPr>
        <w:t xml:space="preserve"> </w:t>
      </w:r>
      <w:r w:rsidR="00675A97" w:rsidRPr="006B083D">
        <w:rPr>
          <w:rFonts w:asciiTheme="minorHAnsi" w:hAnsiTheme="minorHAnsi"/>
          <w:sz w:val="21"/>
          <w:szCs w:val="21"/>
        </w:rPr>
        <w:t xml:space="preserve">pracovních </w:t>
      </w:r>
      <w:r w:rsidR="00C455E4" w:rsidRPr="006B083D">
        <w:rPr>
          <w:rFonts w:asciiTheme="minorHAnsi" w:hAnsiTheme="minorHAnsi"/>
          <w:sz w:val="21"/>
          <w:szCs w:val="21"/>
        </w:rPr>
        <w:t xml:space="preserve">dnů ode dne nahlášení vady. </w:t>
      </w:r>
    </w:p>
    <w:p w:rsidR="00C81129" w:rsidRPr="006B083D" w:rsidRDefault="00C81129" w:rsidP="006B083D">
      <w:pPr>
        <w:pStyle w:val="Odstavec"/>
        <w:numPr>
          <w:ilvl w:val="0"/>
          <w:numId w:val="0"/>
        </w:numPr>
        <w:spacing w:before="0"/>
        <w:rPr>
          <w:rFonts w:asciiTheme="minorHAnsi" w:hAnsiTheme="minorHAnsi"/>
          <w:sz w:val="21"/>
          <w:szCs w:val="21"/>
        </w:rPr>
      </w:pPr>
    </w:p>
    <w:p w:rsidR="00C455E4"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8.</w:t>
      </w:r>
      <w:r w:rsidRPr="006B083D">
        <w:rPr>
          <w:rFonts w:asciiTheme="minorHAnsi" w:hAnsiTheme="minorHAnsi"/>
          <w:sz w:val="21"/>
          <w:szCs w:val="21"/>
        </w:rPr>
        <w:tab/>
      </w:r>
      <w:r w:rsidR="00C455E4" w:rsidRPr="006B083D">
        <w:rPr>
          <w:rFonts w:asciiTheme="minorHAnsi" w:hAnsiTheme="minorHAnsi"/>
          <w:sz w:val="21"/>
          <w:szCs w:val="21"/>
        </w:rPr>
        <w:t xml:space="preserve">V případě, že </w:t>
      </w:r>
      <w:r w:rsidR="00F30733" w:rsidRPr="006B083D">
        <w:rPr>
          <w:rFonts w:asciiTheme="minorHAnsi" w:hAnsiTheme="minorHAnsi"/>
          <w:sz w:val="21"/>
          <w:szCs w:val="21"/>
        </w:rPr>
        <w:t>Zhotovitel</w:t>
      </w:r>
      <w:r w:rsidR="00C455E4" w:rsidRPr="006B083D">
        <w:rPr>
          <w:rFonts w:asciiTheme="minorHAnsi" w:hAnsiTheme="minorHAnsi"/>
          <w:sz w:val="21"/>
          <w:szCs w:val="21"/>
        </w:rPr>
        <w:t xml:space="preserve"> nenastoupí k odstranění nahlášené vady ve lhůtě podle bodu </w:t>
      </w:r>
      <w:r w:rsidR="00FE129F" w:rsidRPr="006B083D">
        <w:rPr>
          <w:rFonts w:asciiTheme="minorHAnsi" w:hAnsiTheme="minorHAnsi"/>
          <w:sz w:val="21"/>
          <w:szCs w:val="21"/>
        </w:rPr>
        <w:t>VI</w:t>
      </w:r>
      <w:r w:rsidR="00C455E4" w:rsidRPr="006B083D">
        <w:rPr>
          <w:rFonts w:asciiTheme="minorHAnsi" w:hAnsiTheme="minorHAnsi"/>
          <w:sz w:val="21"/>
          <w:szCs w:val="21"/>
        </w:rPr>
        <w:t>.</w:t>
      </w:r>
      <w:r w:rsidR="006B083D" w:rsidRPr="006B083D">
        <w:rPr>
          <w:rFonts w:asciiTheme="minorHAnsi" w:hAnsiTheme="minorHAnsi"/>
          <w:sz w:val="21"/>
          <w:szCs w:val="21"/>
        </w:rPr>
        <w:t xml:space="preserve"> </w:t>
      </w:r>
      <w:r w:rsidR="00C455E4" w:rsidRPr="006B083D">
        <w:rPr>
          <w:rFonts w:asciiTheme="minorHAnsi" w:hAnsiTheme="minorHAnsi"/>
          <w:sz w:val="21"/>
          <w:szCs w:val="21"/>
        </w:rPr>
        <w:t xml:space="preserve">6 této smlouvy, je </w:t>
      </w:r>
      <w:r w:rsidR="009C5B94" w:rsidRPr="006B083D">
        <w:rPr>
          <w:rFonts w:asciiTheme="minorHAnsi" w:hAnsiTheme="minorHAnsi"/>
          <w:sz w:val="21"/>
          <w:szCs w:val="21"/>
        </w:rPr>
        <w:t>Zhotovitel</w:t>
      </w:r>
      <w:r w:rsidR="00C455E4" w:rsidRPr="006B083D">
        <w:rPr>
          <w:rFonts w:asciiTheme="minorHAnsi" w:hAnsiTheme="minorHAnsi"/>
          <w:sz w:val="21"/>
          <w:szCs w:val="21"/>
        </w:rPr>
        <w:t xml:space="preserve"> povinen uhradit </w:t>
      </w:r>
      <w:r w:rsidR="00C150A6" w:rsidRPr="006B083D">
        <w:rPr>
          <w:rFonts w:asciiTheme="minorHAnsi" w:hAnsiTheme="minorHAnsi"/>
          <w:sz w:val="21"/>
          <w:szCs w:val="21"/>
        </w:rPr>
        <w:t>Objednateli</w:t>
      </w:r>
      <w:r w:rsidR="00C455E4" w:rsidRPr="006B083D">
        <w:rPr>
          <w:rFonts w:asciiTheme="minorHAnsi" w:hAnsiTheme="minorHAnsi"/>
          <w:sz w:val="21"/>
          <w:szCs w:val="21"/>
        </w:rPr>
        <w:t xml:space="preserve"> smluvní pokutu ve výši 0,</w:t>
      </w:r>
      <w:r w:rsidR="00F30733" w:rsidRPr="006B083D">
        <w:rPr>
          <w:rFonts w:asciiTheme="minorHAnsi" w:hAnsiTheme="minorHAnsi"/>
          <w:sz w:val="21"/>
          <w:szCs w:val="21"/>
        </w:rPr>
        <w:t>0</w:t>
      </w:r>
      <w:r w:rsidR="00C455E4" w:rsidRPr="006B083D">
        <w:rPr>
          <w:rFonts w:asciiTheme="minorHAnsi" w:hAnsiTheme="minorHAnsi"/>
          <w:sz w:val="21"/>
          <w:szCs w:val="21"/>
        </w:rPr>
        <w:t>5% z</w:t>
      </w:r>
      <w:r w:rsidR="00F30733" w:rsidRPr="006B083D">
        <w:rPr>
          <w:rFonts w:asciiTheme="minorHAnsi" w:hAnsiTheme="minorHAnsi"/>
          <w:sz w:val="21"/>
          <w:szCs w:val="21"/>
        </w:rPr>
        <w:t> </w:t>
      </w:r>
      <w:r w:rsidR="00C455E4" w:rsidRPr="006B083D">
        <w:rPr>
          <w:rFonts w:asciiTheme="minorHAnsi" w:hAnsiTheme="minorHAnsi"/>
          <w:sz w:val="21"/>
          <w:szCs w:val="21"/>
        </w:rPr>
        <w:t>ceny</w:t>
      </w:r>
      <w:r w:rsidR="00F30733" w:rsidRPr="006B083D">
        <w:rPr>
          <w:rFonts w:asciiTheme="minorHAnsi" w:hAnsiTheme="minorHAnsi"/>
          <w:sz w:val="21"/>
          <w:szCs w:val="21"/>
        </w:rPr>
        <w:t xml:space="preserve"> díla</w:t>
      </w:r>
      <w:r w:rsidR="00C455E4" w:rsidRPr="006B083D">
        <w:rPr>
          <w:rFonts w:asciiTheme="minorHAnsi" w:hAnsiTheme="minorHAnsi"/>
          <w:sz w:val="21"/>
          <w:szCs w:val="21"/>
        </w:rPr>
        <w:t xml:space="preserve">, a to za každý i započatý den prodlení. Nárok </w:t>
      </w:r>
      <w:r w:rsidR="00C150A6" w:rsidRPr="006B083D">
        <w:rPr>
          <w:rFonts w:asciiTheme="minorHAnsi" w:hAnsiTheme="minorHAnsi"/>
          <w:sz w:val="21"/>
          <w:szCs w:val="21"/>
        </w:rPr>
        <w:t>Objednatele</w:t>
      </w:r>
      <w:r w:rsidR="00C455E4" w:rsidRPr="006B083D">
        <w:rPr>
          <w:rFonts w:asciiTheme="minorHAnsi" w:hAnsiTheme="minorHAnsi"/>
          <w:sz w:val="21"/>
          <w:szCs w:val="21"/>
        </w:rPr>
        <w:t xml:space="preserve"> na náhradu škody tím není dotčen.</w:t>
      </w:r>
    </w:p>
    <w:p w:rsidR="00C81129" w:rsidRPr="006B083D" w:rsidRDefault="00C81129" w:rsidP="006B083D">
      <w:pPr>
        <w:pStyle w:val="Odstavec"/>
        <w:numPr>
          <w:ilvl w:val="0"/>
          <w:numId w:val="0"/>
        </w:numPr>
        <w:spacing w:before="0"/>
        <w:rPr>
          <w:rFonts w:asciiTheme="minorHAnsi" w:hAnsiTheme="minorHAnsi"/>
          <w:sz w:val="21"/>
          <w:szCs w:val="21"/>
        </w:rPr>
      </w:pPr>
    </w:p>
    <w:p w:rsidR="00C150A6" w:rsidRPr="006B083D" w:rsidRDefault="00F30733"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9</w:t>
      </w:r>
      <w:r w:rsidR="00C81129" w:rsidRPr="006B083D">
        <w:rPr>
          <w:rFonts w:asciiTheme="minorHAnsi" w:hAnsiTheme="minorHAnsi"/>
          <w:sz w:val="21"/>
          <w:szCs w:val="21"/>
        </w:rPr>
        <w:t>.</w:t>
      </w:r>
      <w:r w:rsidR="00C150A6" w:rsidRPr="006B083D">
        <w:rPr>
          <w:rFonts w:asciiTheme="minorHAnsi" w:hAnsiTheme="minorHAnsi"/>
          <w:sz w:val="21"/>
          <w:szCs w:val="21"/>
        </w:rPr>
        <w:t xml:space="preserve">          V případě, že Zhotovitel neodstraní nahlášené vady ve lhůtě podle bodu VI. 7. této smlouvy, je Zhotovitel povinen uhradit Objednateli smluvní pokutu ve výši 0,05% z ceny díla, a to za každý i započatý den prodlení. Nárok Objednatele na náhradu škody tím není dotčen. </w:t>
      </w:r>
    </w:p>
    <w:p w:rsidR="00C150A6" w:rsidRPr="006B083D" w:rsidRDefault="00C150A6" w:rsidP="006B083D">
      <w:pPr>
        <w:pStyle w:val="Odstavec"/>
        <w:numPr>
          <w:ilvl w:val="0"/>
          <w:numId w:val="0"/>
        </w:numPr>
        <w:spacing w:before="0"/>
        <w:rPr>
          <w:rFonts w:asciiTheme="minorHAnsi" w:hAnsiTheme="minorHAnsi"/>
          <w:sz w:val="21"/>
          <w:szCs w:val="21"/>
        </w:rPr>
      </w:pPr>
    </w:p>
    <w:p w:rsidR="00DC0BF0" w:rsidRPr="006B083D" w:rsidRDefault="00C150A6"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10.</w:t>
      </w:r>
      <w:r w:rsidR="00C81129" w:rsidRPr="006B083D">
        <w:rPr>
          <w:rFonts w:asciiTheme="minorHAnsi" w:hAnsiTheme="minorHAnsi"/>
          <w:sz w:val="21"/>
          <w:szCs w:val="21"/>
        </w:rPr>
        <w:tab/>
      </w:r>
      <w:r w:rsidR="00F30733" w:rsidRPr="006B083D">
        <w:rPr>
          <w:rFonts w:asciiTheme="minorHAnsi" w:hAnsiTheme="minorHAnsi"/>
          <w:sz w:val="21"/>
          <w:szCs w:val="21"/>
        </w:rPr>
        <w:t>Zhotovitel</w:t>
      </w:r>
      <w:r w:rsidR="00C2024B" w:rsidRPr="006B083D">
        <w:rPr>
          <w:rFonts w:asciiTheme="minorHAnsi" w:hAnsiTheme="minorHAnsi"/>
          <w:sz w:val="21"/>
          <w:szCs w:val="21"/>
        </w:rPr>
        <w:t xml:space="preserve"> odpovídá za to, že </w:t>
      </w:r>
      <w:r w:rsidRPr="006B083D">
        <w:rPr>
          <w:rFonts w:asciiTheme="minorHAnsi" w:hAnsiTheme="minorHAnsi"/>
          <w:sz w:val="21"/>
          <w:szCs w:val="21"/>
        </w:rPr>
        <w:t>předmět</w:t>
      </w:r>
      <w:r w:rsidR="00EC2170" w:rsidRPr="006B083D">
        <w:rPr>
          <w:rFonts w:asciiTheme="minorHAnsi" w:hAnsiTheme="minorHAnsi"/>
          <w:sz w:val="21"/>
          <w:szCs w:val="21"/>
        </w:rPr>
        <w:t xml:space="preserve"> plnění</w:t>
      </w:r>
      <w:r w:rsidR="00C2024B" w:rsidRPr="006B083D">
        <w:rPr>
          <w:rFonts w:asciiTheme="minorHAnsi" w:hAnsiTheme="minorHAnsi"/>
          <w:sz w:val="21"/>
          <w:szCs w:val="21"/>
        </w:rPr>
        <w:t xml:space="preserve"> nemá právní vady. Uplatní-li třetí osoba vůči </w:t>
      </w:r>
      <w:r w:rsidR="00F30733" w:rsidRPr="006B083D">
        <w:rPr>
          <w:rFonts w:asciiTheme="minorHAnsi" w:hAnsiTheme="minorHAnsi"/>
          <w:sz w:val="21"/>
          <w:szCs w:val="21"/>
        </w:rPr>
        <w:t>Objednateli</w:t>
      </w:r>
      <w:r w:rsidR="00C2024B" w:rsidRPr="006B083D">
        <w:rPr>
          <w:rFonts w:asciiTheme="minorHAnsi" w:hAnsiTheme="minorHAnsi"/>
          <w:sz w:val="21"/>
          <w:szCs w:val="21"/>
        </w:rPr>
        <w:t xml:space="preserve"> jakékoli nároky z titulu svého průmyslového nebo jiného duševního vlastnictví včetně práva autorského k</w:t>
      </w:r>
      <w:r w:rsidRPr="006B083D">
        <w:rPr>
          <w:rFonts w:asciiTheme="minorHAnsi" w:hAnsiTheme="minorHAnsi"/>
          <w:sz w:val="21"/>
          <w:szCs w:val="21"/>
        </w:rPr>
        <w:t> předmětu plnění</w:t>
      </w:r>
      <w:r w:rsidR="00C2024B" w:rsidRPr="006B083D">
        <w:rPr>
          <w:rFonts w:asciiTheme="minorHAnsi" w:hAnsiTheme="minorHAnsi"/>
          <w:sz w:val="21"/>
          <w:szCs w:val="21"/>
        </w:rPr>
        <w:t xml:space="preserve">, je </w:t>
      </w:r>
      <w:r w:rsidR="00F30733" w:rsidRPr="006B083D">
        <w:rPr>
          <w:rFonts w:asciiTheme="minorHAnsi" w:hAnsiTheme="minorHAnsi"/>
          <w:sz w:val="21"/>
          <w:szCs w:val="21"/>
        </w:rPr>
        <w:t>Zhotovitel</w:t>
      </w:r>
      <w:r w:rsidR="00C2024B" w:rsidRPr="006B083D">
        <w:rPr>
          <w:rFonts w:asciiTheme="minorHAnsi" w:hAnsiTheme="minorHAnsi"/>
          <w:sz w:val="21"/>
          <w:szCs w:val="21"/>
        </w:rPr>
        <w:t xml:space="preserve"> vlastním jménem povinen tyto nároky na své náklady vypořádat včetně případného soudního sporu. Uvedený závazek </w:t>
      </w:r>
      <w:r w:rsidR="00F30733" w:rsidRPr="006B083D">
        <w:rPr>
          <w:rFonts w:asciiTheme="minorHAnsi" w:hAnsiTheme="minorHAnsi"/>
          <w:sz w:val="21"/>
          <w:szCs w:val="21"/>
        </w:rPr>
        <w:t>Zhotovitele</w:t>
      </w:r>
      <w:r w:rsidR="00C2024B" w:rsidRPr="006B083D">
        <w:rPr>
          <w:rFonts w:asciiTheme="minorHAnsi" w:hAnsiTheme="minorHAnsi"/>
          <w:sz w:val="21"/>
          <w:szCs w:val="21"/>
        </w:rPr>
        <w:t xml:space="preserve"> trvá i po ukončení záruky.</w:t>
      </w:r>
    </w:p>
    <w:p w:rsidR="00C81129" w:rsidRPr="006B083D" w:rsidRDefault="00C81129" w:rsidP="006B083D">
      <w:pPr>
        <w:pStyle w:val="Odstavec"/>
        <w:numPr>
          <w:ilvl w:val="0"/>
          <w:numId w:val="0"/>
        </w:numPr>
        <w:spacing w:before="0"/>
        <w:rPr>
          <w:rFonts w:asciiTheme="minorHAnsi" w:hAnsiTheme="minorHAnsi"/>
          <w:sz w:val="21"/>
          <w:szCs w:val="21"/>
        </w:rPr>
      </w:pPr>
    </w:p>
    <w:p w:rsidR="00C81129" w:rsidRPr="006B083D" w:rsidRDefault="00C81129"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VII</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Software</w:t>
      </w: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C455E4" w:rsidRPr="006B083D">
        <w:rPr>
          <w:rFonts w:asciiTheme="minorHAnsi" w:hAnsiTheme="minorHAnsi"/>
          <w:sz w:val="21"/>
          <w:szCs w:val="21"/>
        </w:rPr>
        <w:t xml:space="preserve">Pokud je součástí předmětu plnění dodávka softwarových produktů, pak se </w:t>
      </w:r>
      <w:r w:rsidR="00365B7E" w:rsidRPr="006B083D">
        <w:rPr>
          <w:rFonts w:asciiTheme="minorHAnsi" w:hAnsiTheme="minorHAnsi"/>
          <w:sz w:val="21"/>
          <w:szCs w:val="21"/>
        </w:rPr>
        <w:t>Objednateli</w:t>
      </w:r>
      <w:r w:rsidR="00C455E4" w:rsidRPr="006B083D">
        <w:rPr>
          <w:rFonts w:asciiTheme="minorHAnsi" w:hAnsiTheme="minorHAnsi"/>
          <w:sz w:val="21"/>
          <w:szCs w:val="21"/>
        </w:rPr>
        <w:t xml:space="preserve"> vyhrazuje přenosné</w:t>
      </w:r>
      <w:r w:rsidR="00D60609" w:rsidRPr="006B083D">
        <w:rPr>
          <w:rFonts w:asciiTheme="minorHAnsi" w:hAnsiTheme="minorHAnsi"/>
          <w:sz w:val="21"/>
          <w:szCs w:val="21"/>
        </w:rPr>
        <w:t>, nikoliv výhradní</w:t>
      </w:r>
      <w:r w:rsidR="00C455E4" w:rsidRPr="006B083D">
        <w:rPr>
          <w:rFonts w:asciiTheme="minorHAnsi" w:hAnsiTheme="minorHAnsi"/>
          <w:sz w:val="21"/>
          <w:szCs w:val="21"/>
        </w:rPr>
        <w:t xml:space="preserve"> právo užívat tyto softwarové produkty.</w:t>
      </w:r>
    </w:p>
    <w:p w:rsidR="00C81129" w:rsidRPr="006B083D" w:rsidRDefault="00C81129" w:rsidP="006B083D">
      <w:pPr>
        <w:pStyle w:val="Odstavec"/>
        <w:numPr>
          <w:ilvl w:val="0"/>
          <w:numId w:val="0"/>
        </w:numPr>
        <w:spacing w:before="0"/>
        <w:rPr>
          <w:rFonts w:asciiTheme="minorHAnsi" w:hAnsiTheme="minorHAnsi"/>
          <w:sz w:val="21"/>
          <w:szCs w:val="21"/>
        </w:rPr>
      </w:pPr>
    </w:p>
    <w:p w:rsidR="00C455E4"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2.</w:t>
      </w:r>
      <w:r w:rsidRPr="006B083D">
        <w:rPr>
          <w:rFonts w:asciiTheme="minorHAnsi" w:hAnsiTheme="minorHAnsi"/>
          <w:sz w:val="21"/>
          <w:szCs w:val="21"/>
        </w:rPr>
        <w:tab/>
      </w:r>
      <w:r w:rsidR="00C455E4" w:rsidRPr="006B083D">
        <w:rPr>
          <w:rFonts w:asciiTheme="minorHAnsi" w:hAnsiTheme="minorHAnsi" w:cs="Arial"/>
          <w:sz w:val="21"/>
          <w:szCs w:val="21"/>
        </w:rPr>
        <w:t>Úplata za užívání softwarových produktů poskytnutých k předmětu plnění je obsažena v</w:t>
      </w:r>
      <w:r w:rsidR="00365B7E" w:rsidRPr="006B083D">
        <w:rPr>
          <w:rFonts w:asciiTheme="minorHAnsi" w:hAnsiTheme="minorHAnsi" w:cs="Arial"/>
          <w:sz w:val="21"/>
          <w:szCs w:val="21"/>
        </w:rPr>
        <w:t> </w:t>
      </w:r>
      <w:r w:rsidR="00C455E4" w:rsidRPr="006B083D">
        <w:rPr>
          <w:rFonts w:asciiTheme="minorHAnsi" w:hAnsiTheme="minorHAnsi" w:cs="Arial"/>
          <w:sz w:val="21"/>
          <w:szCs w:val="21"/>
        </w:rPr>
        <w:t>ceně</w:t>
      </w:r>
      <w:r w:rsidR="00365B7E" w:rsidRPr="006B083D">
        <w:rPr>
          <w:rFonts w:asciiTheme="minorHAnsi" w:hAnsiTheme="minorHAnsi" w:cs="Arial"/>
          <w:sz w:val="21"/>
          <w:szCs w:val="21"/>
        </w:rPr>
        <w:t xml:space="preserve"> díla</w:t>
      </w:r>
      <w:r w:rsidR="00C455E4" w:rsidRPr="006B083D">
        <w:rPr>
          <w:rFonts w:asciiTheme="minorHAnsi" w:hAnsiTheme="minorHAnsi" w:cs="Arial"/>
          <w:sz w:val="21"/>
          <w:szCs w:val="21"/>
        </w:rPr>
        <w:t xml:space="preserve"> a </w:t>
      </w:r>
      <w:r w:rsidR="00365B7E" w:rsidRPr="006B083D">
        <w:rPr>
          <w:rFonts w:asciiTheme="minorHAnsi" w:hAnsiTheme="minorHAnsi" w:cs="Arial"/>
          <w:sz w:val="21"/>
          <w:szCs w:val="21"/>
        </w:rPr>
        <w:t>Zhotovitel</w:t>
      </w:r>
      <w:r w:rsidR="00C455E4" w:rsidRPr="006B083D">
        <w:rPr>
          <w:rFonts w:asciiTheme="minorHAnsi" w:hAnsiTheme="minorHAnsi" w:cs="Arial"/>
          <w:sz w:val="21"/>
          <w:szCs w:val="21"/>
        </w:rPr>
        <w:t xml:space="preserve"> prohlašuje, že užívání softwaru </w:t>
      </w:r>
      <w:r w:rsidR="00365B7E" w:rsidRPr="006B083D">
        <w:rPr>
          <w:rFonts w:asciiTheme="minorHAnsi" w:hAnsiTheme="minorHAnsi" w:cs="Arial"/>
          <w:sz w:val="21"/>
          <w:szCs w:val="21"/>
        </w:rPr>
        <w:t>objednatelem</w:t>
      </w:r>
      <w:r w:rsidR="00C455E4" w:rsidRPr="006B083D">
        <w:rPr>
          <w:rFonts w:asciiTheme="minorHAnsi" w:hAnsiTheme="minorHAnsi" w:cs="Arial"/>
          <w:sz w:val="21"/>
          <w:szCs w:val="21"/>
        </w:rPr>
        <w:t xml:space="preserve"> nebrání jakákoliv překážka faktická či právní, vyplvající zejména z předpisů o právu autorském.</w:t>
      </w:r>
    </w:p>
    <w:p w:rsidR="00C81129" w:rsidRPr="006B083D" w:rsidRDefault="00D006B0"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VIII</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Odstoupení od smlouvy</w:t>
      </w:r>
    </w:p>
    <w:p w:rsidR="00C81129"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1.</w:t>
      </w:r>
      <w:r w:rsidRPr="006B083D">
        <w:rPr>
          <w:rFonts w:asciiTheme="minorHAnsi" w:hAnsiTheme="minorHAnsi"/>
          <w:sz w:val="21"/>
          <w:szCs w:val="21"/>
        </w:rPr>
        <w:tab/>
      </w:r>
      <w:r w:rsidR="00C455E4" w:rsidRPr="006B083D">
        <w:rPr>
          <w:rFonts w:asciiTheme="minorHAnsi" w:hAnsiTheme="minorHAnsi"/>
          <w:sz w:val="21"/>
          <w:szCs w:val="21"/>
        </w:rPr>
        <w:t xml:space="preserve">Kterákoliv ze smluvních stran je oprávněna od této smlouvy odstoupit v případě jejího podstatného porušení druhou smluvní stranou. </w:t>
      </w:r>
      <w:r w:rsidR="00C455E4" w:rsidRPr="006B083D">
        <w:rPr>
          <w:rFonts w:asciiTheme="minorHAnsi" w:hAnsiTheme="minorHAnsi"/>
          <w:color w:val="000000"/>
          <w:sz w:val="21"/>
          <w:szCs w:val="21"/>
        </w:rPr>
        <w:t xml:space="preserve">Za podstatné porušení této smlouvy ze strany </w:t>
      </w:r>
      <w:r w:rsidR="00EE5177" w:rsidRPr="006B083D">
        <w:rPr>
          <w:rFonts w:asciiTheme="minorHAnsi" w:hAnsiTheme="minorHAnsi"/>
          <w:color w:val="000000"/>
          <w:sz w:val="21"/>
          <w:szCs w:val="21"/>
        </w:rPr>
        <w:t>Zhotovitele</w:t>
      </w:r>
      <w:r w:rsidR="00C455E4" w:rsidRPr="006B083D">
        <w:rPr>
          <w:rFonts w:asciiTheme="minorHAnsi" w:hAnsiTheme="minorHAnsi"/>
          <w:color w:val="000000"/>
          <w:sz w:val="21"/>
          <w:szCs w:val="21"/>
        </w:rPr>
        <w:t xml:space="preserve"> bude považováno zejména prodlení s dodáním předmětu plnění po dobu delší než </w:t>
      </w:r>
      <w:r w:rsidR="007663F9" w:rsidRPr="006B083D">
        <w:rPr>
          <w:rFonts w:asciiTheme="minorHAnsi" w:hAnsiTheme="minorHAnsi"/>
          <w:color w:val="000000"/>
          <w:sz w:val="21"/>
          <w:szCs w:val="21"/>
        </w:rPr>
        <w:t>30</w:t>
      </w:r>
      <w:r w:rsidR="00C455E4" w:rsidRPr="006B083D">
        <w:rPr>
          <w:rFonts w:asciiTheme="minorHAnsi" w:hAnsiTheme="minorHAnsi"/>
          <w:color w:val="000000"/>
          <w:sz w:val="21"/>
          <w:szCs w:val="21"/>
        </w:rPr>
        <w:t xml:space="preserve"> dnů, pokud toto prodlení bude způsobeno důvody na straně </w:t>
      </w:r>
      <w:r w:rsidR="00DF6790" w:rsidRPr="006B083D">
        <w:rPr>
          <w:rFonts w:asciiTheme="minorHAnsi" w:hAnsiTheme="minorHAnsi"/>
          <w:color w:val="000000"/>
          <w:sz w:val="21"/>
          <w:szCs w:val="21"/>
        </w:rPr>
        <w:t xml:space="preserve">Zhotovitele </w:t>
      </w:r>
      <w:r w:rsidR="00C455E4" w:rsidRPr="006B083D">
        <w:rPr>
          <w:rFonts w:asciiTheme="minorHAnsi" w:hAnsiTheme="minorHAnsi"/>
          <w:color w:val="000000"/>
          <w:sz w:val="21"/>
          <w:szCs w:val="21"/>
        </w:rPr>
        <w:t xml:space="preserve">a dále, pokud objem </w:t>
      </w:r>
      <w:r w:rsidR="00C455E4" w:rsidRPr="006B083D">
        <w:rPr>
          <w:rFonts w:asciiTheme="minorHAnsi" w:hAnsiTheme="minorHAnsi"/>
          <w:sz w:val="21"/>
          <w:szCs w:val="21"/>
        </w:rPr>
        <w:t>vadného/nedodaného plnění bude odpovídat alespoň 5% celkového objemu dodávky, který je touto smlouvou předpokládán.</w:t>
      </w:r>
    </w:p>
    <w:p w:rsidR="00C81129" w:rsidRPr="006B083D" w:rsidRDefault="00C81129" w:rsidP="006B083D">
      <w:pPr>
        <w:pStyle w:val="Odstavec"/>
        <w:numPr>
          <w:ilvl w:val="0"/>
          <w:numId w:val="0"/>
        </w:numPr>
        <w:spacing w:before="0"/>
        <w:rPr>
          <w:rFonts w:asciiTheme="minorHAnsi" w:hAnsiTheme="minorHAnsi"/>
          <w:sz w:val="21"/>
          <w:szCs w:val="21"/>
        </w:rPr>
      </w:pPr>
    </w:p>
    <w:p w:rsidR="00C455E4" w:rsidRPr="006B083D" w:rsidRDefault="00C81129"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lastRenderedPageBreak/>
        <w:t>2.</w:t>
      </w:r>
      <w:r w:rsidRPr="006B083D">
        <w:rPr>
          <w:rFonts w:asciiTheme="minorHAnsi" w:hAnsiTheme="minorHAnsi"/>
          <w:sz w:val="21"/>
          <w:szCs w:val="21"/>
        </w:rPr>
        <w:tab/>
      </w:r>
      <w:r w:rsidR="00C455E4" w:rsidRPr="006B083D">
        <w:rPr>
          <w:rFonts w:asciiTheme="minorHAnsi" w:hAnsiTheme="minorHAnsi"/>
          <w:sz w:val="21"/>
          <w:szCs w:val="21"/>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6B083D" w:rsidRDefault="00C81129" w:rsidP="006B083D">
      <w:pPr>
        <w:pStyle w:val="Textkomente"/>
        <w:jc w:val="both"/>
        <w:rPr>
          <w:rFonts w:asciiTheme="minorHAnsi" w:hAnsiTheme="minorHAnsi"/>
          <w:b/>
          <w:sz w:val="21"/>
          <w:szCs w:val="21"/>
        </w:rPr>
      </w:pPr>
    </w:p>
    <w:p w:rsidR="00C81129" w:rsidRPr="006B083D" w:rsidRDefault="00C81129" w:rsidP="006B083D">
      <w:pPr>
        <w:pStyle w:val="Textkomente"/>
        <w:jc w:val="both"/>
        <w:rPr>
          <w:rFonts w:asciiTheme="minorHAnsi" w:hAnsiTheme="minorHAnsi"/>
          <w:sz w:val="21"/>
          <w:szCs w:val="21"/>
        </w:rPr>
      </w:pPr>
      <w:r w:rsidRPr="006B083D">
        <w:rPr>
          <w:rFonts w:asciiTheme="minorHAnsi" w:hAnsiTheme="minorHAnsi"/>
          <w:sz w:val="21"/>
          <w:szCs w:val="21"/>
        </w:rPr>
        <w:t>3.</w:t>
      </w:r>
      <w:r w:rsidRPr="006B083D">
        <w:rPr>
          <w:rFonts w:asciiTheme="minorHAnsi" w:hAnsiTheme="minorHAnsi"/>
          <w:sz w:val="21"/>
          <w:szCs w:val="21"/>
        </w:rPr>
        <w:tab/>
      </w:r>
      <w:r w:rsidR="00C455E4" w:rsidRPr="006B083D">
        <w:rPr>
          <w:rFonts w:asciiTheme="minorHAnsi" w:hAnsiTheme="minorHAnsi"/>
          <w:sz w:val="21"/>
          <w:szCs w:val="21"/>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6B083D" w:rsidRDefault="00C81129" w:rsidP="006B083D">
      <w:pPr>
        <w:pStyle w:val="Textkomente"/>
        <w:jc w:val="both"/>
        <w:rPr>
          <w:rFonts w:asciiTheme="minorHAnsi" w:hAnsiTheme="minorHAnsi"/>
          <w:sz w:val="21"/>
          <w:szCs w:val="21"/>
        </w:rPr>
      </w:pPr>
    </w:p>
    <w:p w:rsidR="00C455E4" w:rsidRPr="006B083D" w:rsidRDefault="00C81129" w:rsidP="006B083D">
      <w:pPr>
        <w:pStyle w:val="Textkomente"/>
        <w:jc w:val="both"/>
        <w:rPr>
          <w:rFonts w:asciiTheme="minorHAnsi" w:hAnsiTheme="minorHAnsi"/>
          <w:sz w:val="21"/>
          <w:szCs w:val="21"/>
        </w:rPr>
      </w:pPr>
      <w:r w:rsidRPr="006B083D">
        <w:rPr>
          <w:rFonts w:asciiTheme="minorHAnsi" w:hAnsiTheme="minorHAnsi"/>
          <w:sz w:val="21"/>
          <w:szCs w:val="21"/>
        </w:rPr>
        <w:t>4.</w:t>
      </w:r>
      <w:r w:rsidRPr="006B083D">
        <w:rPr>
          <w:rFonts w:asciiTheme="minorHAnsi" w:hAnsiTheme="minorHAnsi"/>
          <w:sz w:val="21"/>
          <w:szCs w:val="21"/>
        </w:rPr>
        <w:tab/>
      </w:r>
      <w:r w:rsidR="00C455E4" w:rsidRPr="006B083D">
        <w:rPr>
          <w:rFonts w:asciiTheme="minorHAnsi" w:hAnsiTheme="minorHAnsi"/>
          <w:sz w:val="21"/>
          <w:szCs w:val="21"/>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6B083D" w:rsidRDefault="00D006B0"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I</w:t>
      </w:r>
      <w:r w:rsidR="00C81129" w:rsidRPr="006B083D">
        <w:rPr>
          <w:rFonts w:asciiTheme="minorHAnsi" w:hAnsiTheme="minorHAnsi"/>
          <w:b/>
          <w:sz w:val="21"/>
          <w:szCs w:val="21"/>
        </w:rPr>
        <w:t>X</w:t>
      </w:r>
      <w:r w:rsidR="00C455E4" w:rsidRPr="006B083D">
        <w:rPr>
          <w:rFonts w:asciiTheme="minorHAnsi" w:hAnsiTheme="minorHAnsi"/>
          <w:b/>
          <w:sz w:val="21"/>
          <w:szCs w:val="21"/>
        </w:rPr>
        <w:t>.</w:t>
      </w:r>
    </w:p>
    <w:p w:rsidR="00C455E4" w:rsidRPr="006B083D" w:rsidRDefault="00C455E4" w:rsidP="006B083D">
      <w:pPr>
        <w:pStyle w:val="Nadpisodstavce"/>
        <w:spacing w:line="240" w:lineRule="auto"/>
        <w:jc w:val="center"/>
        <w:rPr>
          <w:rFonts w:asciiTheme="minorHAnsi" w:hAnsiTheme="minorHAnsi"/>
          <w:b/>
          <w:sz w:val="21"/>
          <w:szCs w:val="21"/>
        </w:rPr>
      </w:pPr>
      <w:r w:rsidRPr="006B083D">
        <w:rPr>
          <w:rFonts w:asciiTheme="minorHAnsi" w:hAnsiTheme="minorHAnsi"/>
          <w:b/>
          <w:sz w:val="21"/>
          <w:szCs w:val="21"/>
        </w:rPr>
        <w:t>Závěrečná ustanovení</w:t>
      </w:r>
    </w:p>
    <w:p w:rsidR="00C2024B" w:rsidRPr="006B083D" w:rsidRDefault="00C81129" w:rsidP="006B083D">
      <w:pPr>
        <w:jc w:val="both"/>
        <w:rPr>
          <w:rFonts w:asciiTheme="minorHAnsi" w:hAnsiTheme="minorHAnsi"/>
          <w:sz w:val="21"/>
          <w:szCs w:val="21"/>
        </w:rPr>
      </w:pPr>
      <w:r w:rsidRPr="006B083D">
        <w:rPr>
          <w:rFonts w:asciiTheme="minorHAnsi" w:hAnsiTheme="minorHAnsi"/>
          <w:sz w:val="21"/>
          <w:szCs w:val="21"/>
        </w:rPr>
        <w:t>1</w:t>
      </w:r>
      <w:r w:rsidR="00C2024B" w:rsidRPr="006B083D">
        <w:rPr>
          <w:rFonts w:asciiTheme="minorHAnsi" w:hAnsiTheme="minorHAnsi"/>
          <w:sz w:val="21"/>
          <w:szCs w:val="21"/>
        </w:rPr>
        <w:t>.</w:t>
      </w:r>
      <w:r w:rsidR="00C2024B" w:rsidRPr="006B083D">
        <w:rPr>
          <w:rFonts w:asciiTheme="minorHAnsi" w:hAnsiTheme="minorHAnsi"/>
          <w:sz w:val="21"/>
          <w:szCs w:val="21"/>
        </w:rPr>
        <w:tab/>
        <w:t xml:space="preserve"> 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2024B" w:rsidRPr="006B083D" w:rsidRDefault="00C2024B" w:rsidP="006B083D">
      <w:pPr>
        <w:pStyle w:val="Odstavec"/>
        <w:numPr>
          <w:ilvl w:val="0"/>
          <w:numId w:val="0"/>
        </w:numPr>
        <w:spacing w:before="0"/>
        <w:rPr>
          <w:rFonts w:asciiTheme="minorHAnsi" w:hAnsiTheme="minorHAnsi"/>
          <w:b/>
          <w:sz w:val="21"/>
          <w:szCs w:val="21"/>
        </w:rPr>
      </w:pPr>
      <w:r w:rsidRPr="006B083D">
        <w:rPr>
          <w:rFonts w:asciiTheme="minorHAnsi" w:hAnsiTheme="minorHAnsi"/>
          <w:sz w:val="21"/>
          <w:szCs w:val="21"/>
        </w:rPr>
        <w:t>2.</w:t>
      </w:r>
      <w:r w:rsidRPr="006B083D">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6B083D">
        <w:rPr>
          <w:rFonts w:asciiTheme="minorHAnsi" w:hAnsiTheme="minorHAnsi"/>
          <w:b/>
          <w:sz w:val="21"/>
          <w:szCs w:val="21"/>
        </w:rPr>
        <w:t xml:space="preserve"> </w:t>
      </w:r>
      <w:r w:rsidRPr="006B083D">
        <w:rPr>
          <w:rFonts w:asciiTheme="minorHAnsi" w:hAnsiTheme="minorHAnsi"/>
          <w:sz w:val="21"/>
          <w:szCs w:val="21"/>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6B083D">
        <w:rPr>
          <w:rFonts w:asciiTheme="minorHAnsi" w:hAnsiTheme="minorHAnsi"/>
          <w:b/>
          <w:sz w:val="21"/>
          <w:szCs w:val="21"/>
        </w:rPr>
        <w:t xml:space="preserve"> </w:t>
      </w:r>
    </w:p>
    <w:p w:rsidR="00C2024B" w:rsidRPr="006B083D" w:rsidRDefault="00C2024B"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3.</w:t>
      </w:r>
      <w:r w:rsidRPr="006B083D">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2024B" w:rsidRPr="006B083D" w:rsidRDefault="00C2024B" w:rsidP="006B083D">
      <w:pPr>
        <w:jc w:val="both"/>
        <w:rPr>
          <w:rFonts w:asciiTheme="minorHAnsi" w:hAnsiTheme="minorHAnsi"/>
          <w:sz w:val="21"/>
          <w:szCs w:val="21"/>
        </w:rPr>
      </w:pPr>
      <w:r w:rsidRPr="006B083D">
        <w:rPr>
          <w:rFonts w:asciiTheme="minorHAnsi" w:hAnsiTheme="minorHAnsi"/>
          <w:sz w:val="21"/>
          <w:szCs w:val="21"/>
        </w:rPr>
        <w:t>4.</w:t>
      </w:r>
      <w:r w:rsidRPr="006B083D">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2024B" w:rsidRPr="006B083D" w:rsidRDefault="00C2024B"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5.</w:t>
      </w:r>
      <w:r w:rsidRPr="006B083D">
        <w:rPr>
          <w:rFonts w:asciiTheme="minorHAnsi" w:hAnsiTheme="minorHAnsi"/>
          <w:sz w:val="21"/>
          <w:szCs w:val="21"/>
        </w:rPr>
        <w:tab/>
      </w:r>
      <w:r w:rsidR="00472D1F" w:rsidRPr="006B083D">
        <w:rPr>
          <w:rFonts w:asciiTheme="minorHAnsi" w:hAnsiTheme="minorHAnsi"/>
          <w:sz w:val="21"/>
          <w:szCs w:val="21"/>
        </w:rPr>
        <w:t>Tato smlouva nabývá platnosti dnem jejího podpisu oběma smluvními stranami a účinnosti dnem zveřejnění v registru smluv.</w:t>
      </w:r>
    </w:p>
    <w:p w:rsidR="00C2024B" w:rsidRPr="006B083D" w:rsidRDefault="00C2024B"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6.</w:t>
      </w:r>
      <w:r w:rsidRPr="006B083D">
        <w:rPr>
          <w:rFonts w:asciiTheme="minorHAnsi" w:hAnsiTheme="minorHAnsi"/>
          <w:sz w:val="21"/>
          <w:szCs w:val="21"/>
        </w:rPr>
        <w:tab/>
      </w:r>
      <w:r w:rsidR="00472D1F" w:rsidRPr="006B083D">
        <w:rPr>
          <w:rFonts w:asciiTheme="minorHAnsi" w:hAnsiTheme="minorHAnsi"/>
          <w:sz w:val="21"/>
          <w:szCs w:val="21"/>
        </w:rPr>
        <w:t>Smluvní strany prohlašují, že si smlouvu řádně přečetly, s celým jejím obsahem souhlasí a na důkaz toho, že se jedná o projev jejich svobodné a vážné vůle, připojují své podpisy</w:t>
      </w:r>
      <w:r w:rsidRPr="006B083D">
        <w:rPr>
          <w:rFonts w:asciiTheme="minorHAnsi" w:hAnsiTheme="minorHAnsi"/>
          <w:sz w:val="21"/>
          <w:szCs w:val="21"/>
        </w:rPr>
        <w:t>.</w:t>
      </w:r>
    </w:p>
    <w:p w:rsidR="00C2024B" w:rsidRPr="006B083D" w:rsidRDefault="00C2024B" w:rsidP="006B083D">
      <w:pPr>
        <w:pStyle w:val="Odstavec"/>
        <w:numPr>
          <w:ilvl w:val="0"/>
          <w:numId w:val="0"/>
        </w:numPr>
        <w:spacing w:before="0"/>
        <w:rPr>
          <w:rFonts w:asciiTheme="minorHAnsi" w:hAnsiTheme="minorHAnsi"/>
          <w:sz w:val="21"/>
          <w:szCs w:val="21"/>
        </w:rPr>
      </w:pPr>
      <w:r w:rsidRPr="006B083D">
        <w:rPr>
          <w:rFonts w:asciiTheme="minorHAnsi" w:hAnsiTheme="minorHAnsi"/>
          <w:sz w:val="21"/>
          <w:szCs w:val="21"/>
        </w:rPr>
        <w:t>7.</w:t>
      </w:r>
      <w:r w:rsidRPr="006B083D">
        <w:rPr>
          <w:rFonts w:asciiTheme="minorHAnsi" w:hAnsiTheme="minorHAnsi"/>
          <w:sz w:val="21"/>
          <w:szCs w:val="21"/>
        </w:rPr>
        <w:tab/>
      </w:r>
      <w:r w:rsidR="009C5B94" w:rsidRPr="006B083D">
        <w:rPr>
          <w:rFonts w:asciiTheme="minorHAnsi" w:hAnsiTheme="minorHAnsi" w:cs="Arial"/>
          <w:sz w:val="21"/>
          <w:szCs w:val="21"/>
        </w:rPr>
        <w:t>Zhotovitel</w:t>
      </w:r>
      <w:r w:rsidR="00472D1F" w:rsidRPr="006B083D">
        <w:rPr>
          <w:rFonts w:asciiTheme="minorHAnsi" w:hAnsiTheme="minorHAnsi" w:cs="Arial"/>
          <w:sz w:val="21"/>
          <w:szCs w:val="21"/>
        </w:rPr>
        <w:t xml:space="preserve"> souhlasí se zveřejněním všech náležitostí smluvního vztahu </w:t>
      </w:r>
      <w:r w:rsidR="00472D1F" w:rsidRPr="006B083D">
        <w:rPr>
          <w:rFonts w:asciiTheme="minorHAnsi" w:hAnsiTheme="minorHAnsi" w:cs="Arial"/>
          <w:bCs/>
          <w:sz w:val="21"/>
          <w:szCs w:val="21"/>
        </w:rPr>
        <w:t>(např. podmínky smlouvy).</w:t>
      </w:r>
    </w:p>
    <w:p w:rsidR="00C455E4" w:rsidRPr="006B083D" w:rsidRDefault="00164D34" w:rsidP="006B083D">
      <w:pPr>
        <w:pStyle w:val="Odstavec"/>
        <w:numPr>
          <w:ilvl w:val="0"/>
          <w:numId w:val="0"/>
        </w:numPr>
        <w:spacing w:before="0"/>
        <w:ind w:left="720" w:hanging="720"/>
        <w:rPr>
          <w:rFonts w:asciiTheme="minorHAnsi" w:hAnsiTheme="minorHAnsi" w:cs="Arial"/>
          <w:sz w:val="21"/>
          <w:szCs w:val="21"/>
        </w:rPr>
      </w:pPr>
      <w:r>
        <w:rPr>
          <w:rFonts w:asciiTheme="minorHAnsi" w:hAnsiTheme="minorHAnsi" w:cs="Arial"/>
          <w:sz w:val="21"/>
          <w:szCs w:val="21"/>
        </w:rPr>
        <w:t xml:space="preserve">8. </w:t>
      </w:r>
      <w:r>
        <w:rPr>
          <w:rFonts w:asciiTheme="minorHAnsi" w:hAnsiTheme="minorHAnsi" w:cs="Arial"/>
          <w:sz w:val="21"/>
          <w:szCs w:val="21"/>
        </w:rPr>
        <w:tab/>
      </w:r>
      <w:r w:rsidR="00C455E4" w:rsidRPr="006B083D">
        <w:rPr>
          <w:rFonts w:asciiTheme="minorHAnsi" w:hAnsiTheme="minorHAnsi" w:cs="Arial"/>
          <w:sz w:val="21"/>
          <w:szCs w:val="21"/>
        </w:rPr>
        <w:t>Seznam příloh:</w:t>
      </w:r>
    </w:p>
    <w:p w:rsidR="00C455E4" w:rsidRPr="006B083D" w:rsidRDefault="00C455E4" w:rsidP="006B083D">
      <w:pPr>
        <w:pStyle w:val="Odstavec"/>
        <w:numPr>
          <w:ilvl w:val="0"/>
          <w:numId w:val="0"/>
        </w:numPr>
        <w:spacing w:before="0"/>
        <w:ind w:left="720" w:hanging="720"/>
        <w:rPr>
          <w:rFonts w:asciiTheme="minorHAnsi" w:hAnsiTheme="minorHAnsi" w:cs="Arial"/>
          <w:sz w:val="21"/>
          <w:szCs w:val="21"/>
        </w:rPr>
      </w:pPr>
      <w:r w:rsidRPr="006B083D">
        <w:rPr>
          <w:rFonts w:asciiTheme="minorHAnsi" w:hAnsiTheme="minorHAnsi" w:cs="Arial"/>
          <w:sz w:val="21"/>
          <w:szCs w:val="21"/>
        </w:rPr>
        <w:t xml:space="preserve">- Příloha č. 1 – </w:t>
      </w:r>
      <w:r w:rsidR="009C5B94" w:rsidRPr="006B083D">
        <w:rPr>
          <w:rFonts w:asciiTheme="minorHAnsi" w:hAnsiTheme="minorHAnsi" w:cs="Arial"/>
          <w:sz w:val="21"/>
          <w:szCs w:val="21"/>
        </w:rPr>
        <w:t>T</w:t>
      </w:r>
      <w:r w:rsidRPr="006B083D">
        <w:rPr>
          <w:rFonts w:asciiTheme="minorHAnsi" w:hAnsiTheme="minorHAnsi" w:cs="Arial"/>
          <w:sz w:val="21"/>
          <w:szCs w:val="21"/>
        </w:rPr>
        <w:t>echnick</w:t>
      </w:r>
      <w:r w:rsidR="001072E5" w:rsidRPr="006B083D">
        <w:rPr>
          <w:rFonts w:asciiTheme="minorHAnsi" w:hAnsiTheme="minorHAnsi" w:cs="Arial"/>
          <w:sz w:val="21"/>
          <w:szCs w:val="21"/>
        </w:rPr>
        <w:t>é a věcné požadavky</w:t>
      </w:r>
    </w:p>
    <w:p w:rsidR="006459BB" w:rsidRPr="006B083D" w:rsidRDefault="006459BB" w:rsidP="006B083D">
      <w:pPr>
        <w:rPr>
          <w:rFonts w:asciiTheme="minorHAnsi" w:hAnsiTheme="minorHAnsi"/>
          <w:sz w:val="21"/>
          <w:szCs w:val="21"/>
        </w:rPr>
      </w:pPr>
    </w:p>
    <w:p w:rsidR="000A2866" w:rsidRDefault="00164D34" w:rsidP="006B083D">
      <w:pPr>
        <w:rPr>
          <w:rFonts w:asciiTheme="minorHAnsi" w:hAnsiTheme="minorHAnsi"/>
          <w:sz w:val="21"/>
          <w:szCs w:val="21"/>
        </w:rPr>
      </w:pPr>
      <w:r>
        <w:rPr>
          <w:rFonts w:asciiTheme="minorHAnsi" w:hAnsiTheme="minorHAnsi"/>
          <w:sz w:val="21"/>
          <w:szCs w:val="21"/>
        </w:rPr>
        <w:t>V Olomouci dne…</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 xml:space="preserve">V </w:t>
      </w:r>
      <w:sdt>
        <w:sdtPr>
          <w:rPr>
            <w:rFonts w:asciiTheme="minorHAnsi" w:hAnsiTheme="minorHAnsi"/>
            <w:sz w:val="21"/>
            <w:szCs w:val="21"/>
          </w:rPr>
          <w:id w:val="-132559049"/>
          <w:placeholder>
            <w:docPart w:val="DefaultPlaceholder_1081868574"/>
          </w:placeholder>
          <w:text/>
        </w:sdtPr>
        <w:sdtContent>
          <w:r>
            <w:rPr>
              <w:rFonts w:asciiTheme="minorHAnsi" w:hAnsiTheme="minorHAnsi"/>
              <w:sz w:val="21"/>
              <w:szCs w:val="21"/>
            </w:rPr>
            <w:t xml:space="preserve">………………. </w:t>
          </w:r>
          <w:proofErr w:type="gramStart"/>
          <w:r>
            <w:rPr>
              <w:rFonts w:asciiTheme="minorHAnsi" w:hAnsiTheme="minorHAnsi"/>
              <w:sz w:val="21"/>
              <w:szCs w:val="21"/>
            </w:rPr>
            <w:t>dne</w:t>
          </w:r>
          <w:proofErr w:type="gramEnd"/>
          <w:r>
            <w:rPr>
              <w:rFonts w:asciiTheme="minorHAnsi" w:hAnsiTheme="minorHAnsi"/>
              <w:sz w:val="21"/>
              <w:szCs w:val="21"/>
            </w:rPr>
            <w:t xml:space="preserve"> …………..</w:t>
          </w:r>
        </w:sdtContent>
      </w:sdt>
    </w:p>
    <w:p w:rsidR="00164D34" w:rsidRDefault="00164D34" w:rsidP="006B083D">
      <w:pPr>
        <w:rPr>
          <w:rFonts w:asciiTheme="minorHAnsi" w:hAnsiTheme="minorHAnsi"/>
          <w:sz w:val="21"/>
          <w:szCs w:val="21"/>
        </w:rPr>
      </w:pPr>
    </w:p>
    <w:p w:rsidR="00164D34" w:rsidRDefault="00164D34" w:rsidP="006B083D">
      <w:pPr>
        <w:rPr>
          <w:rFonts w:asciiTheme="minorHAnsi" w:hAnsiTheme="minorHAnsi"/>
          <w:sz w:val="21"/>
          <w:szCs w:val="21"/>
        </w:rPr>
      </w:pPr>
    </w:p>
    <w:p w:rsidR="00164D34" w:rsidRPr="006B083D" w:rsidRDefault="00164D34" w:rsidP="006B083D">
      <w:pPr>
        <w:rPr>
          <w:rFonts w:asciiTheme="minorHAnsi" w:hAnsiTheme="minorHAnsi"/>
          <w:sz w:val="21"/>
          <w:szCs w:val="21"/>
        </w:rPr>
      </w:pPr>
    </w:p>
    <w:p w:rsidR="000A2866" w:rsidRPr="006B083D" w:rsidRDefault="00164D34" w:rsidP="006B083D">
      <w:pPr>
        <w:rPr>
          <w:rFonts w:asciiTheme="minorHAnsi" w:hAnsiTheme="minorHAnsi"/>
          <w:sz w:val="21"/>
          <w:szCs w:val="21"/>
        </w:rPr>
      </w:pPr>
      <w:r>
        <w:rPr>
          <w:rFonts w:asciiTheme="minorHAnsi" w:hAnsiTheme="minorHAnsi"/>
          <w:sz w:val="21"/>
          <w:szCs w:val="21"/>
        </w:rPr>
        <w:t>…………………………………………………</w:t>
      </w:r>
      <w:proofErr w:type="gramStart"/>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810221883"/>
          <w:placeholder>
            <w:docPart w:val="DefaultPlaceholder_1081868574"/>
          </w:placeholder>
          <w:text/>
        </w:sdtPr>
        <w:sdtContent>
          <w:r w:rsidR="000A2866" w:rsidRPr="006B083D">
            <w:rPr>
              <w:rFonts w:asciiTheme="minorHAnsi" w:hAnsiTheme="minorHAnsi"/>
              <w:sz w:val="21"/>
              <w:szCs w:val="21"/>
            </w:rPr>
            <w:t>…</w:t>
          </w:r>
          <w:proofErr w:type="gramEnd"/>
          <w:r w:rsidR="000A2866" w:rsidRPr="006B083D">
            <w:rPr>
              <w:rFonts w:asciiTheme="minorHAnsi" w:hAnsiTheme="minorHAnsi"/>
              <w:sz w:val="21"/>
              <w:szCs w:val="21"/>
            </w:rPr>
            <w:t>…………………………………………………..</w:t>
          </w:r>
        </w:sdtContent>
      </w:sdt>
    </w:p>
    <w:p w:rsidR="000A2866" w:rsidRPr="006B083D" w:rsidRDefault="00164D34" w:rsidP="006B083D">
      <w:pPr>
        <w:rPr>
          <w:rFonts w:asciiTheme="minorHAnsi" w:hAnsiTheme="minorHAnsi"/>
          <w:sz w:val="21"/>
          <w:szCs w:val="21"/>
        </w:rPr>
      </w:pPr>
      <w:r>
        <w:rPr>
          <w:rFonts w:asciiTheme="minorHAnsi" w:hAnsiTheme="minorHAnsi"/>
          <w:sz w:val="21"/>
          <w:szCs w:val="21"/>
        </w:rPr>
        <w:t>Objednatel</w:t>
      </w:r>
      <w:r w:rsidR="000A2866" w:rsidRPr="006B083D">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0A2866" w:rsidRPr="006B083D">
        <w:rPr>
          <w:rFonts w:asciiTheme="minorHAnsi" w:hAnsiTheme="minorHAnsi"/>
          <w:sz w:val="21"/>
          <w:szCs w:val="21"/>
        </w:rPr>
        <w:tab/>
      </w:r>
      <w:sdt>
        <w:sdtPr>
          <w:rPr>
            <w:rFonts w:asciiTheme="minorHAnsi" w:hAnsiTheme="minorHAnsi"/>
            <w:sz w:val="21"/>
            <w:szCs w:val="21"/>
          </w:rPr>
          <w:id w:val="10513844"/>
          <w:placeholder>
            <w:docPart w:val="DefaultPlaceholder_22675703"/>
          </w:placeholder>
        </w:sdtPr>
        <w:sdtEndPr/>
        <w:sdtContent>
          <w:r>
            <w:rPr>
              <w:rFonts w:asciiTheme="minorHAnsi" w:hAnsiTheme="minorHAnsi"/>
              <w:sz w:val="21"/>
              <w:szCs w:val="21"/>
            </w:rPr>
            <w:t>Zhotovitel</w:t>
          </w:r>
        </w:sdtContent>
      </w:sdt>
    </w:p>
    <w:p w:rsidR="000A2866" w:rsidRPr="006B083D" w:rsidRDefault="000A2866" w:rsidP="006B083D">
      <w:pPr>
        <w:rPr>
          <w:rFonts w:asciiTheme="minorHAnsi" w:hAnsiTheme="minorHAnsi"/>
          <w:sz w:val="21"/>
          <w:szCs w:val="21"/>
        </w:rPr>
      </w:pPr>
      <w:r w:rsidRPr="006B083D">
        <w:rPr>
          <w:rFonts w:asciiTheme="minorHAnsi" w:hAnsiTheme="minorHAnsi"/>
          <w:sz w:val="21"/>
          <w:szCs w:val="21"/>
        </w:rPr>
        <w:t>Fakultní nemocnice Olomouc</w:t>
      </w:r>
      <w:r w:rsidRPr="006B083D">
        <w:rPr>
          <w:rFonts w:asciiTheme="minorHAnsi" w:hAnsiTheme="minorHAnsi"/>
          <w:sz w:val="21"/>
          <w:szCs w:val="21"/>
        </w:rPr>
        <w:tab/>
      </w:r>
      <w:r w:rsidRPr="006B083D">
        <w:rPr>
          <w:rFonts w:asciiTheme="minorHAnsi" w:hAnsiTheme="minorHAnsi"/>
          <w:sz w:val="21"/>
          <w:szCs w:val="21"/>
        </w:rPr>
        <w:tab/>
      </w:r>
      <w:r w:rsidRPr="006B083D">
        <w:rPr>
          <w:rFonts w:asciiTheme="minorHAnsi" w:hAnsiTheme="minorHAnsi"/>
          <w:sz w:val="21"/>
          <w:szCs w:val="21"/>
        </w:rPr>
        <w:tab/>
      </w:r>
      <w:r w:rsidRPr="006B083D">
        <w:rPr>
          <w:rFonts w:asciiTheme="minorHAnsi" w:hAnsiTheme="minorHAnsi"/>
          <w:sz w:val="21"/>
          <w:szCs w:val="21"/>
        </w:rPr>
        <w:tab/>
      </w:r>
      <w:sdt>
        <w:sdtPr>
          <w:rPr>
            <w:rFonts w:asciiTheme="minorHAnsi" w:hAnsiTheme="minorHAnsi"/>
            <w:sz w:val="21"/>
            <w:szCs w:val="21"/>
          </w:rPr>
          <w:id w:val="10513845"/>
          <w:placeholder>
            <w:docPart w:val="DefaultPlaceholder_22675703"/>
          </w:placeholder>
        </w:sdtPr>
        <w:sdtEndPr/>
        <w:sdtContent>
          <w:r w:rsidRPr="006B083D">
            <w:rPr>
              <w:rFonts w:asciiTheme="minorHAnsi" w:hAnsiTheme="minorHAnsi"/>
              <w:sz w:val="21"/>
              <w:szCs w:val="21"/>
            </w:rPr>
            <w:t>…………………………………………………</w:t>
          </w:r>
          <w:proofErr w:type="gramStart"/>
          <w:r w:rsidRPr="006B083D">
            <w:rPr>
              <w:rFonts w:asciiTheme="minorHAnsi" w:hAnsiTheme="minorHAnsi"/>
              <w:sz w:val="21"/>
              <w:szCs w:val="21"/>
            </w:rPr>
            <w:t>…..</w:t>
          </w:r>
        </w:sdtContent>
      </w:sdt>
      <w:proofErr w:type="gramEnd"/>
    </w:p>
    <w:p w:rsidR="0029147A" w:rsidRDefault="0029147A" w:rsidP="006B083D">
      <w:pPr>
        <w:rPr>
          <w:rFonts w:asciiTheme="minorHAnsi" w:hAnsiTheme="minorHAnsi"/>
          <w:sz w:val="22"/>
          <w:szCs w:val="22"/>
        </w:rPr>
      </w:pPr>
      <w:r>
        <w:rPr>
          <w:rFonts w:asciiTheme="minorHAnsi" w:hAnsiTheme="minorHAnsi"/>
          <w:sz w:val="22"/>
          <w:szCs w:val="22"/>
        </w:rPr>
        <w:br w:type="page"/>
      </w:r>
    </w:p>
    <w:p w:rsidR="00583E92" w:rsidRPr="00636BA8" w:rsidRDefault="00583E92" w:rsidP="006B083D">
      <w:pPr>
        <w:tabs>
          <w:tab w:val="center" w:pos="4500"/>
        </w:tabs>
        <w:jc w:val="center"/>
        <w:rPr>
          <w:rFonts w:asciiTheme="minorHAnsi" w:hAnsiTheme="minorHAnsi" w:cstheme="minorHAnsi"/>
          <w:b/>
        </w:rPr>
      </w:pPr>
      <w:r w:rsidRPr="00636BA8">
        <w:rPr>
          <w:rFonts w:asciiTheme="minorHAnsi" w:hAnsiTheme="minorHAnsi" w:cstheme="minorHAnsi"/>
          <w:b/>
        </w:rPr>
        <w:lastRenderedPageBreak/>
        <w:t>Příloha číslo 1 smlouvy</w:t>
      </w:r>
    </w:p>
    <w:p w:rsidR="0029147A" w:rsidRPr="00636BA8" w:rsidRDefault="0029147A" w:rsidP="006B083D">
      <w:pPr>
        <w:pStyle w:val="Zkladntext21"/>
        <w:shd w:val="clear" w:color="auto" w:fill="auto"/>
        <w:tabs>
          <w:tab w:val="left" w:pos="5837"/>
        </w:tabs>
        <w:spacing w:line="240" w:lineRule="auto"/>
        <w:rPr>
          <w:rStyle w:val="Zkladntext218pt"/>
          <w:rFonts w:asciiTheme="minorHAnsi" w:hAnsiTheme="minorHAnsi"/>
          <w:b/>
          <w:sz w:val="28"/>
          <w:szCs w:val="28"/>
        </w:rPr>
      </w:pPr>
      <w:bookmarkStart w:id="7" w:name="_Hlk63061283"/>
      <w:r w:rsidRPr="00636BA8">
        <w:rPr>
          <w:rStyle w:val="Zkladntext218pt"/>
          <w:rFonts w:asciiTheme="minorHAnsi" w:hAnsiTheme="minorHAnsi"/>
          <w:b/>
          <w:sz w:val="28"/>
          <w:szCs w:val="28"/>
        </w:rPr>
        <w:t>Minimální technické požadavky</w:t>
      </w:r>
      <w:bookmarkEnd w:id="7"/>
      <w:r w:rsidRPr="00636BA8">
        <w:rPr>
          <w:rStyle w:val="Zkladntext218pt"/>
          <w:rFonts w:asciiTheme="minorHAnsi" w:hAnsiTheme="minorHAnsi"/>
          <w:b/>
          <w:sz w:val="28"/>
          <w:szCs w:val="28"/>
        </w:rPr>
        <w:t xml:space="preserve"> na manažerský informační systém. </w:t>
      </w:r>
    </w:p>
    <w:p w:rsidR="0029147A" w:rsidRPr="00636BA8" w:rsidRDefault="0029147A" w:rsidP="006B083D">
      <w:pPr>
        <w:pStyle w:val="Zkladntext21"/>
        <w:shd w:val="clear" w:color="auto" w:fill="auto"/>
        <w:spacing w:line="240" w:lineRule="auto"/>
        <w:jc w:val="left"/>
        <w:rPr>
          <w:rFonts w:asciiTheme="minorHAnsi" w:hAnsiTheme="minorHAnsi"/>
          <w:sz w:val="24"/>
          <w:szCs w:val="24"/>
        </w:rPr>
      </w:pPr>
    </w:p>
    <w:p w:rsidR="0029147A" w:rsidRPr="00636BA8" w:rsidRDefault="0029147A" w:rsidP="006B083D">
      <w:pPr>
        <w:pStyle w:val="Zkladntext21"/>
        <w:shd w:val="clear" w:color="auto" w:fill="auto"/>
        <w:spacing w:line="240" w:lineRule="auto"/>
        <w:jc w:val="left"/>
        <w:rPr>
          <w:rFonts w:asciiTheme="minorHAnsi" w:hAnsiTheme="minorHAnsi"/>
          <w:sz w:val="24"/>
          <w:szCs w:val="24"/>
        </w:rPr>
      </w:pPr>
      <w:r w:rsidRPr="00636BA8">
        <w:rPr>
          <w:rFonts w:asciiTheme="minorHAnsi" w:hAnsiTheme="minorHAnsi"/>
          <w:sz w:val="24"/>
          <w:szCs w:val="24"/>
        </w:rPr>
        <w:t>Zkratky:</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CM</w:t>
      </w:r>
      <w:r w:rsidRPr="00636BA8">
        <w:rPr>
          <w:rFonts w:asciiTheme="minorHAnsi" w:hAnsiTheme="minorHAnsi"/>
          <w:b w:val="0"/>
          <w:sz w:val="22"/>
          <w:szCs w:val="22"/>
        </w:rPr>
        <w:tab/>
      </w:r>
      <w:r w:rsidRPr="00636BA8">
        <w:rPr>
          <w:rFonts w:asciiTheme="minorHAnsi" w:hAnsiTheme="minorHAnsi"/>
          <w:b w:val="0"/>
          <w:sz w:val="22"/>
          <w:szCs w:val="22"/>
        </w:rPr>
        <w:tab/>
        <w:t>suma relativních vah</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CZ-DRG</w:t>
      </w:r>
      <w:r w:rsidRPr="00636BA8">
        <w:rPr>
          <w:rFonts w:asciiTheme="minorHAnsi" w:hAnsiTheme="minorHAnsi"/>
          <w:b w:val="0"/>
          <w:sz w:val="22"/>
          <w:szCs w:val="22"/>
        </w:rPr>
        <w:tab/>
        <w:t>pacientský klasifikační systém pro akutní lůžkovou péči v ČR</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DS</w:t>
      </w:r>
      <w:r w:rsidRPr="00636BA8">
        <w:rPr>
          <w:rFonts w:asciiTheme="minorHAnsi" w:hAnsiTheme="minorHAnsi"/>
          <w:b w:val="0"/>
          <w:sz w:val="22"/>
          <w:szCs w:val="22"/>
        </w:rPr>
        <w:tab/>
      </w:r>
      <w:r w:rsidRPr="00636BA8">
        <w:rPr>
          <w:rFonts w:asciiTheme="minorHAnsi" w:hAnsiTheme="minorHAnsi"/>
          <w:b w:val="0"/>
          <w:sz w:val="22"/>
          <w:szCs w:val="22"/>
        </w:rPr>
        <w:tab/>
        <w:t>datový sklad</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ETL</w:t>
      </w:r>
      <w:r w:rsidRPr="00636BA8">
        <w:rPr>
          <w:rFonts w:asciiTheme="minorHAnsi" w:hAnsiTheme="minorHAnsi"/>
          <w:b w:val="0"/>
          <w:sz w:val="22"/>
          <w:szCs w:val="22"/>
        </w:rPr>
        <w:tab/>
      </w:r>
      <w:r w:rsidRPr="00636BA8">
        <w:rPr>
          <w:rFonts w:asciiTheme="minorHAnsi" w:hAnsiTheme="minorHAnsi"/>
          <w:b w:val="0"/>
          <w:sz w:val="22"/>
          <w:szCs w:val="22"/>
        </w:rPr>
        <w:tab/>
        <w:t>proces extrakce, transformace a nahrání dat z jednoho či více zdrojů</w:t>
      </w:r>
    </w:p>
    <w:p w:rsidR="0029147A" w:rsidRPr="00636BA8" w:rsidRDefault="0029147A" w:rsidP="006B083D">
      <w:pPr>
        <w:pStyle w:val="Zkladntext21"/>
        <w:shd w:val="clear" w:color="auto" w:fill="auto"/>
        <w:tabs>
          <w:tab w:val="left" w:pos="1400"/>
        </w:tabs>
        <w:spacing w:line="240" w:lineRule="auto"/>
        <w:jc w:val="left"/>
        <w:rPr>
          <w:rFonts w:asciiTheme="minorHAnsi" w:hAnsiTheme="minorHAnsi"/>
          <w:b w:val="0"/>
          <w:sz w:val="22"/>
          <w:szCs w:val="22"/>
        </w:rPr>
      </w:pPr>
      <w:r w:rsidRPr="00636BA8">
        <w:rPr>
          <w:rFonts w:asciiTheme="minorHAnsi" w:hAnsiTheme="minorHAnsi"/>
          <w:b w:val="0"/>
          <w:sz w:val="22"/>
          <w:szCs w:val="22"/>
        </w:rPr>
        <w:t>GDPR</w:t>
      </w:r>
      <w:r w:rsidRPr="00636BA8">
        <w:rPr>
          <w:rFonts w:asciiTheme="minorHAnsi" w:hAnsiTheme="minorHAnsi"/>
          <w:b w:val="0"/>
          <w:sz w:val="22"/>
          <w:szCs w:val="22"/>
        </w:rPr>
        <w:tab/>
        <w:t xml:space="preserve">obecné nařízení o ochraně osobních údajů (General Data </w:t>
      </w:r>
      <w:proofErr w:type="spellStart"/>
      <w:r w:rsidRPr="00636BA8">
        <w:rPr>
          <w:rFonts w:asciiTheme="minorHAnsi" w:hAnsiTheme="minorHAnsi"/>
          <w:b w:val="0"/>
          <w:sz w:val="22"/>
          <w:szCs w:val="22"/>
        </w:rPr>
        <w:t>Protection</w:t>
      </w:r>
      <w:proofErr w:type="spellEnd"/>
      <w:r w:rsidRPr="00636BA8">
        <w:rPr>
          <w:rFonts w:asciiTheme="minorHAnsi" w:hAnsiTheme="minorHAnsi"/>
          <w:b w:val="0"/>
          <w:sz w:val="22"/>
          <w:szCs w:val="22"/>
        </w:rPr>
        <w:t xml:space="preserve"> </w:t>
      </w:r>
      <w:proofErr w:type="spellStart"/>
      <w:r w:rsidRPr="00636BA8">
        <w:rPr>
          <w:rFonts w:asciiTheme="minorHAnsi" w:hAnsiTheme="minorHAnsi"/>
          <w:b w:val="0"/>
          <w:sz w:val="22"/>
          <w:szCs w:val="22"/>
        </w:rPr>
        <w:t>Regulation</w:t>
      </w:r>
      <w:proofErr w:type="spellEnd"/>
      <w:r w:rsidRPr="00636BA8">
        <w:rPr>
          <w:rFonts w:asciiTheme="minorHAnsi" w:hAnsiTheme="minorHAnsi"/>
          <w:b w:val="0"/>
          <w:sz w:val="22"/>
          <w:szCs w:val="22"/>
        </w:rPr>
        <w:t>)</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GUP</w:t>
      </w:r>
      <w:r w:rsidRPr="00636BA8">
        <w:rPr>
          <w:rFonts w:asciiTheme="minorHAnsi" w:hAnsiTheme="minorHAnsi"/>
          <w:b w:val="0"/>
          <w:sz w:val="22"/>
          <w:szCs w:val="22"/>
        </w:rPr>
        <w:tab/>
      </w:r>
      <w:r w:rsidRPr="00636BA8">
        <w:rPr>
          <w:rFonts w:asciiTheme="minorHAnsi" w:hAnsiTheme="minorHAnsi"/>
          <w:b w:val="0"/>
          <w:sz w:val="22"/>
          <w:szCs w:val="22"/>
        </w:rPr>
        <w:tab/>
        <w:t xml:space="preserve">globální </w:t>
      </w:r>
      <w:proofErr w:type="spellStart"/>
      <w:r w:rsidRPr="00636BA8">
        <w:rPr>
          <w:rFonts w:asciiTheme="minorHAnsi" w:hAnsiTheme="minorHAnsi"/>
          <w:b w:val="0"/>
          <w:sz w:val="22"/>
          <w:szCs w:val="22"/>
        </w:rPr>
        <w:t>unicitní</w:t>
      </w:r>
      <w:proofErr w:type="spellEnd"/>
      <w:r w:rsidRPr="00636BA8">
        <w:rPr>
          <w:rFonts w:asciiTheme="minorHAnsi" w:hAnsiTheme="minorHAnsi"/>
          <w:b w:val="0"/>
          <w:sz w:val="22"/>
          <w:szCs w:val="22"/>
        </w:rPr>
        <w:t xml:space="preserve"> pacient</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HW</w:t>
      </w:r>
      <w:r w:rsidRPr="00636BA8">
        <w:rPr>
          <w:rFonts w:asciiTheme="minorHAnsi" w:hAnsiTheme="minorHAnsi"/>
          <w:b w:val="0"/>
          <w:sz w:val="22"/>
          <w:szCs w:val="22"/>
        </w:rPr>
        <w:tab/>
      </w:r>
      <w:r w:rsidRPr="00636BA8">
        <w:rPr>
          <w:rFonts w:asciiTheme="minorHAnsi" w:hAnsiTheme="minorHAnsi"/>
          <w:b w:val="0"/>
          <w:sz w:val="22"/>
          <w:szCs w:val="22"/>
        </w:rPr>
        <w:tab/>
        <w:t>hardware</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IR-DRG</w:t>
      </w:r>
      <w:r w:rsidRPr="00636BA8">
        <w:rPr>
          <w:rFonts w:asciiTheme="minorHAnsi" w:hAnsiTheme="minorHAnsi"/>
          <w:b w:val="0"/>
          <w:sz w:val="22"/>
          <w:szCs w:val="22"/>
        </w:rPr>
        <w:tab/>
        <w:t>mezinárodní klasifikační systém pro akutní lůžkovou péči (International-</w:t>
      </w:r>
      <w:proofErr w:type="spellStart"/>
      <w:r w:rsidRPr="00636BA8">
        <w:rPr>
          <w:rFonts w:asciiTheme="minorHAnsi" w:hAnsiTheme="minorHAnsi"/>
          <w:b w:val="0"/>
          <w:sz w:val="22"/>
          <w:szCs w:val="22"/>
        </w:rPr>
        <w:t>Refined</w:t>
      </w:r>
      <w:proofErr w:type="spellEnd"/>
      <w:r w:rsidRPr="00636BA8">
        <w:rPr>
          <w:rFonts w:asciiTheme="minorHAnsi" w:hAnsiTheme="minorHAnsi"/>
          <w:b w:val="0"/>
          <w:sz w:val="22"/>
          <w:szCs w:val="22"/>
        </w:rPr>
        <w:t xml:space="preserve"> </w:t>
      </w:r>
      <w:r w:rsidRPr="00636BA8">
        <w:rPr>
          <w:rFonts w:asciiTheme="minorHAnsi" w:hAnsiTheme="minorHAnsi"/>
          <w:b w:val="0"/>
          <w:sz w:val="22"/>
          <w:szCs w:val="22"/>
        </w:rPr>
        <w:tab/>
      </w:r>
      <w:r w:rsidRPr="00636BA8">
        <w:rPr>
          <w:rFonts w:asciiTheme="minorHAnsi" w:hAnsiTheme="minorHAnsi"/>
          <w:b w:val="0"/>
          <w:sz w:val="22"/>
          <w:szCs w:val="22"/>
        </w:rPr>
        <w:tab/>
      </w:r>
      <w:r w:rsidRPr="00636BA8">
        <w:rPr>
          <w:rFonts w:asciiTheme="minorHAnsi" w:hAnsiTheme="minorHAnsi"/>
          <w:b w:val="0"/>
          <w:sz w:val="22"/>
          <w:szCs w:val="22"/>
        </w:rPr>
        <w:tab/>
      </w:r>
      <w:proofErr w:type="spellStart"/>
      <w:r w:rsidRPr="00636BA8">
        <w:rPr>
          <w:rFonts w:asciiTheme="minorHAnsi" w:hAnsiTheme="minorHAnsi"/>
          <w:b w:val="0"/>
          <w:sz w:val="22"/>
          <w:szCs w:val="22"/>
        </w:rPr>
        <w:t>Diagnosis</w:t>
      </w:r>
      <w:proofErr w:type="spellEnd"/>
      <w:r w:rsidRPr="00636BA8">
        <w:rPr>
          <w:rFonts w:asciiTheme="minorHAnsi" w:hAnsiTheme="minorHAnsi"/>
          <w:b w:val="0"/>
          <w:sz w:val="22"/>
          <w:szCs w:val="22"/>
        </w:rPr>
        <w:t xml:space="preserve"> </w:t>
      </w:r>
      <w:proofErr w:type="spellStart"/>
      <w:r w:rsidRPr="00636BA8">
        <w:rPr>
          <w:rFonts w:asciiTheme="minorHAnsi" w:hAnsiTheme="minorHAnsi"/>
          <w:b w:val="0"/>
          <w:sz w:val="22"/>
          <w:szCs w:val="22"/>
        </w:rPr>
        <w:t>Related</w:t>
      </w:r>
      <w:proofErr w:type="spellEnd"/>
      <w:r w:rsidRPr="00636BA8">
        <w:rPr>
          <w:rFonts w:asciiTheme="minorHAnsi" w:hAnsiTheme="minorHAnsi"/>
          <w:b w:val="0"/>
          <w:sz w:val="22"/>
          <w:szCs w:val="22"/>
        </w:rPr>
        <w:t xml:space="preserve"> Group)</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IS</w:t>
      </w:r>
      <w:r w:rsidRPr="00636BA8">
        <w:rPr>
          <w:rFonts w:asciiTheme="minorHAnsi" w:hAnsiTheme="minorHAnsi"/>
          <w:b w:val="0"/>
          <w:sz w:val="22"/>
          <w:szCs w:val="22"/>
        </w:rPr>
        <w:tab/>
      </w:r>
      <w:r w:rsidRPr="00636BA8">
        <w:rPr>
          <w:rFonts w:asciiTheme="minorHAnsi" w:hAnsiTheme="minorHAnsi"/>
          <w:b w:val="0"/>
          <w:sz w:val="22"/>
          <w:szCs w:val="22"/>
        </w:rPr>
        <w:tab/>
        <w:t>informační systém</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LIS</w:t>
      </w:r>
      <w:r w:rsidRPr="00636BA8">
        <w:rPr>
          <w:rFonts w:asciiTheme="minorHAnsi" w:hAnsiTheme="minorHAnsi"/>
          <w:b w:val="0"/>
          <w:sz w:val="22"/>
          <w:szCs w:val="22"/>
        </w:rPr>
        <w:tab/>
      </w:r>
      <w:r w:rsidRPr="00636BA8">
        <w:rPr>
          <w:rFonts w:asciiTheme="minorHAnsi" w:hAnsiTheme="minorHAnsi"/>
          <w:b w:val="0"/>
          <w:sz w:val="22"/>
          <w:szCs w:val="22"/>
        </w:rPr>
        <w:tab/>
        <w:t>laboratorní informační systém</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MIS</w:t>
      </w:r>
      <w:r w:rsidRPr="00636BA8">
        <w:rPr>
          <w:rFonts w:asciiTheme="minorHAnsi" w:hAnsiTheme="minorHAnsi"/>
          <w:b w:val="0"/>
          <w:sz w:val="22"/>
          <w:szCs w:val="22"/>
        </w:rPr>
        <w:tab/>
      </w:r>
      <w:r w:rsidRPr="00636BA8">
        <w:rPr>
          <w:rFonts w:asciiTheme="minorHAnsi" w:hAnsiTheme="minorHAnsi"/>
          <w:b w:val="0"/>
          <w:sz w:val="22"/>
          <w:szCs w:val="22"/>
        </w:rPr>
        <w:tab/>
        <w:t>manažerský informační systém</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NIS</w:t>
      </w:r>
      <w:r w:rsidRPr="00636BA8">
        <w:rPr>
          <w:rFonts w:asciiTheme="minorHAnsi" w:hAnsiTheme="minorHAnsi"/>
          <w:b w:val="0"/>
          <w:sz w:val="22"/>
          <w:szCs w:val="22"/>
        </w:rPr>
        <w:tab/>
      </w:r>
      <w:r w:rsidRPr="00636BA8">
        <w:rPr>
          <w:rFonts w:asciiTheme="minorHAnsi" w:hAnsiTheme="minorHAnsi"/>
          <w:b w:val="0"/>
          <w:sz w:val="22"/>
          <w:szCs w:val="22"/>
        </w:rPr>
        <w:tab/>
        <w:t>nemocniční informační systém</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OLAP</w:t>
      </w:r>
      <w:r w:rsidRPr="00636BA8">
        <w:rPr>
          <w:rFonts w:asciiTheme="minorHAnsi" w:hAnsiTheme="minorHAnsi"/>
          <w:b w:val="0"/>
          <w:sz w:val="22"/>
          <w:szCs w:val="22"/>
        </w:rPr>
        <w:tab/>
      </w:r>
      <w:r w:rsidRPr="00636BA8">
        <w:rPr>
          <w:rFonts w:asciiTheme="minorHAnsi" w:hAnsiTheme="minorHAnsi"/>
          <w:b w:val="0"/>
          <w:sz w:val="22"/>
          <w:szCs w:val="22"/>
        </w:rPr>
        <w:tab/>
        <w:t xml:space="preserve">online </w:t>
      </w:r>
      <w:proofErr w:type="spellStart"/>
      <w:r w:rsidRPr="00636BA8">
        <w:rPr>
          <w:rFonts w:asciiTheme="minorHAnsi" w:hAnsiTheme="minorHAnsi"/>
          <w:b w:val="0"/>
          <w:sz w:val="22"/>
          <w:szCs w:val="22"/>
        </w:rPr>
        <w:t>analytical</w:t>
      </w:r>
      <w:proofErr w:type="spellEnd"/>
      <w:r w:rsidRPr="00636BA8">
        <w:rPr>
          <w:rFonts w:asciiTheme="minorHAnsi" w:hAnsiTheme="minorHAnsi"/>
          <w:b w:val="0"/>
          <w:sz w:val="22"/>
          <w:szCs w:val="22"/>
        </w:rPr>
        <w:t xml:space="preserve"> </w:t>
      </w:r>
      <w:proofErr w:type="spellStart"/>
      <w:r w:rsidRPr="00636BA8">
        <w:rPr>
          <w:rFonts w:asciiTheme="minorHAnsi" w:hAnsiTheme="minorHAnsi"/>
          <w:b w:val="0"/>
          <w:sz w:val="22"/>
          <w:szCs w:val="22"/>
        </w:rPr>
        <w:t>processing</w:t>
      </w:r>
      <w:proofErr w:type="spellEnd"/>
      <w:r w:rsidRPr="00636BA8">
        <w:rPr>
          <w:rFonts w:asciiTheme="minorHAnsi" w:hAnsiTheme="minorHAnsi"/>
          <w:b w:val="0"/>
          <w:sz w:val="22"/>
          <w:szCs w:val="22"/>
        </w:rPr>
        <w:t xml:space="preserve"> – online analytické zpracování</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SUKL</w:t>
      </w:r>
      <w:r w:rsidRPr="00636BA8">
        <w:rPr>
          <w:rFonts w:asciiTheme="minorHAnsi" w:hAnsiTheme="minorHAnsi"/>
          <w:b w:val="0"/>
          <w:sz w:val="22"/>
          <w:szCs w:val="22"/>
        </w:rPr>
        <w:tab/>
      </w:r>
      <w:r w:rsidRPr="00636BA8">
        <w:rPr>
          <w:rFonts w:asciiTheme="minorHAnsi" w:hAnsiTheme="minorHAnsi"/>
          <w:b w:val="0"/>
          <w:sz w:val="22"/>
          <w:szCs w:val="22"/>
        </w:rPr>
        <w:tab/>
        <w:t>státní ústav pro kontrolu léčiv</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URČ</w:t>
      </w:r>
      <w:r w:rsidRPr="00636BA8">
        <w:rPr>
          <w:rFonts w:asciiTheme="minorHAnsi" w:hAnsiTheme="minorHAnsi"/>
          <w:b w:val="0"/>
          <w:sz w:val="22"/>
          <w:szCs w:val="22"/>
        </w:rPr>
        <w:tab/>
      </w:r>
      <w:r w:rsidRPr="00636BA8">
        <w:rPr>
          <w:rFonts w:asciiTheme="minorHAnsi" w:hAnsiTheme="minorHAnsi"/>
          <w:b w:val="0"/>
          <w:sz w:val="22"/>
          <w:szCs w:val="22"/>
        </w:rPr>
        <w:tab/>
        <w:t>unikátní rodné číslo</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ZULP</w:t>
      </w:r>
      <w:r w:rsidRPr="00636BA8">
        <w:rPr>
          <w:rFonts w:asciiTheme="minorHAnsi" w:hAnsiTheme="minorHAnsi"/>
          <w:b w:val="0"/>
          <w:sz w:val="22"/>
          <w:szCs w:val="22"/>
        </w:rPr>
        <w:tab/>
      </w:r>
      <w:r w:rsidRPr="00636BA8">
        <w:rPr>
          <w:rFonts w:asciiTheme="minorHAnsi" w:hAnsiTheme="minorHAnsi"/>
          <w:b w:val="0"/>
          <w:sz w:val="22"/>
          <w:szCs w:val="22"/>
        </w:rPr>
        <w:tab/>
        <w:t>zvlášť účtované léčivé přípravky</w:t>
      </w:r>
    </w:p>
    <w:p w:rsidR="0029147A" w:rsidRPr="00636BA8" w:rsidRDefault="0029147A" w:rsidP="006B083D">
      <w:pPr>
        <w:pStyle w:val="Zkladntext21"/>
        <w:shd w:val="clear" w:color="auto" w:fill="auto"/>
        <w:spacing w:line="240" w:lineRule="auto"/>
        <w:jc w:val="left"/>
        <w:rPr>
          <w:rFonts w:asciiTheme="minorHAnsi" w:hAnsiTheme="minorHAnsi"/>
          <w:b w:val="0"/>
          <w:sz w:val="22"/>
          <w:szCs w:val="22"/>
        </w:rPr>
      </w:pPr>
      <w:r w:rsidRPr="00636BA8">
        <w:rPr>
          <w:rFonts w:asciiTheme="minorHAnsi" w:hAnsiTheme="minorHAnsi"/>
          <w:b w:val="0"/>
          <w:sz w:val="22"/>
          <w:szCs w:val="22"/>
        </w:rPr>
        <w:t>ZUM</w:t>
      </w:r>
      <w:r w:rsidRPr="00636BA8">
        <w:rPr>
          <w:rFonts w:asciiTheme="minorHAnsi" w:hAnsiTheme="minorHAnsi"/>
          <w:b w:val="0"/>
          <w:sz w:val="22"/>
          <w:szCs w:val="22"/>
        </w:rPr>
        <w:tab/>
      </w:r>
      <w:r w:rsidRPr="00636BA8">
        <w:rPr>
          <w:rFonts w:asciiTheme="minorHAnsi" w:hAnsiTheme="minorHAnsi"/>
          <w:b w:val="0"/>
          <w:sz w:val="22"/>
          <w:szCs w:val="22"/>
        </w:rPr>
        <w:tab/>
        <w:t>zvlášť účtovaný materiál</w:t>
      </w:r>
    </w:p>
    <w:p w:rsidR="0029147A" w:rsidRPr="00636BA8" w:rsidRDefault="0029147A" w:rsidP="006B083D">
      <w:pPr>
        <w:pStyle w:val="Zkladntext21"/>
        <w:shd w:val="clear" w:color="auto" w:fill="auto"/>
        <w:spacing w:line="240" w:lineRule="auto"/>
        <w:jc w:val="left"/>
        <w:rPr>
          <w:rFonts w:asciiTheme="minorHAnsi" w:hAnsiTheme="minorHAnsi"/>
        </w:rPr>
      </w:pPr>
    </w:p>
    <w:p w:rsidR="0029147A" w:rsidRPr="00636BA8" w:rsidRDefault="0029147A" w:rsidP="006B083D">
      <w:pPr>
        <w:pStyle w:val="Zkladntext21"/>
        <w:numPr>
          <w:ilvl w:val="0"/>
          <w:numId w:val="7"/>
        </w:numPr>
        <w:shd w:val="clear" w:color="auto" w:fill="auto"/>
        <w:spacing w:line="240" w:lineRule="auto"/>
        <w:jc w:val="left"/>
        <w:rPr>
          <w:rStyle w:val="Zkladntext115pt"/>
          <w:rFonts w:asciiTheme="minorHAnsi" w:hAnsiTheme="minorHAnsi"/>
          <w:b w:val="0"/>
          <w:bCs w:val="0"/>
        </w:rPr>
      </w:pPr>
      <w:r w:rsidRPr="00636BA8">
        <w:rPr>
          <w:rFonts w:asciiTheme="minorHAnsi" w:hAnsiTheme="minorHAnsi"/>
          <w:sz w:val="28"/>
          <w:szCs w:val="28"/>
          <w:u w:val="single"/>
        </w:rPr>
        <w:t>Popis stávajícího stavu</w:t>
      </w:r>
    </w:p>
    <w:p w:rsidR="0029147A" w:rsidRPr="00636BA8" w:rsidRDefault="0029147A" w:rsidP="006B083D">
      <w:pPr>
        <w:pStyle w:val="Zkladntext2"/>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Zadavatel zpracovává data z primárních systémů:</w:t>
      </w:r>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proofErr w:type="spellStart"/>
      <w:r w:rsidRPr="00636BA8">
        <w:rPr>
          <w:rStyle w:val="Zkladntext115pt"/>
          <w:rFonts w:asciiTheme="minorHAnsi" w:hAnsiTheme="minorHAnsi"/>
          <w:sz w:val="22"/>
          <w:szCs w:val="22"/>
        </w:rPr>
        <w:t>Medea</w:t>
      </w:r>
      <w:proofErr w:type="spellEnd"/>
      <w:r w:rsidRPr="00636BA8">
        <w:rPr>
          <w:rStyle w:val="Zkladntext115pt"/>
          <w:rFonts w:asciiTheme="minorHAnsi" w:hAnsiTheme="minorHAnsi"/>
          <w:sz w:val="22"/>
          <w:szCs w:val="22"/>
        </w:rPr>
        <w:t xml:space="preserve"> - NIS; </w:t>
      </w:r>
      <w:proofErr w:type="spellStart"/>
      <w:r w:rsidRPr="00636BA8">
        <w:rPr>
          <w:rStyle w:val="Zkladntext115pt"/>
          <w:rFonts w:asciiTheme="minorHAnsi" w:hAnsiTheme="minorHAnsi"/>
          <w:sz w:val="22"/>
          <w:szCs w:val="22"/>
        </w:rPr>
        <w:t>STAPRO</w:t>
      </w:r>
      <w:proofErr w:type="spellEnd"/>
      <w:r w:rsidRPr="00636BA8">
        <w:rPr>
          <w:rStyle w:val="Zkladntext115pt"/>
          <w:rFonts w:asciiTheme="minorHAnsi" w:hAnsiTheme="minorHAnsi"/>
          <w:sz w:val="22"/>
          <w:szCs w:val="22"/>
        </w:rPr>
        <w:t xml:space="preserve"> s.r.o. </w:t>
      </w:r>
      <w:hyperlink r:id="rId8" w:history="1">
        <w:r w:rsidRPr="00636BA8">
          <w:rPr>
            <w:rStyle w:val="Hypertextovodkaz"/>
            <w:rFonts w:asciiTheme="minorHAnsi" w:hAnsiTheme="minorHAnsi"/>
            <w:szCs w:val="22"/>
            <w:shd w:val="clear" w:color="auto" w:fill="FFFFFF"/>
          </w:rPr>
          <w:t>https://www.stapro.cz/</w:t>
        </w:r>
      </w:hyperlink>
    </w:p>
    <w:p w:rsidR="0029147A" w:rsidRPr="00636BA8" w:rsidRDefault="0029147A" w:rsidP="006B083D">
      <w:pPr>
        <w:pStyle w:val="Zkladntext2"/>
        <w:numPr>
          <w:ilvl w:val="0"/>
          <w:numId w:val="11"/>
        </w:numPr>
        <w:spacing w:after="0" w:line="240" w:lineRule="auto"/>
        <w:jc w:val="both"/>
        <w:rPr>
          <w:rFonts w:asciiTheme="minorHAnsi" w:hAnsiTheme="minorHAnsi"/>
          <w:szCs w:val="22"/>
          <w:shd w:val="clear" w:color="auto" w:fill="FFFFFF"/>
        </w:rPr>
      </w:pPr>
      <w:proofErr w:type="spellStart"/>
      <w:r w:rsidRPr="00636BA8">
        <w:rPr>
          <w:rStyle w:val="Zkladntext115pt"/>
          <w:rFonts w:asciiTheme="minorHAnsi" w:hAnsiTheme="minorHAnsi"/>
          <w:sz w:val="22"/>
          <w:szCs w:val="22"/>
        </w:rPr>
        <w:t>eKlin</w:t>
      </w:r>
      <w:proofErr w:type="spellEnd"/>
      <w:r w:rsidRPr="00636BA8">
        <w:rPr>
          <w:rStyle w:val="Zkladntext115pt"/>
          <w:rFonts w:asciiTheme="minorHAnsi" w:hAnsiTheme="minorHAnsi"/>
          <w:sz w:val="22"/>
          <w:szCs w:val="22"/>
        </w:rPr>
        <w:t xml:space="preserve">, </w:t>
      </w:r>
      <w:proofErr w:type="spellStart"/>
      <w:r w:rsidRPr="00636BA8">
        <w:rPr>
          <w:rStyle w:val="Zkladntext115pt"/>
          <w:rFonts w:asciiTheme="minorHAnsi" w:hAnsiTheme="minorHAnsi"/>
          <w:sz w:val="22"/>
          <w:szCs w:val="22"/>
        </w:rPr>
        <w:t>ePost</w:t>
      </w:r>
      <w:proofErr w:type="spellEnd"/>
      <w:r w:rsidRPr="00636BA8">
        <w:rPr>
          <w:rStyle w:val="Zkladntext115pt"/>
          <w:rFonts w:asciiTheme="minorHAnsi" w:hAnsiTheme="minorHAnsi"/>
          <w:sz w:val="22"/>
          <w:szCs w:val="22"/>
        </w:rPr>
        <w:t xml:space="preserve"> – výkaznictví pojišťovnám; DS Soft s.r.o. </w:t>
      </w:r>
      <w:hyperlink r:id="rId9" w:history="1">
        <w:r w:rsidRPr="00636BA8">
          <w:rPr>
            <w:rStyle w:val="Hypertextovodkaz"/>
            <w:rFonts w:asciiTheme="minorHAnsi" w:hAnsiTheme="minorHAnsi"/>
            <w:szCs w:val="22"/>
          </w:rPr>
          <w:t>www.dssoftolomouc.cz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PC </w:t>
      </w:r>
      <w:proofErr w:type="spellStart"/>
      <w:r w:rsidRPr="00636BA8">
        <w:rPr>
          <w:rStyle w:val="Zkladntext115pt"/>
          <w:rFonts w:asciiTheme="minorHAnsi" w:hAnsiTheme="minorHAnsi"/>
          <w:sz w:val="22"/>
          <w:szCs w:val="22"/>
        </w:rPr>
        <w:t>Dent</w:t>
      </w:r>
      <w:proofErr w:type="spellEnd"/>
      <w:r w:rsidRPr="00636BA8">
        <w:rPr>
          <w:rStyle w:val="Zkladntext115pt"/>
          <w:rFonts w:asciiTheme="minorHAnsi" w:hAnsiTheme="minorHAnsi"/>
          <w:sz w:val="22"/>
          <w:szCs w:val="22"/>
        </w:rPr>
        <w:t xml:space="preserve"> – </w:t>
      </w:r>
      <w:proofErr w:type="spellStart"/>
      <w:r w:rsidRPr="00636BA8">
        <w:rPr>
          <w:rStyle w:val="Zkladntext115pt"/>
          <w:rFonts w:asciiTheme="minorHAnsi" w:hAnsiTheme="minorHAnsi"/>
          <w:sz w:val="22"/>
          <w:szCs w:val="22"/>
        </w:rPr>
        <w:t>IS</w:t>
      </w:r>
      <w:proofErr w:type="spellEnd"/>
      <w:r w:rsidRPr="00636BA8">
        <w:rPr>
          <w:rStyle w:val="Zkladntext115pt"/>
          <w:rFonts w:asciiTheme="minorHAnsi" w:hAnsiTheme="minorHAnsi"/>
          <w:sz w:val="22"/>
          <w:szCs w:val="22"/>
        </w:rPr>
        <w:t xml:space="preserve"> pro zubní lékaře; CGM s.r.o</w:t>
      </w:r>
      <w:r w:rsidRPr="00636BA8">
        <w:rPr>
          <w:rStyle w:val="Zkladntext115pt"/>
          <w:rFonts w:asciiTheme="minorHAnsi" w:hAnsiTheme="minorHAnsi"/>
          <w:b/>
          <w:sz w:val="22"/>
          <w:szCs w:val="22"/>
        </w:rPr>
        <w:t xml:space="preserve">.  </w:t>
      </w:r>
      <w:hyperlink r:id="rId10" w:history="1">
        <w:r w:rsidRPr="00636BA8">
          <w:rPr>
            <w:rStyle w:val="Hypertextovodkaz"/>
            <w:rFonts w:asciiTheme="minorHAnsi" w:hAnsiTheme="minorHAnsi"/>
            <w:szCs w:val="22"/>
            <w:shd w:val="clear" w:color="auto" w:fill="FFFFFF"/>
          </w:rPr>
          <w:t>https://www.pcdent.cz/</w:t>
        </w:r>
      </w:hyperlink>
    </w:p>
    <w:p w:rsidR="0029147A" w:rsidRPr="00636BA8" w:rsidRDefault="0029147A" w:rsidP="006B083D">
      <w:pPr>
        <w:pStyle w:val="Zkladntext2"/>
        <w:numPr>
          <w:ilvl w:val="0"/>
          <w:numId w:val="11"/>
        </w:numPr>
        <w:spacing w:after="0" w:line="240" w:lineRule="auto"/>
        <w:rPr>
          <w:rStyle w:val="Zkladntext115pt"/>
          <w:rFonts w:asciiTheme="minorHAnsi" w:hAnsiTheme="minorHAnsi"/>
          <w:sz w:val="22"/>
          <w:szCs w:val="22"/>
        </w:rPr>
      </w:pPr>
      <w:proofErr w:type="spellStart"/>
      <w:r w:rsidRPr="00636BA8">
        <w:rPr>
          <w:rStyle w:val="Zkladntext115pt"/>
          <w:rFonts w:asciiTheme="minorHAnsi" w:hAnsiTheme="minorHAnsi"/>
          <w:sz w:val="22"/>
          <w:szCs w:val="22"/>
        </w:rPr>
        <w:t>Medix</w:t>
      </w:r>
      <w:proofErr w:type="spellEnd"/>
      <w:r w:rsidRPr="00636BA8">
        <w:rPr>
          <w:rStyle w:val="Zkladntext115pt"/>
          <w:rFonts w:asciiTheme="minorHAnsi" w:hAnsiTheme="minorHAnsi"/>
          <w:sz w:val="22"/>
          <w:szCs w:val="22"/>
        </w:rPr>
        <w:t xml:space="preserve"> – </w:t>
      </w:r>
      <w:proofErr w:type="spellStart"/>
      <w:r w:rsidRPr="00636BA8">
        <w:rPr>
          <w:rStyle w:val="Zkladntext115pt"/>
          <w:rFonts w:asciiTheme="minorHAnsi" w:hAnsiTheme="minorHAnsi"/>
          <w:sz w:val="22"/>
          <w:szCs w:val="22"/>
        </w:rPr>
        <w:t>IS</w:t>
      </w:r>
      <w:proofErr w:type="spellEnd"/>
      <w:r w:rsidRPr="00636BA8">
        <w:rPr>
          <w:rStyle w:val="Zkladntext115pt"/>
          <w:rFonts w:asciiTheme="minorHAnsi" w:hAnsiTheme="minorHAnsi"/>
          <w:sz w:val="22"/>
          <w:szCs w:val="22"/>
        </w:rPr>
        <w:t xml:space="preserve"> pro centr. </w:t>
      </w:r>
      <w:proofErr w:type="spellStart"/>
      <w:r w:rsidRPr="00636BA8">
        <w:rPr>
          <w:rStyle w:val="Zkladntext115pt"/>
          <w:rFonts w:asciiTheme="minorHAnsi" w:hAnsiTheme="minorHAnsi"/>
          <w:sz w:val="22"/>
          <w:szCs w:val="22"/>
        </w:rPr>
        <w:t>steril</w:t>
      </w:r>
      <w:proofErr w:type="spellEnd"/>
      <w:r w:rsidRPr="00636BA8">
        <w:rPr>
          <w:rStyle w:val="Zkladntext115pt"/>
          <w:rFonts w:asciiTheme="minorHAnsi" w:hAnsiTheme="minorHAnsi"/>
          <w:sz w:val="22"/>
          <w:szCs w:val="22"/>
        </w:rPr>
        <w:t xml:space="preserve">. a oper. sály; STAPRO s.r.o. </w:t>
      </w:r>
      <w:hyperlink r:id="rId11" w:history="1">
        <w:r w:rsidRPr="00636BA8">
          <w:rPr>
            <w:rStyle w:val="Hypertextovodkaz"/>
            <w:rFonts w:asciiTheme="minorHAnsi" w:hAnsiTheme="minorHAnsi"/>
            <w:szCs w:val="22"/>
            <w:shd w:val="clear" w:color="auto" w:fill="FFFFFF"/>
          </w:rPr>
          <w:t>https://www.stapro.cz/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RDG modul – IS pro radiologii; STAPRO s.r.o. </w:t>
      </w:r>
      <w:hyperlink r:id="rId12" w:history="1">
        <w:r w:rsidRPr="00636BA8">
          <w:rPr>
            <w:rStyle w:val="Hypertextovodkaz"/>
            <w:rFonts w:asciiTheme="minorHAnsi" w:hAnsiTheme="minorHAnsi"/>
            <w:szCs w:val="22"/>
            <w:shd w:val="clear" w:color="auto" w:fill="FFFFFF"/>
          </w:rPr>
          <w:t>https://www.stapro.cz/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Dispečer – IS pro dopravu; Ivo </w:t>
      </w:r>
      <w:proofErr w:type="spellStart"/>
      <w:r w:rsidRPr="00636BA8">
        <w:rPr>
          <w:rStyle w:val="Zkladntext115pt"/>
          <w:rFonts w:asciiTheme="minorHAnsi" w:hAnsiTheme="minorHAnsi"/>
          <w:sz w:val="22"/>
          <w:szCs w:val="22"/>
        </w:rPr>
        <w:t>Bolcek</w:t>
      </w:r>
      <w:proofErr w:type="spellEnd"/>
      <w:r w:rsidRPr="00636BA8">
        <w:rPr>
          <w:rStyle w:val="Zkladntext115pt"/>
          <w:rFonts w:asciiTheme="minorHAnsi" w:hAnsiTheme="minorHAnsi"/>
          <w:sz w:val="22"/>
          <w:szCs w:val="22"/>
        </w:rPr>
        <w:t xml:space="preserve">  </w:t>
      </w:r>
      <w:hyperlink r:id="rId13" w:history="1">
        <w:r w:rsidRPr="00636BA8">
          <w:rPr>
            <w:rStyle w:val="Hypertextovodkaz"/>
            <w:rFonts w:asciiTheme="minorHAnsi" w:hAnsiTheme="minorHAnsi"/>
            <w:szCs w:val="22"/>
            <w:shd w:val="clear" w:color="auto" w:fill="FFFFFF"/>
          </w:rPr>
          <w:t>https://</w:t>
        </w:r>
        <w:proofErr w:type="spellStart"/>
        <w:r w:rsidRPr="00636BA8">
          <w:rPr>
            <w:rStyle w:val="Hypertextovodkaz"/>
            <w:rFonts w:asciiTheme="minorHAnsi" w:hAnsiTheme="minorHAnsi"/>
            <w:szCs w:val="22"/>
            <w:shd w:val="clear" w:color="auto" w:fill="FFFFFF"/>
          </w:rPr>
          <w:t>www.ivobolcek.cz</w:t>
        </w:r>
        <w:proofErr w:type="spellEnd"/>
        <w:r w:rsidRPr="00636BA8">
          <w:rPr>
            <w:rStyle w:val="Hypertextovodkaz"/>
            <w:rFonts w:asciiTheme="minorHAnsi" w:hAnsiTheme="minorHAnsi"/>
            <w:szCs w:val="22"/>
            <w:shd w:val="clear" w:color="auto" w:fill="FFFFFF"/>
          </w:rPr>
          <w:t>/</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LIMS – laboratorní IS; DS Soft s.r.o. </w:t>
      </w:r>
      <w:hyperlink r:id="rId14" w:history="1">
        <w:r w:rsidRPr="00636BA8">
          <w:rPr>
            <w:rStyle w:val="Hypertextovodkaz"/>
            <w:rFonts w:asciiTheme="minorHAnsi" w:hAnsiTheme="minorHAnsi"/>
            <w:szCs w:val="22"/>
          </w:rPr>
          <w:t>www.dssoftolomouc.cz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proofErr w:type="spellStart"/>
      <w:r w:rsidRPr="00636BA8">
        <w:rPr>
          <w:rStyle w:val="Zkladntext115pt"/>
          <w:rFonts w:asciiTheme="minorHAnsi" w:hAnsiTheme="minorHAnsi"/>
          <w:sz w:val="22"/>
          <w:szCs w:val="22"/>
        </w:rPr>
        <w:t>Openlims</w:t>
      </w:r>
      <w:proofErr w:type="spellEnd"/>
      <w:r w:rsidRPr="00636BA8">
        <w:rPr>
          <w:rStyle w:val="Zkladntext115pt"/>
          <w:rFonts w:asciiTheme="minorHAnsi" w:hAnsiTheme="minorHAnsi"/>
          <w:sz w:val="22"/>
          <w:szCs w:val="22"/>
        </w:rPr>
        <w:t xml:space="preserve"> - laboratorní </w:t>
      </w:r>
      <w:proofErr w:type="spellStart"/>
      <w:r w:rsidRPr="00636BA8">
        <w:rPr>
          <w:rStyle w:val="Zkladntext115pt"/>
          <w:rFonts w:asciiTheme="minorHAnsi" w:hAnsiTheme="minorHAnsi"/>
          <w:sz w:val="22"/>
          <w:szCs w:val="22"/>
        </w:rPr>
        <w:t>IS</w:t>
      </w:r>
      <w:proofErr w:type="spellEnd"/>
      <w:r w:rsidRPr="00636BA8">
        <w:rPr>
          <w:rStyle w:val="Zkladntext115pt"/>
          <w:rFonts w:asciiTheme="minorHAnsi" w:hAnsiTheme="minorHAnsi"/>
          <w:sz w:val="22"/>
          <w:szCs w:val="22"/>
        </w:rPr>
        <w:t xml:space="preserve">; STAPRO s.r.o. </w:t>
      </w:r>
      <w:hyperlink r:id="rId15" w:history="1">
        <w:r w:rsidRPr="00636BA8">
          <w:rPr>
            <w:rStyle w:val="Hypertextovodkaz"/>
            <w:rFonts w:asciiTheme="minorHAnsi" w:hAnsiTheme="minorHAnsi"/>
            <w:szCs w:val="22"/>
            <w:shd w:val="clear" w:color="auto" w:fill="FFFFFF"/>
          </w:rPr>
          <w:t>https://www.stapro.cz/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datový sklad nad NIS a LIS DS Soft s.r.o. </w:t>
      </w:r>
      <w:hyperlink r:id="rId16" w:history="1">
        <w:r w:rsidRPr="00636BA8">
          <w:rPr>
            <w:rStyle w:val="Hypertextovodkaz"/>
            <w:rFonts w:asciiTheme="minorHAnsi" w:hAnsiTheme="minorHAnsi"/>
            <w:szCs w:val="22"/>
          </w:rPr>
          <w:t>www.dssoftolomouc.cz</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r w:rsidRPr="00636BA8">
        <w:rPr>
          <w:rStyle w:val="Zkladntext115pt"/>
          <w:rFonts w:asciiTheme="minorHAnsi" w:hAnsiTheme="minorHAnsi"/>
          <w:sz w:val="22"/>
          <w:szCs w:val="22"/>
        </w:rPr>
        <w:t xml:space="preserve">VEMA – mzdový a personální </w:t>
      </w:r>
      <w:proofErr w:type="spellStart"/>
      <w:r w:rsidRPr="00636BA8">
        <w:rPr>
          <w:rStyle w:val="Zkladntext115pt"/>
          <w:rFonts w:asciiTheme="minorHAnsi" w:hAnsiTheme="minorHAnsi"/>
          <w:sz w:val="22"/>
          <w:szCs w:val="22"/>
        </w:rPr>
        <w:t>IS</w:t>
      </w:r>
      <w:proofErr w:type="spellEnd"/>
      <w:r w:rsidRPr="00636BA8">
        <w:rPr>
          <w:rStyle w:val="Zkladntext115pt"/>
          <w:rFonts w:asciiTheme="minorHAnsi" w:hAnsiTheme="minorHAnsi"/>
          <w:sz w:val="22"/>
          <w:szCs w:val="22"/>
        </w:rPr>
        <w:t xml:space="preserve">; </w:t>
      </w:r>
      <w:proofErr w:type="spellStart"/>
      <w:r w:rsidRPr="00636BA8">
        <w:rPr>
          <w:rStyle w:val="Zkladntext115pt"/>
          <w:rFonts w:asciiTheme="minorHAnsi" w:hAnsiTheme="minorHAnsi"/>
          <w:sz w:val="22"/>
          <w:szCs w:val="22"/>
        </w:rPr>
        <w:t>Solitea</w:t>
      </w:r>
      <w:proofErr w:type="spellEnd"/>
      <w:r w:rsidRPr="00636BA8">
        <w:rPr>
          <w:rStyle w:val="Zkladntext115pt"/>
          <w:rFonts w:asciiTheme="minorHAnsi" w:hAnsiTheme="minorHAnsi"/>
          <w:sz w:val="22"/>
          <w:szCs w:val="22"/>
        </w:rPr>
        <w:t xml:space="preserve"> a.s.   </w:t>
      </w:r>
      <w:hyperlink r:id="rId17" w:history="1">
        <w:r w:rsidRPr="00636BA8">
          <w:rPr>
            <w:rStyle w:val="Hypertextovodkaz"/>
            <w:rFonts w:asciiTheme="minorHAnsi" w:hAnsiTheme="minorHAnsi"/>
            <w:szCs w:val="22"/>
            <w:shd w:val="clear" w:color="auto" w:fill="FFFFFF"/>
          </w:rPr>
          <w:t>https://solitea.com/</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proofErr w:type="spellStart"/>
      <w:r w:rsidRPr="00636BA8">
        <w:rPr>
          <w:rStyle w:val="Zkladntext115pt"/>
          <w:rFonts w:asciiTheme="minorHAnsi" w:hAnsiTheme="minorHAnsi"/>
          <w:sz w:val="22"/>
          <w:szCs w:val="22"/>
        </w:rPr>
        <w:t>Shiftmaster</w:t>
      </w:r>
      <w:proofErr w:type="spellEnd"/>
      <w:r w:rsidRPr="00636BA8">
        <w:rPr>
          <w:rStyle w:val="Zkladntext115pt"/>
          <w:rFonts w:asciiTheme="minorHAnsi" w:hAnsiTheme="minorHAnsi"/>
          <w:sz w:val="22"/>
          <w:szCs w:val="22"/>
        </w:rPr>
        <w:t xml:space="preserve"> – evidence směn; dodavatel IVAR a.s. </w:t>
      </w:r>
      <w:hyperlink r:id="rId18" w:history="1">
        <w:r w:rsidRPr="00636BA8">
          <w:rPr>
            <w:rStyle w:val="Hypertextovodkaz"/>
            <w:rFonts w:asciiTheme="minorHAnsi" w:hAnsiTheme="minorHAnsi"/>
            <w:szCs w:val="22"/>
            <w:shd w:val="clear" w:color="auto" w:fill="FFFFFF"/>
          </w:rPr>
          <w:t>https://info.ivar.cz/</w:t>
        </w:r>
      </w:hyperlink>
    </w:p>
    <w:p w:rsidR="0029147A" w:rsidRPr="00636BA8" w:rsidRDefault="0029147A" w:rsidP="006B083D">
      <w:pPr>
        <w:pStyle w:val="Zkladntext2"/>
        <w:numPr>
          <w:ilvl w:val="0"/>
          <w:numId w:val="11"/>
        </w:numPr>
        <w:spacing w:after="0" w:line="240" w:lineRule="auto"/>
        <w:rPr>
          <w:rStyle w:val="Zkladntext115pt"/>
          <w:rFonts w:asciiTheme="minorHAnsi" w:hAnsiTheme="minorHAnsi"/>
          <w:sz w:val="22"/>
          <w:szCs w:val="22"/>
        </w:rPr>
      </w:pPr>
      <w:r w:rsidRPr="00636BA8">
        <w:rPr>
          <w:rStyle w:val="Zkladntext115pt"/>
          <w:rFonts w:asciiTheme="minorHAnsi" w:hAnsiTheme="minorHAnsi"/>
          <w:sz w:val="22"/>
          <w:szCs w:val="22"/>
        </w:rPr>
        <w:t xml:space="preserve">QI – ERP IS; OR-CZ spol. s r.o. </w:t>
      </w:r>
      <w:hyperlink r:id="rId19" w:history="1">
        <w:r w:rsidRPr="00636BA8">
          <w:rPr>
            <w:rStyle w:val="Hypertextovodkaz"/>
            <w:rFonts w:asciiTheme="minorHAnsi" w:hAnsiTheme="minorHAnsi"/>
            <w:szCs w:val="22"/>
            <w:shd w:val="clear" w:color="auto" w:fill="FFFFFF"/>
          </w:rPr>
          <w:t>https://www.orcz.cz/cs</w:t>
        </w:r>
      </w:hyperlink>
    </w:p>
    <w:p w:rsidR="0029147A" w:rsidRPr="00636BA8" w:rsidRDefault="0029147A" w:rsidP="006B083D">
      <w:pPr>
        <w:pStyle w:val="Zkladntext2"/>
        <w:numPr>
          <w:ilvl w:val="0"/>
          <w:numId w:val="11"/>
        </w:numPr>
        <w:spacing w:after="0" w:line="240" w:lineRule="auto"/>
        <w:jc w:val="both"/>
        <w:rPr>
          <w:rStyle w:val="Zkladntext115pt"/>
          <w:rFonts w:asciiTheme="minorHAnsi" w:hAnsiTheme="minorHAnsi"/>
          <w:sz w:val="22"/>
          <w:szCs w:val="22"/>
        </w:rPr>
      </w:pPr>
      <w:proofErr w:type="spellStart"/>
      <w:r w:rsidRPr="00636BA8">
        <w:rPr>
          <w:rStyle w:val="Zkladntext115pt"/>
          <w:rFonts w:asciiTheme="minorHAnsi" w:hAnsiTheme="minorHAnsi"/>
          <w:sz w:val="22"/>
          <w:szCs w:val="22"/>
        </w:rPr>
        <w:t>Apothéké</w:t>
      </w:r>
      <w:proofErr w:type="spellEnd"/>
      <w:r w:rsidRPr="00636BA8">
        <w:rPr>
          <w:rStyle w:val="Zkladntext115pt"/>
          <w:rFonts w:asciiTheme="minorHAnsi" w:hAnsiTheme="minorHAnsi"/>
          <w:sz w:val="22"/>
          <w:szCs w:val="22"/>
        </w:rPr>
        <w:t xml:space="preserve"> - skladové hospodářství léků; </w:t>
      </w:r>
      <w:hyperlink r:id="rId20" w:history="1">
        <w:r w:rsidRPr="00636BA8">
          <w:rPr>
            <w:rStyle w:val="Hypertextovodkaz"/>
            <w:rFonts w:asciiTheme="minorHAnsi" w:hAnsiTheme="minorHAnsi"/>
            <w:szCs w:val="22"/>
            <w:shd w:val="clear" w:color="auto" w:fill="FFFFFF"/>
          </w:rPr>
          <w:t>http://www.cetron.cz/apotheke.html</w:t>
        </w:r>
      </w:hyperlink>
    </w:p>
    <w:p w:rsidR="0029147A" w:rsidRPr="00636BA8" w:rsidRDefault="0029147A" w:rsidP="006B083D">
      <w:pPr>
        <w:pStyle w:val="Zkladntext1"/>
        <w:shd w:val="clear" w:color="auto" w:fill="auto"/>
        <w:spacing w:after="0" w:line="240" w:lineRule="auto"/>
        <w:ind w:left="20" w:right="23" w:firstLine="0"/>
        <w:rPr>
          <w:rStyle w:val="Zkladntext115pt"/>
          <w:rFonts w:asciiTheme="minorHAnsi" w:hAnsiTheme="minorHAnsi"/>
        </w:rPr>
      </w:pPr>
    </w:p>
    <w:p w:rsidR="0029147A" w:rsidRPr="00636BA8" w:rsidRDefault="0029147A" w:rsidP="006B083D">
      <w:pPr>
        <w:pStyle w:val="Zkladntext1"/>
        <w:shd w:val="clear" w:color="auto" w:fill="auto"/>
        <w:spacing w:after="0" w:line="240" w:lineRule="auto"/>
        <w:ind w:left="20" w:right="23" w:firstLine="0"/>
        <w:rPr>
          <w:rStyle w:val="Zkladntext115pt"/>
          <w:rFonts w:asciiTheme="minorHAnsi" w:hAnsiTheme="minorHAnsi"/>
        </w:rPr>
      </w:pPr>
      <w:r w:rsidRPr="00636BA8">
        <w:rPr>
          <w:rStyle w:val="Zkladntext115pt"/>
          <w:rFonts w:asciiTheme="minorHAnsi" w:hAnsiTheme="minorHAnsi"/>
        </w:rPr>
        <w:t xml:space="preserve">V roce 2018 zadavatel implementoval úhradový model společnosti </w:t>
      </w:r>
      <w:proofErr w:type="spellStart"/>
      <w:r w:rsidRPr="00636BA8">
        <w:rPr>
          <w:rStyle w:val="Zkladntext115pt"/>
          <w:rFonts w:asciiTheme="minorHAnsi" w:hAnsiTheme="minorHAnsi"/>
        </w:rPr>
        <w:t>Sefima</w:t>
      </w:r>
      <w:proofErr w:type="spellEnd"/>
      <w:r w:rsidRPr="00636BA8">
        <w:rPr>
          <w:rStyle w:val="Zkladntext115pt"/>
          <w:rFonts w:asciiTheme="minorHAnsi" w:hAnsiTheme="minorHAnsi"/>
        </w:rPr>
        <w:t xml:space="preserve"> s.r.o. (</w:t>
      </w:r>
      <w:hyperlink r:id="rId21" w:history="1">
        <w:r w:rsidRPr="00636BA8">
          <w:rPr>
            <w:rStyle w:val="Hypertextovodkaz"/>
            <w:rFonts w:asciiTheme="minorHAnsi" w:hAnsiTheme="minorHAnsi"/>
            <w:shd w:val="clear" w:color="auto" w:fill="FFFFFF"/>
          </w:rPr>
          <w:t>https://sefima.cz/</w:t>
        </w:r>
      </w:hyperlink>
      <w:r w:rsidRPr="00636BA8">
        <w:rPr>
          <w:rStyle w:val="Zkladntext115pt"/>
          <w:rFonts w:asciiTheme="minorHAnsi" w:hAnsiTheme="minorHAnsi"/>
        </w:rPr>
        <w:t xml:space="preserve">), který je postaven nad datovým skladem </w:t>
      </w:r>
      <w:proofErr w:type="spellStart"/>
      <w:r w:rsidRPr="00636BA8">
        <w:rPr>
          <w:rStyle w:val="Zkladntext115pt"/>
          <w:rFonts w:asciiTheme="minorHAnsi" w:hAnsiTheme="minorHAnsi"/>
        </w:rPr>
        <w:t>MySQL</w:t>
      </w:r>
      <w:proofErr w:type="spellEnd"/>
      <w:r w:rsidRPr="00636BA8">
        <w:rPr>
          <w:rStyle w:val="Zkladntext115pt"/>
          <w:rFonts w:asciiTheme="minorHAnsi" w:hAnsiTheme="minorHAnsi"/>
        </w:rPr>
        <w:t xml:space="preserve"> (zadavatel bude využívat i nadále). Všechny ostatní datové modely – plánovací proces obecně, personální modely, plánovaní a vyhodnocování spotřeby materiálu a léků, zpracování veškerých vstupů pro OLAP (mimo úhrad) – jsou prostředky vytvořené vlastními silami zadavatele. Výstupy se nahrávají do </w:t>
      </w:r>
      <w:proofErr w:type="spellStart"/>
      <w:r w:rsidRPr="00636BA8">
        <w:rPr>
          <w:rStyle w:val="Zkladntext115pt"/>
          <w:rFonts w:asciiTheme="minorHAnsi" w:hAnsiTheme="minorHAnsi"/>
        </w:rPr>
        <w:t>MySQL</w:t>
      </w:r>
      <w:proofErr w:type="spellEnd"/>
      <w:r w:rsidRPr="00636BA8">
        <w:rPr>
          <w:rStyle w:val="Zkladntext115pt"/>
          <w:rFonts w:asciiTheme="minorHAnsi" w:hAnsiTheme="minorHAnsi"/>
        </w:rPr>
        <w:t>, ze kterého jsou pomocí ETL procesů aktualizované datové kostky v OLAP.</w:t>
      </w:r>
    </w:p>
    <w:p w:rsidR="0029147A" w:rsidRPr="00636BA8" w:rsidRDefault="0029147A" w:rsidP="006B083D">
      <w:pPr>
        <w:pStyle w:val="Zkladntext1"/>
        <w:shd w:val="clear" w:color="auto" w:fill="auto"/>
        <w:spacing w:after="0" w:line="240" w:lineRule="auto"/>
        <w:ind w:left="20" w:right="23" w:firstLine="0"/>
        <w:rPr>
          <w:rStyle w:val="Zkladntext115pt"/>
          <w:rFonts w:asciiTheme="minorHAnsi" w:hAnsiTheme="minorHAnsi"/>
        </w:rPr>
      </w:pPr>
    </w:p>
    <w:p w:rsidR="0029147A" w:rsidRDefault="0029147A" w:rsidP="006B083D">
      <w:pPr>
        <w:pStyle w:val="Zkladntext21"/>
        <w:shd w:val="clear" w:color="auto" w:fill="auto"/>
        <w:spacing w:line="240" w:lineRule="auto"/>
        <w:jc w:val="left"/>
        <w:rPr>
          <w:rFonts w:asciiTheme="minorHAnsi" w:hAnsiTheme="minorHAnsi"/>
          <w:sz w:val="28"/>
          <w:szCs w:val="28"/>
          <w:u w:val="single"/>
        </w:rPr>
      </w:pPr>
    </w:p>
    <w:p w:rsidR="00636BA8" w:rsidRPr="00636BA8" w:rsidRDefault="00636BA8" w:rsidP="006B083D">
      <w:pPr>
        <w:pStyle w:val="Zkladntext21"/>
        <w:shd w:val="clear" w:color="auto" w:fill="auto"/>
        <w:spacing w:line="240" w:lineRule="auto"/>
        <w:jc w:val="left"/>
        <w:rPr>
          <w:rFonts w:asciiTheme="minorHAnsi" w:hAnsiTheme="minorHAnsi"/>
          <w:sz w:val="28"/>
          <w:szCs w:val="28"/>
          <w:u w:val="single"/>
        </w:rPr>
      </w:pPr>
    </w:p>
    <w:p w:rsidR="0029147A" w:rsidRPr="00636BA8" w:rsidRDefault="0029147A" w:rsidP="006B083D">
      <w:pPr>
        <w:pStyle w:val="Zkladntext21"/>
        <w:numPr>
          <w:ilvl w:val="0"/>
          <w:numId w:val="7"/>
        </w:numPr>
        <w:shd w:val="clear" w:color="auto" w:fill="auto"/>
        <w:spacing w:line="240" w:lineRule="auto"/>
        <w:jc w:val="left"/>
        <w:rPr>
          <w:rFonts w:asciiTheme="minorHAnsi" w:hAnsiTheme="minorHAnsi"/>
          <w:sz w:val="28"/>
          <w:szCs w:val="28"/>
          <w:u w:val="single"/>
        </w:rPr>
      </w:pPr>
      <w:r w:rsidRPr="00636BA8">
        <w:rPr>
          <w:rFonts w:asciiTheme="minorHAnsi" w:hAnsiTheme="minorHAnsi"/>
          <w:sz w:val="28"/>
          <w:szCs w:val="28"/>
          <w:u w:val="single"/>
        </w:rPr>
        <w:lastRenderedPageBreak/>
        <w:t>Požadavky na funkcionality MIS</w:t>
      </w:r>
    </w:p>
    <w:p w:rsidR="0029147A" w:rsidRPr="00636BA8" w:rsidRDefault="00E34229" w:rsidP="006B083D">
      <w:pPr>
        <w:pStyle w:val="Zkladntext21"/>
        <w:shd w:val="clear" w:color="auto" w:fill="auto"/>
        <w:spacing w:line="240" w:lineRule="auto"/>
        <w:jc w:val="left"/>
        <w:rPr>
          <w:rFonts w:asciiTheme="minorHAnsi" w:eastAsiaTheme="minorHAnsi" w:hAnsiTheme="minorHAnsi"/>
          <w:b w:val="0"/>
          <w:bCs w:val="0"/>
          <w:sz w:val="22"/>
          <w:szCs w:val="22"/>
        </w:rPr>
      </w:pPr>
      <w:r w:rsidRPr="00636BA8">
        <w:rPr>
          <w:rFonts w:asciiTheme="minorHAnsi" w:eastAsiaTheme="minorHAnsi" w:hAnsiTheme="minorHAnsi"/>
          <w:b w:val="0"/>
          <w:bCs w:val="0"/>
          <w:sz w:val="22"/>
          <w:szCs w:val="22"/>
        </w:rPr>
        <w:t>I</w:t>
      </w:r>
      <w:r w:rsidR="0029147A" w:rsidRPr="00636BA8">
        <w:rPr>
          <w:rFonts w:asciiTheme="minorHAnsi" w:eastAsiaTheme="minorHAnsi" w:hAnsiTheme="minorHAnsi"/>
          <w:b w:val="0"/>
          <w:bCs w:val="0"/>
          <w:sz w:val="22"/>
          <w:szCs w:val="22"/>
        </w:rPr>
        <w:t>mplementac</w:t>
      </w:r>
      <w:r w:rsidRPr="00636BA8">
        <w:rPr>
          <w:rFonts w:asciiTheme="minorHAnsi" w:eastAsiaTheme="minorHAnsi" w:hAnsiTheme="minorHAnsi"/>
          <w:b w:val="0"/>
          <w:bCs w:val="0"/>
          <w:sz w:val="22"/>
          <w:szCs w:val="22"/>
        </w:rPr>
        <w:t>e</w:t>
      </w:r>
      <w:r w:rsidR="0029147A" w:rsidRPr="00636BA8">
        <w:rPr>
          <w:rFonts w:asciiTheme="minorHAnsi" w:eastAsiaTheme="minorHAnsi" w:hAnsiTheme="minorHAnsi"/>
          <w:b w:val="0"/>
          <w:bCs w:val="0"/>
          <w:sz w:val="22"/>
          <w:szCs w:val="22"/>
        </w:rPr>
        <w:t xml:space="preserve"> MIS </w:t>
      </w:r>
      <w:r w:rsidRPr="00636BA8">
        <w:rPr>
          <w:rFonts w:asciiTheme="minorHAnsi" w:eastAsiaTheme="minorHAnsi" w:hAnsiTheme="minorHAnsi"/>
          <w:b w:val="0"/>
          <w:bCs w:val="0"/>
          <w:sz w:val="22"/>
          <w:szCs w:val="22"/>
        </w:rPr>
        <w:t xml:space="preserve">je </w:t>
      </w:r>
      <w:r w:rsidR="0029147A" w:rsidRPr="00636BA8">
        <w:rPr>
          <w:rFonts w:asciiTheme="minorHAnsi" w:eastAsiaTheme="minorHAnsi" w:hAnsiTheme="minorHAnsi"/>
          <w:b w:val="0"/>
          <w:bCs w:val="0"/>
          <w:sz w:val="22"/>
          <w:szCs w:val="22"/>
        </w:rPr>
        <w:t xml:space="preserve">na platformě OLAP databáze. </w:t>
      </w:r>
      <w:r w:rsidRPr="00636BA8">
        <w:rPr>
          <w:rFonts w:asciiTheme="minorHAnsi" w:eastAsiaTheme="minorHAnsi" w:hAnsiTheme="minorHAnsi"/>
          <w:b w:val="0"/>
          <w:bCs w:val="0"/>
          <w:sz w:val="22"/>
          <w:szCs w:val="22"/>
        </w:rPr>
        <w:t>Zhotovitel má</w:t>
      </w:r>
      <w:r w:rsidR="0029147A" w:rsidRPr="00636BA8">
        <w:rPr>
          <w:rFonts w:asciiTheme="minorHAnsi" w:eastAsiaTheme="minorHAnsi" w:hAnsiTheme="minorHAnsi"/>
          <w:b w:val="0"/>
          <w:bCs w:val="0"/>
          <w:sz w:val="22"/>
          <w:szCs w:val="22"/>
        </w:rPr>
        <w:t xml:space="preserve"> manažerské znalosti ve zdravotnické problematice </w:t>
      </w:r>
      <w:r w:rsidRPr="00636BA8">
        <w:rPr>
          <w:rFonts w:asciiTheme="minorHAnsi" w:eastAsiaTheme="minorHAnsi" w:hAnsiTheme="minorHAnsi"/>
          <w:b w:val="0"/>
          <w:bCs w:val="0"/>
          <w:sz w:val="22"/>
          <w:szCs w:val="22"/>
        </w:rPr>
        <w:t>a je</w:t>
      </w:r>
      <w:r w:rsidR="0029147A" w:rsidRPr="00636BA8">
        <w:rPr>
          <w:rFonts w:asciiTheme="minorHAnsi" w:eastAsiaTheme="minorHAnsi" w:hAnsiTheme="minorHAnsi"/>
          <w:b w:val="0"/>
          <w:bCs w:val="0"/>
          <w:sz w:val="22"/>
          <w:szCs w:val="22"/>
        </w:rPr>
        <w:t xml:space="preserve"> během implementace schopen komunikovat se zadavatelem na odborné úrovni.</w:t>
      </w:r>
    </w:p>
    <w:p w:rsidR="0029147A" w:rsidRPr="00636BA8" w:rsidRDefault="0029147A" w:rsidP="006B083D">
      <w:pPr>
        <w:pStyle w:val="Zkladntext21"/>
        <w:shd w:val="clear" w:color="auto" w:fill="auto"/>
        <w:spacing w:line="240" w:lineRule="auto"/>
        <w:jc w:val="left"/>
        <w:rPr>
          <w:rFonts w:asciiTheme="minorHAnsi" w:hAnsiTheme="minorHAnsi"/>
          <w:sz w:val="28"/>
          <w:szCs w:val="28"/>
          <w:u w:val="single"/>
        </w:rPr>
      </w:pPr>
    </w:p>
    <w:p w:rsidR="0029147A" w:rsidRPr="00636BA8" w:rsidRDefault="0029147A" w:rsidP="006B083D">
      <w:pPr>
        <w:pStyle w:val="Odstavecseseznamem"/>
        <w:numPr>
          <w:ilvl w:val="0"/>
          <w:numId w:val="8"/>
        </w:numPr>
        <w:contextualSpacing/>
        <w:jc w:val="both"/>
        <w:rPr>
          <w:rFonts w:asciiTheme="minorHAnsi" w:hAnsiTheme="minorHAnsi"/>
          <w:b/>
          <w:bCs/>
          <w:u w:val="single"/>
        </w:rPr>
      </w:pPr>
      <w:r w:rsidRPr="00636BA8">
        <w:rPr>
          <w:rFonts w:asciiTheme="minorHAnsi" w:hAnsiTheme="minorHAnsi"/>
          <w:b/>
          <w:bCs/>
          <w:u w:val="single"/>
        </w:rPr>
        <w:t>Technické požadavky</w:t>
      </w:r>
    </w:p>
    <w:p w:rsidR="0029147A" w:rsidRPr="00636BA8" w:rsidRDefault="0029147A" w:rsidP="006B083D">
      <w:pPr>
        <w:pStyle w:val="Odstavecseseznamem"/>
        <w:numPr>
          <w:ilvl w:val="0"/>
          <w:numId w:val="11"/>
        </w:numPr>
        <w:contextualSpacing/>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MIS umožň</w:t>
      </w:r>
      <w:r w:rsidR="00E34229"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správu rolí a práv dle jednotlivých typů uživatelů.</w:t>
      </w:r>
    </w:p>
    <w:p w:rsidR="0029147A" w:rsidRPr="00636BA8" w:rsidRDefault="0029147A" w:rsidP="006B083D">
      <w:pPr>
        <w:pStyle w:val="Odstavecseseznamem"/>
        <w:numPr>
          <w:ilvl w:val="0"/>
          <w:numId w:val="11"/>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MIS umožň</w:t>
      </w:r>
      <w:r w:rsidR="00E34229"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lokálnímu správci udržovat a samostatně jej dále rozvíjet, tzn. správce:</w:t>
      </w:r>
    </w:p>
    <w:p w:rsidR="0029147A" w:rsidRPr="00636BA8" w:rsidRDefault="0029147A"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w:t>
      </w:r>
      <w:r w:rsidR="00E34229" w:rsidRPr="00636BA8">
        <w:rPr>
          <w:rStyle w:val="Zkladntext115pt"/>
          <w:rFonts w:asciiTheme="minorHAnsi" w:eastAsiaTheme="minorHAnsi" w:hAnsiTheme="minorHAnsi"/>
          <w:sz w:val="22"/>
          <w:szCs w:val="22"/>
        </w:rPr>
        <w:t>á</w:t>
      </w:r>
      <w:r w:rsidRPr="00636BA8">
        <w:rPr>
          <w:rStyle w:val="Zkladntext115pt"/>
          <w:rFonts w:asciiTheme="minorHAnsi" w:eastAsiaTheme="minorHAnsi" w:hAnsiTheme="minorHAnsi"/>
          <w:sz w:val="22"/>
          <w:szCs w:val="22"/>
        </w:rPr>
        <w:t xml:space="preserve"> přístup k datovým strukturám v DS;</w:t>
      </w:r>
    </w:p>
    <w:p w:rsidR="0029147A" w:rsidRPr="00636BA8" w:rsidRDefault="0029147A"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w:t>
      </w:r>
      <w:r w:rsidR="00E34229" w:rsidRPr="00636BA8">
        <w:rPr>
          <w:rStyle w:val="Zkladntext115pt"/>
          <w:rFonts w:asciiTheme="minorHAnsi" w:eastAsiaTheme="minorHAnsi" w:hAnsiTheme="minorHAnsi"/>
          <w:sz w:val="22"/>
          <w:szCs w:val="22"/>
        </w:rPr>
        <w:t>ůže</w:t>
      </w:r>
      <w:r w:rsidRPr="00636BA8">
        <w:rPr>
          <w:rStyle w:val="Zkladntext115pt"/>
          <w:rFonts w:asciiTheme="minorHAnsi" w:eastAsiaTheme="minorHAnsi" w:hAnsiTheme="minorHAnsi"/>
          <w:sz w:val="22"/>
          <w:szCs w:val="22"/>
        </w:rPr>
        <w:t xml:space="preserve"> upravovat a přidávat další struktury do DS;</w:t>
      </w:r>
    </w:p>
    <w:p w:rsidR="0029147A" w:rsidRPr="00636BA8" w:rsidRDefault="00E34229"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může</w:t>
      </w:r>
      <w:r w:rsidR="0029147A" w:rsidRPr="00636BA8">
        <w:rPr>
          <w:rStyle w:val="Zkladntext115pt"/>
          <w:rFonts w:asciiTheme="minorHAnsi" w:eastAsiaTheme="minorHAnsi" w:hAnsiTheme="minorHAnsi"/>
          <w:sz w:val="22"/>
          <w:szCs w:val="22"/>
        </w:rPr>
        <w:t xml:space="preserve"> nastavovat importní procedury – ETL;</w:t>
      </w:r>
    </w:p>
    <w:p w:rsidR="0029147A" w:rsidRPr="00636BA8" w:rsidRDefault="00E34229"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může</w:t>
      </w:r>
      <w:r w:rsidR="0029147A" w:rsidRPr="00636BA8">
        <w:rPr>
          <w:rStyle w:val="Zkladntext115pt"/>
          <w:rFonts w:asciiTheme="minorHAnsi" w:eastAsiaTheme="minorHAnsi" w:hAnsiTheme="minorHAnsi"/>
          <w:sz w:val="22"/>
          <w:szCs w:val="22"/>
        </w:rPr>
        <w:t xml:space="preserve"> v něm vytvářet nové datové modely, dimenze, prvky a struktury;</w:t>
      </w:r>
    </w:p>
    <w:p w:rsidR="0029147A" w:rsidRPr="00636BA8" w:rsidRDefault="00E34229"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může</w:t>
      </w:r>
      <w:r w:rsidR="0029147A" w:rsidRPr="00636BA8">
        <w:rPr>
          <w:rStyle w:val="Zkladntext115pt"/>
          <w:rFonts w:asciiTheme="minorHAnsi" w:eastAsiaTheme="minorHAnsi" w:hAnsiTheme="minorHAnsi"/>
          <w:sz w:val="22"/>
          <w:szCs w:val="22"/>
        </w:rPr>
        <w:t xml:space="preserve"> vytvářet reporty dle konkrétních zadání;</w:t>
      </w:r>
    </w:p>
    <w:p w:rsidR="0029147A" w:rsidRPr="00636BA8" w:rsidRDefault="00E34229" w:rsidP="006B083D">
      <w:pPr>
        <w:pStyle w:val="Odstavecseseznamem"/>
        <w:numPr>
          <w:ilvl w:val="0"/>
          <w:numId w:val="12"/>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w:t>
      </w:r>
      <w:r w:rsidR="006D2480" w:rsidRPr="00636BA8">
        <w:rPr>
          <w:rStyle w:val="Zkladntext115pt"/>
          <w:rFonts w:asciiTheme="minorHAnsi" w:eastAsiaTheme="minorHAnsi" w:hAnsiTheme="minorHAnsi"/>
          <w:sz w:val="22"/>
          <w:szCs w:val="22"/>
        </w:rPr>
        <w:t>á</w:t>
      </w:r>
      <w:r w:rsidRPr="00636BA8">
        <w:rPr>
          <w:rStyle w:val="Zkladntext115pt"/>
          <w:rFonts w:asciiTheme="minorHAnsi" w:eastAsiaTheme="minorHAnsi" w:hAnsiTheme="minorHAnsi"/>
          <w:sz w:val="22"/>
          <w:szCs w:val="22"/>
        </w:rPr>
        <w:t xml:space="preserve"> </w:t>
      </w:r>
      <w:r w:rsidR="0029147A" w:rsidRPr="00636BA8">
        <w:rPr>
          <w:rStyle w:val="Zkladntext115pt"/>
          <w:rFonts w:asciiTheme="minorHAnsi" w:eastAsiaTheme="minorHAnsi" w:hAnsiTheme="minorHAnsi"/>
          <w:sz w:val="22"/>
          <w:szCs w:val="22"/>
        </w:rPr>
        <w:t>plnou kontrolu nad všemi zdroji.</w:t>
      </w:r>
    </w:p>
    <w:p w:rsidR="0029147A" w:rsidRPr="00636BA8" w:rsidRDefault="0029147A" w:rsidP="006B083D">
      <w:pPr>
        <w:pStyle w:val="Odstavecseseznamem"/>
        <w:rPr>
          <w:rStyle w:val="Zkladntext115pt"/>
          <w:rFonts w:asciiTheme="minorHAnsi" w:eastAsiaTheme="minorHAnsi" w:hAnsiTheme="minorHAnsi"/>
        </w:rPr>
      </w:pPr>
    </w:p>
    <w:p w:rsidR="0029147A" w:rsidRPr="00636BA8" w:rsidRDefault="0029147A" w:rsidP="006B083D">
      <w:pPr>
        <w:pStyle w:val="Odstavecseseznamem"/>
        <w:rPr>
          <w:rStyle w:val="Zkladntext115pt"/>
          <w:rFonts w:asciiTheme="minorHAnsi" w:eastAsiaTheme="minorHAnsi" w:hAnsiTheme="minorHAnsi"/>
          <w:b/>
        </w:rPr>
      </w:pPr>
      <w:r w:rsidRPr="00636BA8">
        <w:rPr>
          <w:rStyle w:val="Zkladntext115pt"/>
          <w:rFonts w:asciiTheme="minorHAnsi" w:eastAsiaTheme="minorHAnsi" w:hAnsiTheme="minorHAnsi"/>
          <w:b/>
        </w:rPr>
        <w:t>Jednotný DS.</w:t>
      </w:r>
    </w:p>
    <w:p w:rsidR="0029147A" w:rsidRPr="00636BA8" w:rsidRDefault="006D2480" w:rsidP="006B083D">
      <w:pPr>
        <w:pStyle w:val="Odstavecseseznamem"/>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Dílo umožňuje</w:t>
      </w:r>
      <w:r w:rsidR="0029147A" w:rsidRPr="00636BA8">
        <w:rPr>
          <w:rStyle w:val="Zkladntext115pt"/>
          <w:rFonts w:asciiTheme="minorHAnsi" w:eastAsiaTheme="minorHAnsi" w:hAnsiTheme="minorHAnsi"/>
          <w:sz w:val="22"/>
          <w:szCs w:val="22"/>
        </w:rPr>
        <w:t xml:space="preserve"> jednotný DS</w:t>
      </w:r>
      <w:r w:rsidRPr="00636BA8">
        <w:rPr>
          <w:rStyle w:val="Zkladntext115pt"/>
          <w:rFonts w:asciiTheme="minorHAnsi" w:eastAsiaTheme="minorHAnsi" w:hAnsiTheme="minorHAnsi"/>
          <w:sz w:val="22"/>
          <w:szCs w:val="22"/>
        </w:rPr>
        <w:t xml:space="preserve"> a </w:t>
      </w:r>
      <w:r w:rsidR="0029147A" w:rsidRPr="00636BA8">
        <w:rPr>
          <w:rStyle w:val="Zkladntext115pt"/>
          <w:rFonts w:asciiTheme="minorHAnsi" w:eastAsiaTheme="minorHAnsi" w:hAnsiTheme="minorHAnsi"/>
          <w:sz w:val="22"/>
          <w:szCs w:val="22"/>
        </w:rPr>
        <w:t>sjedno</w:t>
      </w:r>
      <w:r w:rsidRPr="00636BA8">
        <w:rPr>
          <w:rStyle w:val="Zkladntext115pt"/>
          <w:rFonts w:asciiTheme="minorHAnsi" w:eastAsiaTheme="minorHAnsi" w:hAnsiTheme="minorHAnsi"/>
          <w:sz w:val="22"/>
          <w:szCs w:val="22"/>
        </w:rPr>
        <w:t>cení</w:t>
      </w:r>
      <w:r w:rsidR="0029147A" w:rsidRPr="00636BA8">
        <w:rPr>
          <w:rStyle w:val="Zkladntext115pt"/>
          <w:rFonts w:asciiTheme="minorHAnsi" w:eastAsiaTheme="minorHAnsi" w:hAnsiTheme="minorHAnsi"/>
          <w:sz w:val="22"/>
          <w:szCs w:val="22"/>
        </w:rPr>
        <w:t xml:space="preserve"> datov</w:t>
      </w:r>
      <w:r w:rsidRPr="00636BA8">
        <w:rPr>
          <w:rStyle w:val="Zkladntext115pt"/>
          <w:rFonts w:asciiTheme="minorHAnsi" w:eastAsiaTheme="minorHAnsi" w:hAnsiTheme="minorHAnsi"/>
          <w:sz w:val="22"/>
          <w:szCs w:val="22"/>
        </w:rPr>
        <w:t>é</w:t>
      </w:r>
      <w:r w:rsidR="0029147A" w:rsidRPr="00636BA8">
        <w:rPr>
          <w:rStyle w:val="Zkladntext115pt"/>
          <w:rFonts w:asciiTheme="minorHAnsi" w:eastAsiaTheme="minorHAnsi" w:hAnsiTheme="minorHAnsi"/>
          <w:sz w:val="22"/>
          <w:szCs w:val="22"/>
        </w:rPr>
        <w:t xml:space="preserve"> základn</w:t>
      </w:r>
      <w:r w:rsidRPr="00636BA8">
        <w:rPr>
          <w:rStyle w:val="Zkladntext115pt"/>
          <w:rFonts w:asciiTheme="minorHAnsi" w:eastAsiaTheme="minorHAnsi" w:hAnsiTheme="minorHAnsi"/>
          <w:sz w:val="22"/>
          <w:szCs w:val="22"/>
        </w:rPr>
        <w:t>y</w:t>
      </w:r>
      <w:r w:rsidR="0029147A" w:rsidRPr="00636BA8">
        <w:rPr>
          <w:rStyle w:val="Zkladntext115pt"/>
          <w:rFonts w:asciiTheme="minorHAnsi" w:eastAsiaTheme="minorHAnsi" w:hAnsiTheme="minorHAnsi"/>
          <w:sz w:val="22"/>
          <w:szCs w:val="22"/>
        </w:rPr>
        <w:t xml:space="preserve">. Ve vazbě na maximálně otevřené řešení </w:t>
      </w:r>
      <w:r w:rsidRPr="00636BA8">
        <w:rPr>
          <w:rStyle w:val="Zkladntext115pt"/>
          <w:rFonts w:asciiTheme="minorHAnsi" w:eastAsiaTheme="minorHAnsi" w:hAnsiTheme="minorHAnsi"/>
          <w:sz w:val="22"/>
          <w:szCs w:val="22"/>
        </w:rPr>
        <w:t>dílo</w:t>
      </w:r>
      <w:r w:rsidR="0029147A" w:rsidRPr="00636BA8">
        <w:rPr>
          <w:rStyle w:val="Zkladntext115pt"/>
          <w:rFonts w:asciiTheme="minorHAnsi" w:eastAsiaTheme="minorHAnsi" w:hAnsiTheme="minorHAnsi"/>
          <w:sz w:val="22"/>
          <w:szCs w:val="22"/>
        </w:rPr>
        <w:t xml:space="preserve"> zabezpeč</w:t>
      </w:r>
      <w:r w:rsidRPr="00636BA8">
        <w:rPr>
          <w:rStyle w:val="Zkladntext115pt"/>
          <w:rFonts w:asciiTheme="minorHAnsi" w:eastAsiaTheme="minorHAnsi" w:hAnsiTheme="minorHAnsi"/>
          <w:sz w:val="22"/>
          <w:szCs w:val="22"/>
        </w:rPr>
        <w:t>uje</w:t>
      </w:r>
      <w:r w:rsidR="0029147A" w:rsidRPr="00636BA8">
        <w:rPr>
          <w:rStyle w:val="Zkladntext115pt"/>
          <w:rFonts w:asciiTheme="minorHAnsi" w:eastAsiaTheme="minorHAnsi" w:hAnsiTheme="minorHAnsi"/>
          <w:sz w:val="22"/>
          <w:szCs w:val="22"/>
        </w:rPr>
        <w:t xml:space="preserve"> jednotliv</w:t>
      </w:r>
      <w:r w:rsidRPr="00636BA8">
        <w:rPr>
          <w:rStyle w:val="Zkladntext115pt"/>
          <w:rFonts w:asciiTheme="minorHAnsi" w:eastAsiaTheme="minorHAnsi" w:hAnsiTheme="minorHAnsi"/>
          <w:sz w:val="22"/>
          <w:szCs w:val="22"/>
        </w:rPr>
        <w:t>é</w:t>
      </w:r>
      <w:r w:rsidR="0029147A" w:rsidRPr="00636BA8">
        <w:rPr>
          <w:rStyle w:val="Zkladntext115pt"/>
          <w:rFonts w:asciiTheme="minorHAnsi" w:eastAsiaTheme="minorHAnsi" w:hAnsiTheme="minorHAnsi"/>
          <w:sz w:val="22"/>
          <w:szCs w:val="22"/>
        </w:rPr>
        <w:t xml:space="preserve"> oblast</w:t>
      </w:r>
      <w:r w:rsidRPr="00636BA8">
        <w:rPr>
          <w:rStyle w:val="Zkladntext115pt"/>
          <w:rFonts w:asciiTheme="minorHAnsi" w:eastAsiaTheme="minorHAnsi" w:hAnsiTheme="minorHAnsi"/>
          <w:sz w:val="22"/>
          <w:szCs w:val="22"/>
        </w:rPr>
        <w:t>i</w:t>
      </w:r>
      <w:r w:rsidR="0029147A" w:rsidRPr="00636BA8">
        <w:rPr>
          <w:rStyle w:val="Zkladntext115pt"/>
          <w:rFonts w:asciiTheme="minorHAnsi" w:eastAsiaTheme="minorHAnsi" w:hAnsiTheme="minorHAnsi"/>
          <w:sz w:val="22"/>
          <w:szCs w:val="22"/>
        </w:rPr>
        <w:t xml:space="preserve"> DS, neboť obsahují i citlivá data, která nelze anonymizovat (např. personálně mzdová data).</w:t>
      </w:r>
    </w:p>
    <w:p w:rsidR="0029147A" w:rsidRPr="00636BA8" w:rsidRDefault="0029147A" w:rsidP="006B083D">
      <w:pPr>
        <w:pStyle w:val="Odstavecseseznamem"/>
        <w:rPr>
          <w:rStyle w:val="Zkladntext115pt"/>
          <w:rFonts w:asciiTheme="minorHAnsi" w:eastAsiaTheme="minorHAnsi" w:hAnsiTheme="minorHAnsi"/>
          <w:sz w:val="22"/>
          <w:szCs w:val="22"/>
        </w:rPr>
      </w:pPr>
    </w:p>
    <w:p w:rsidR="0029147A" w:rsidRPr="00636BA8" w:rsidRDefault="0029147A" w:rsidP="006B083D">
      <w:pPr>
        <w:pStyle w:val="Odstavecseseznamem"/>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DS </w:t>
      </w:r>
      <w:r w:rsidR="006D2480"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propojitelný s různými dalšími datovými zdroji (minimálně </w:t>
      </w:r>
      <w:proofErr w:type="spellStart"/>
      <w:r w:rsidRPr="00636BA8">
        <w:rPr>
          <w:rStyle w:val="Zkladntext115pt"/>
          <w:rFonts w:asciiTheme="minorHAnsi" w:eastAsiaTheme="minorHAnsi" w:hAnsiTheme="minorHAnsi"/>
          <w:sz w:val="22"/>
          <w:szCs w:val="22"/>
        </w:rPr>
        <w:t>access</w:t>
      </w:r>
      <w:proofErr w:type="spellEnd"/>
      <w:r w:rsidRPr="00636BA8">
        <w:rPr>
          <w:rStyle w:val="Zkladntext115pt"/>
          <w:rFonts w:asciiTheme="minorHAnsi" w:eastAsiaTheme="minorHAnsi" w:hAnsiTheme="minorHAnsi"/>
          <w:sz w:val="22"/>
          <w:szCs w:val="22"/>
        </w:rPr>
        <w:t xml:space="preserve">, </w:t>
      </w:r>
      <w:proofErr w:type="spellStart"/>
      <w:r w:rsidRPr="00636BA8">
        <w:rPr>
          <w:rStyle w:val="Zkladntext115pt"/>
          <w:rFonts w:asciiTheme="minorHAnsi" w:eastAsiaTheme="minorHAnsi" w:hAnsiTheme="minorHAnsi"/>
          <w:sz w:val="22"/>
          <w:szCs w:val="22"/>
        </w:rPr>
        <w:t>excel</w:t>
      </w:r>
      <w:proofErr w:type="spellEnd"/>
      <w:r w:rsidRPr="00636BA8">
        <w:rPr>
          <w:rStyle w:val="Zkladntext115pt"/>
          <w:rFonts w:asciiTheme="minorHAnsi" w:eastAsiaTheme="minorHAnsi" w:hAnsiTheme="minorHAnsi"/>
          <w:sz w:val="22"/>
          <w:szCs w:val="22"/>
        </w:rPr>
        <w:t xml:space="preserve">, výše uvedené primární systémy), synchronizace datových zdrojů </w:t>
      </w:r>
      <w:r w:rsidR="006D2480"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systémově zvládnut</w:t>
      </w:r>
      <w:r w:rsidR="006D2480" w:rsidRPr="00636BA8">
        <w:rPr>
          <w:rStyle w:val="Zkladntext115pt"/>
          <w:rFonts w:asciiTheme="minorHAnsi" w:eastAsiaTheme="minorHAnsi" w:hAnsiTheme="minorHAnsi"/>
          <w:sz w:val="22"/>
          <w:szCs w:val="22"/>
        </w:rPr>
        <w:t>á</w:t>
      </w:r>
      <w:r w:rsidRPr="00636BA8">
        <w:rPr>
          <w:rStyle w:val="Zkladntext115pt"/>
          <w:rFonts w:asciiTheme="minorHAnsi" w:eastAsiaTheme="minorHAnsi" w:hAnsiTheme="minorHAnsi"/>
          <w:sz w:val="22"/>
          <w:szCs w:val="22"/>
        </w:rPr>
        <w:t>, automatizovan</w:t>
      </w:r>
      <w:r w:rsidR="006D2480" w:rsidRPr="00636BA8">
        <w:rPr>
          <w:rStyle w:val="Zkladntext115pt"/>
          <w:rFonts w:asciiTheme="minorHAnsi" w:eastAsiaTheme="minorHAnsi" w:hAnsiTheme="minorHAnsi"/>
          <w:sz w:val="22"/>
          <w:szCs w:val="22"/>
        </w:rPr>
        <w:t>á</w:t>
      </w:r>
      <w:r w:rsidRPr="00636BA8">
        <w:rPr>
          <w:rStyle w:val="Zkladntext115pt"/>
          <w:rFonts w:asciiTheme="minorHAnsi" w:eastAsiaTheme="minorHAnsi" w:hAnsiTheme="minorHAnsi"/>
          <w:sz w:val="22"/>
          <w:szCs w:val="22"/>
        </w:rPr>
        <w:t xml:space="preserve"> v předem definovaných časech s notifikacemi průběhu zpracování správci systému.</w:t>
      </w:r>
    </w:p>
    <w:p w:rsidR="0029147A" w:rsidRPr="00636BA8" w:rsidRDefault="0029147A" w:rsidP="006B083D">
      <w:pPr>
        <w:pStyle w:val="Odstavecseseznamem"/>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MIS </w:t>
      </w:r>
      <w:r w:rsidR="006D2480"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w:t>
      </w:r>
      <w:r w:rsidR="006D2480" w:rsidRPr="00636BA8">
        <w:rPr>
          <w:rStyle w:val="Zkladntext115pt"/>
          <w:rFonts w:asciiTheme="minorHAnsi" w:eastAsiaTheme="minorHAnsi" w:hAnsiTheme="minorHAnsi"/>
          <w:sz w:val="22"/>
          <w:szCs w:val="22"/>
        </w:rPr>
        <w:t xml:space="preserve">schopen </w:t>
      </w:r>
      <w:r w:rsidRPr="00636BA8">
        <w:rPr>
          <w:rStyle w:val="Zkladntext115pt"/>
          <w:rFonts w:asciiTheme="minorHAnsi" w:eastAsiaTheme="minorHAnsi" w:hAnsiTheme="minorHAnsi"/>
          <w:sz w:val="22"/>
          <w:szCs w:val="22"/>
        </w:rPr>
        <w:t xml:space="preserve">operativně reagovat na změny zpracování vstupů a výstupů (reportů) dle aktuálních požadavků vedení, </w:t>
      </w:r>
      <w:r w:rsidR="006D2480"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přizpůsobitelný, a to vlastními silami. Jakékoliv datové zdroje či výstupy z individuálních modelací (ve standardních formátech) </w:t>
      </w:r>
      <w:r w:rsidR="006D2480" w:rsidRPr="00636BA8">
        <w:rPr>
          <w:rStyle w:val="Zkladntext115pt"/>
          <w:rFonts w:asciiTheme="minorHAnsi" w:eastAsiaTheme="minorHAnsi" w:hAnsiTheme="minorHAnsi"/>
          <w:sz w:val="22"/>
          <w:szCs w:val="22"/>
        </w:rPr>
        <w:t>jsou</w:t>
      </w:r>
      <w:r w:rsidRPr="00636BA8">
        <w:rPr>
          <w:rStyle w:val="Zkladntext115pt"/>
          <w:rFonts w:asciiTheme="minorHAnsi" w:eastAsiaTheme="minorHAnsi" w:hAnsiTheme="minorHAnsi"/>
          <w:sz w:val="22"/>
          <w:szCs w:val="22"/>
        </w:rPr>
        <w:t xml:space="preserve"> propojitelné s DS. </w:t>
      </w:r>
      <w:r w:rsidR="006D2480" w:rsidRPr="00636BA8">
        <w:rPr>
          <w:rStyle w:val="Zkladntext115pt"/>
          <w:rFonts w:asciiTheme="minorHAnsi" w:eastAsiaTheme="minorHAnsi" w:hAnsiTheme="minorHAnsi"/>
          <w:sz w:val="22"/>
          <w:szCs w:val="22"/>
        </w:rPr>
        <w:t>L</w:t>
      </w:r>
      <w:r w:rsidRPr="00636BA8">
        <w:rPr>
          <w:rStyle w:val="Zkladntext115pt"/>
          <w:rFonts w:asciiTheme="minorHAnsi" w:eastAsiaTheme="minorHAnsi" w:hAnsiTheme="minorHAnsi"/>
          <w:sz w:val="22"/>
          <w:szCs w:val="22"/>
        </w:rPr>
        <w:t>okální</w:t>
      </w:r>
      <w:r w:rsidR="006D2480" w:rsidRPr="00636BA8">
        <w:rPr>
          <w:rStyle w:val="Zkladntext115pt"/>
          <w:rFonts w:asciiTheme="minorHAnsi" w:eastAsiaTheme="minorHAnsi" w:hAnsiTheme="minorHAnsi"/>
          <w:sz w:val="22"/>
          <w:szCs w:val="22"/>
        </w:rPr>
        <w:t>mu</w:t>
      </w:r>
      <w:r w:rsidRPr="00636BA8">
        <w:rPr>
          <w:rStyle w:val="Zkladntext115pt"/>
          <w:rFonts w:asciiTheme="minorHAnsi" w:eastAsiaTheme="minorHAnsi" w:hAnsiTheme="minorHAnsi"/>
          <w:sz w:val="22"/>
          <w:szCs w:val="22"/>
        </w:rPr>
        <w:t xml:space="preserve"> správc</w:t>
      </w:r>
      <w:r w:rsidR="006D2480" w:rsidRPr="00636BA8">
        <w:rPr>
          <w:rStyle w:val="Zkladntext115pt"/>
          <w:rFonts w:asciiTheme="minorHAnsi" w:eastAsiaTheme="minorHAnsi" w:hAnsiTheme="minorHAnsi"/>
          <w:sz w:val="22"/>
          <w:szCs w:val="22"/>
        </w:rPr>
        <w:t>i umožňuje</w:t>
      </w:r>
      <w:r w:rsidRPr="00636BA8">
        <w:rPr>
          <w:rStyle w:val="Zkladntext115pt"/>
          <w:rFonts w:asciiTheme="minorHAnsi" w:eastAsiaTheme="minorHAnsi" w:hAnsiTheme="minorHAnsi"/>
          <w:sz w:val="22"/>
          <w:szCs w:val="22"/>
        </w:rPr>
        <w:t xml:space="preserve"> vytvořit příslušné entity v DS, napojit DS na Access/Excel/</w:t>
      </w:r>
      <w:proofErr w:type="spellStart"/>
      <w:r w:rsidRPr="00636BA8">
        <w:rPr>
          <w:rStyle w:val="Zkladntext115pt"/>
          <w:rFonts w:asciiTheme="minorHAnsi" w:eastAsiaTheme="minorHAnsi" w:hAnsiTheme="minorHAnsi"/>
          <w:sz w:val="22"/>
          <w:szCs w:val="22"/>
        </w:rPr>
        <w:t>MySQL</w:t>
      </w:r>
      <w:proofErr w:type="spellEnd"/>
      <w:r w:rsidRPr="00636BA8">
        <w:rPr>
          <w:rStyle w:val="Zkladntext115pt"/>
          <w:rFonts w:asciiTheme="minorHAnsi" w:eastAsiaTheme="minorHAnsi" w:hAnsiTheme="minorHAnsi"/>
          <w:sz w:val="22"/>
          <w:szCs w:val="22"/>
        </w:rPr>
        <w:t>, nastavit entitám v DS práva, vytvořit nad nimi ETL a datové kostky, tj. zavést tento individuální proces vlastními silami jako součást globálního MIS.</w:t>
      </w:r>
    </w:p>
    <w:p w:rsidR="0029147A" w:rsidRPr="00636BA8" w:rsidRDefault="0029147A" w:rsidP="006B083D">
      <w:pPr>
        <w:pStyle w:val="Odstavecseseznamem"/>
        <w:rPr>
          <w:rStyle w:val="Zkladntext115pt"/>
          <w:rFonts w:asciiTheme="minorHAnsi" w:eastAsiaTheme="minorHAnsi" w:hAnsiTheme="minorHAnsi"/>
        </w:rPr>
      </w:pPr>
    </w:p>
    <w:p w:rsidR="0029147A" w:rsidRPr="00636BA8" w:rsidRDefault="0029147A" w:rsidP="006B083D">
      <w:pPr>
        <w:pStyle w:val="Odstavecseseznamem"/>
        <w:rPr>
          <w:rStyle w:val="Zkladntext115pt"/>
          <w:rFonts w:asciiTheme="minorHAnsi" w:eastAsiaTheme="minorHAnsi" w:hAnsiTheme="minorHAnsi"/>
          <w:b/>
        </w:rPr>
      </w:pPr>
      <w:r w:rsidRPr="00636BA8">
        <w:rPr>
          <w:rStyle w:val="Zkladntext115pt"/>
          <w:rFonts w:asciiTheme="minorHAnsi" w:eastAsiaTheme="minorHAnsi" w:hAnsiTheme="minorHAnsi"/>
          <w:b/>
        </w:rPr>
        <w:t>Rychlý přístup k datům, rychlá odezva systému.</w:t>
      </w:r>
    </w:p>
    <w:p w:rsidR="0029147A" w:rsidRPr="00636BA8" w:rsidRDefault="006D2480" w:rsidP="006B083D">
      <w:pPr>
        <w:pStyle w:val="Odstavecseseznamem"/>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MIS má</w:t>
      </w:r>
      <w:r w:rsidR="0029147A" w:rsidRPr="00636BA8">
        <w:rPr>
          <w:rStyle w:val="Zkladntext115pt"/>
          <w:rFonts w:asciiTheme="minorHAnsi" w:eastAsiaTheme="minorHAnsi" w:hAnsiTheme="minorHAnsi"/>
          <w:sz w:val="22"/>
          <w:szCs w:val="22"/>
        </w:rPr>
        <w:t xml:space="preserve"> rychlý přístup k datům a rychlou odezvu systému, tj. odezvy maximálně v řádech sekund, ne desítek sekund či dokonce minut. Reporty um</w:t>
      </w:r>
      <w:r w:rsidRPr="00636BA8">
        <w:rPr>
          <w:rStyle w:val="Zkladntext115pt"/>
          <w:rFonts w:asciiTheme="minorHAnsi" w:eastAsiaTheme="minorHAnsi" w:hAnsiTheme="minorHAnsi"/>
          <w:sz w:val="22"/>
          <w:szCs w:val="22"/>
        </w:rPr>
        <w:t>í</w:t>
      </w:r>
      <w:r w:rsidR="0029147A" w:rsidRPr="00636BA8">
        <w:rPr>
          <w:rStyle w:val="Zkladntext115pt"/>
          <w:rFonts w:asciiTheme="minorHAnsi" w:eastAsiaTheme="minorHAnsi" w:hAnsiTheme="minorHAnsi"/>
          <w:sz w:val="22"/>
          <w:szCs w:val="22"/>
        </w:rPr>
        <w:t>:</w:t>
      </w:r>
    </w:p>
    <w:p w:rsidR="0029147A" w:rsidRPr="00636BA8" w:rsidRDefault="0029147A" w:rsidP="006B083D">
      <w:pPr>
        <w:pStyle w:val="Odstavecseseznamem"/>
        <w:numPr>
          <w:ilvl w:val="0"/>
          <w:numId w:val="13"/>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drilování,</w:t>
      </w:r>
    </w:p>
    <w:p w:rsidR="0029147A" w:rsidRPr="00636BA8" w:rsidRDefault="0029147A" w:rsidP="006B083D">
      <w:pPr>
        <w:pStyle w:val="Odstavecseseznamem"/>
        <w:numPr>
          <w:ilvl w:val="0"/>
          <w:numId w:val="13"/>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rotace dimenzí,</w:t>
      </w:r>
    </w:p>
    <w:p w:rsidR="0029147A" w:rsidRPr="00636BA8" w:rsidRDefault="0029147A" w:rsidP="006B083D">
      <w:pPr>
        <w:pStyle w:val="Odstavecseseznamem"/>
        <w:numPr>
          <w:ilvl w:val="0"/>
          <w:numId w:val="13"/>
        </w:numPr>
        <w:contextualSpacing/>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obecně zobrazovat data nad jednou datovou kostkou z různých pohledů.</w:t>
      </w:r>
    </w:p>
    <w:p w:rsidR="0029147A" w:rsidRPr="00636BA8" w:rsidRDefault="0029147A" w:rsidP="006B083D">
      <w:pPr>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ab/>
        <w:t xml:space="preserve">Odezvy </w:t>
      </w:r>
      <w:r w:rsidR="006D2480" w:rsidRPr="00636BA8">
        <w:rPr>
          <w:rStyle w:val="Zkladntext115pt"/>
          <w:rFonts w:asciiTheme="minorHAnsi" w:eastAsiaTheme="minorHAnsi" w:hAnsiTheme="minorHAnsi"/>
          <w:sz w:val="22"/>
          <w:szCs w:val="22"/>
        </w:rPr>
        <w:t>jsou</w:t>
      </w:r>
      <w:r w:rsidRPr="00636BA8">
        <w:rPr>
          <w:rStyle w:val="Zkladntext115pt"/>
          <w:rFonts w:asciiTheme="minorHAnsi" w:eastAsiaTheme="minorHAnsi" w:hAnsiTheme="minorHAnsi"/>
          <w:sz w:val="22"/>
          <w:szCs w:val="22"/>
        </w:rPr>
        <w:t xml:space="preserve"> opět v řádech maximálně sekund, ne desítek sekund či dokonce minut.</w:t>
      </w:r>
    </w:p>
    <w:p w:rsidR="0029147A" w:rsidRPr="00636BA8" w:rsidRDefault="0029147A" w:rsidP="006B083D">
      <w:pPr>
        <w:rPr>
          <w:rStyle w:val="Zkladntext115pt"/>
          <w:rFonts w:asciiTheme="minorHAnsi" w:eastAsiaTheme="minorHAnsi" w:hAnsiTheme="minorHAnsi"/>
        </w:rPr>
      </w:pPr>
    </w:p>
    <w:p w:rsidR="0029147A" w:rsidRPr="00636BA8" w:rsidRDefault="0029147A" w:rsidP="006B083D">
      <w:pPr>
        <w:rPr>
          <w:rStyle w:val="Zkladntext115pt"/>
          <w:rFonts w:asciiTheme="minorHAnsi" w:eastAsiaTheme="minorHAnsi" w:hAnsiTheme="minorHAnsi"/>
          <w:b/>
        </w:rPr>
      </w:pPr>
      <w:r w:rsidRPr="00636BA8">
        <w:rPr>
          <w:rStyle w:val="Zkladntext115pt"/>
          <w:rFonts w:asciiTheme="minorHAnsi" w:eastAsiaTheme="minorHAnsi" w:hAnsiTheme="minorHAnsi"/>
        </w:rPr>
        <w:tab/>
      </w:r>
      <w:r w:rsidRPr="00636BA8">
        <w:rPr>
          <w:rStyle w:val="Zkladntext115pt"/>
          <w:rFonts w:asciiTheme="minorHAnsi" w:eastAsiaTheme="minorHAnsi" w:hAnsiTheme="minorHAnsi"/>
          <w:b/>
        </w:rPr>
        <w:t xml:space="preserve">Zobrazení dat různými způsoby. </w:t>
      </w:r>
    </w:p>
    <w:p w:rsidR="0029147A" w:rsidRPr="00636BA8" w:rsidRDefault="00594053" w:rsidP="006B083D">
      <w:pPr>
        <w:pStyle w:val="Zkladntext2"/>
        <w:spacing w:after="0" w:line="240" w:lineRule="auto"/>
        <w:ind w:left="720"/>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MIS u</w:t>
      </w:r>
      <w:r w:rsidR="0029147A" w:rsidRPr="00636BA8">
        <w:rPr>
          <w:rStyle w:val="Zkladntext115pt"/>
          <w:rFonts w:asciiTheme="minorHAnsi" w:eastAsiaTheme="minorHAnsi" w:hAnsiTheme="minorHAnsi"/>
          <w:sz w:val="22"/>
          <w:szCs w:val="22"/>
        </w:rPr>
        <w:t>mož</w:t>
      </w:r>
      <w:r w:rsidRPr="00636BA8">
        <w:rPr>
          <w:rStyle w:val="Zkladntext115pt"/>
          <w:rFonts w:asciiTheme="minorHAnsi" w:eastAsiaTheme="minorHAnsi" w:hAnsiTheme="minorHAnsi"/>
          <w:sz w:val="22"/>
          <w:szCs w:val="22"/>
        </w:rPr>
        <w:t>ňuje</w:t>
      </w:r>
      <w:r w:rsidR="0029147A" w:rsidRPr="00636BA8">
        <w:rPr>
          <w:rStyle w:val="Zkladntext115pt"/>
          <w:rFonts w:asciiTheme="minorHAnsi" w:eastAsiaTheme="minorHAnsi" w:hAnsiTheme="minorHAnsi"/>
          <w:sz w:val="22"/>
          <w:szCs w:val="22"/>
        </w:rPr>
        <w:t xml:space="preserve"> zobrazení dat různými způsoby, min. však:</w:t>
      </w:r>
    </w:p>
    <w:p w:rsidR="0029147A" w:rsidRPr="00636BA8" w:rsidRDefault="0029147A" w:rsidP="006B083D">
      <w:pPr>
        <w:pStyle w:val="Zkladntext2"/>
        <w:numPr>
          <w:ilvl w:val="0"/>
          <w:numId w:val="14"/>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přímo v aplikaci s možností exportu do dalších formátů (min. .</w:t>
      </w:r>
      <w:proofErr w:type="spellStart"/>
      <w:r w:rsidRPr="00636BA8">
        <w:rPr>
          <w:rStyle w:val="Zkladntext115pt"/>
          <w:rFonts w:asciiTheme="minorHAnsi" w:eastAsiaTheme="minorHAnsi" w:hAnsiTheme="minorHAnsi"/>
          <w:sz w:val="22"/>
          <w:szCs w:val="22"/>
        </w:rPr>
        <w:t>xlsx</w:t>
      </w:r>
      <w:proofErr w:type="spellEnd"/>
      <w:r w:rsidRPr="00636BA8">
        <w:rPr>
          <w:rStyle w:val="Zkladntext115pt"/>
          <w:rFonts w:asciiTheme="minorHAnsi" w:eastAsiaTheme="minorHAnsi" w:hAnsiTheme="minorHAnsi"/>
          <w:sz w:val="22"/>
          <w:szCs w:val="22"/>
        </w:rPr>
        <w:t xml:space="preserve"> a .</w:t>
      </w:r>
      <w:proofErr w:type="spellStart"/>
      <w:r w:rsidRPr="00636BA8">
        <w:rPr>
          <w:rStyle w:val="Zkladntext115pt"/>
          <w:rFonts w:asciiTheme="minorHAnsi" w:eastAsiaTheme="minorHAnsi" w:hAnsiTheme="minorHAnsi"/>
          <w:sz w:val="22"/>
          <w:szCs w:val="22"/>
        </w:rPr>
        <w:t>pdf</w:t>
      </w:r>
      <w:proofErr w:type="spellEnd"/>
      <w:r w:rsidRPr="00636BA8">
        <w:rPr>
          <w:rStyle w:val="Zkladntext115pt"/>
          <w:rFonts w:asciiTheme="minorHAnsi" w:eastAsiaTheme="minorHAnsi" w:hAnsiTheme="minorHAnsi"/>
          <w:sz w:val="22"/>
          <w:szCs w:val="22"/>
        </w:rPr>
        <w:t>);</w:t>
      </w:r>
    </w:p>
    <w:p w:rsidR="0029147A" w:rsidRPr="00636BA8" w:rsidRDefault="00594053" w:rsidP="006B083D">
      <w:pPr>
        <w:pStyle w:val="Zkladntext2"/>
        <w:numPr>
          <w:ilvl w:val="0"/>
          <w:numId w:val="14"/>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ve </w:t>
      </w:r>
      <w:r w:rsidR="0029147A" w:rsidRPr="00636BA8">
        <w:rPr>
          <w:rStyle w:val="Zkladntext115pt"/>
          <w:rFonts w:asciiTheme="minorHAnsi" w:eastAsiaTheme="minorHAnsi" w:hAnsiTheme="minorHAnsi"/>
          <w:sz w:val="22"/>
          <w:szCs w:val="22"/>
        </w:rPr>
        <w:t>webovém rozhraní;</w:t>
      </w:r>
    </w:p>
    <w:p w:rsidR="0029147A" w:rsidRPr="00636BA8" w:rsidRDefault="0029147A" w:rsidP="006B083D">
      <w:pPr>
        <w:pStyle w:val="Zkladntext2"/>
        <w:numPr>
          <w:ilvl w:val="0"/>
          <w:numId w:val="14"/>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vytvoření politik na automatické rozesílání reportů v různém formátu (min. </w:t>
      </w:r>
      <w:proofErr w:type="spellStart"/>
      <w:r w:rsidRPr="00636BA8">
        <w:rPr>
          <w:rStyle w:val="Zkladntext115pt"/>
          <w:rFonts w:asciiTheme="minorHAnsi" w:eastAsiaTheme="minorHAnsi" w:hAnsiTheme="minorHAnsi"/>
          <w:sz w:val="22"/>
          <w:szCs w:val="22"/>
        </w:rPr>
        <w:t>xls</w:t>
      </w:r>
      <w:proofErr w:type="spellEnd"/>
      <w:r w:rsidRPr="00636BA8">
        <w:rPr>
          <w:rStyle w:val="Zkladntext115pt"/>
          <w:rFonts w:asciiTheme="minorHAnsi" w:eastAsiaTheme="minorHAnsi" w:hAnsiTheme="minorHAnsi"/>
          <w:sz w:val="22"/>
          <w:szCs w:val="22"/>
        </w:rPr>
        <w:t xml:space="preserve">, </w:t>
      </w:r>
      <w:proofErr w:type="spellStart"/>
      <w:r w:rsidRPr="00636BA8">
        <w:rPr>
          <w:rStyle w:val="Zkladntext115pt"/>
          <w:rFonts w:asciiTheme="minorHAnsi" w:eastAsiaTheme="minorHAnsi" w:hAnsiTheme="minorHAnsi"/>
          <w:sz w:val="22"/>
          <w:szCs w:val="22"/>
        </w:rPr>
        <w:t>pdf</w:t>
      </w:r>
      <w:proofErr w:type="spellEnd"/>
      <w:r w:rsidRPr="00636BA8">
        <w:rPr>
          <w:rStyle w:val="Zkladntext115pt"/>
          <w:rFonts w:asciiTheme="minorHAnsi" w:eastAsiaTheme="minorHAnsi" w:hAnsiTheme="minorHAnsi"/>
          <w:sz w:val="22"/>
          <w:szCs w:val="22"/>
        </w:rPr>
        <w:t>) v příloze e-mailů na předem definované kontakty.</w:t>
      </w:r>
    </w:p>
    <w:p w:rsidR="0029147A" w:rsidRPr="00636BA8" w:rsidRDefault="0029147A" w:rsidP="006B083D">
      <w:pPr>
        <w:pStyle w:val="Zkladntext2"/>
        <w:spacing w:after="0" w:line="240" w:lineRule="auto"/>
        <w:jc w:val="both"/>
        <w:rPr>
          <w:rStyle w:val="Zkladntext115pt"/>
          <w:rFonts w:asciiTheme="minorHAnsi" w:eastAsiaTheme="minorHAnsi" w:hAnsiTheme="minorHAnsi"/>
          <w:sz w:val="22"/>
          <w:szCs w:val="22"/>
        </w:rPr>
      </w:pPr>
    </w:p>
    <w:p w:rsidR="0029147A" w:rsidRPr="00636BA8" w:rsidRDefault="0029147A" w:rsidP="006B083D">
      <w:pPr>
        <w:pStyle w:val="Zkladntext2"/>
        <w:spacing w:after="0" w:line="240" w:lineRule="auto"/>
        <w:ind w:left="720"/>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Aplikace (menu/reporty) reag</w:t>
      </w:r>
      <w:r w:rsidR="00594053" w:rsidRPr="00636BA8">
        <w:rPr>
          <w:rStyle w:val="Zkladntext115pt"/>
          <w:rFonts w:asciiTheme="minorHAnsi" w:eastAsiaTheme="minorHAnsi" w:hAnsiTheme="minorHAnsi"/>
          <w:sz w:val="22"/>
          <w:szCs w:val="22"/>
        </w:rPr>
        <w:t>ují</w:t>
      </w:r>
      <w:r w:rsidRPr="00636BA8">
        <w:rPr>
          <w:rStyle w:val="Zkladntext115pt"/>
          <w:rFonts w:asciiTheme="minorHAnsi" w:eastAsiaTheme="minorHAnsi" w:hAnsiTheme="minorHAnsi"/>
          <w:sz w:val="22"/>
          <w:szCs w:val="22"/>
        </w:rPr>
        <w:t xml:space="preserve"> na plnou rozlišovací schopnost daného zobrazovacího zařízení (monitor/display).</w:t>
      </w:r>
    </w:p>
    <w:p w:rsidR="0029147A" w:rsidRPr="00636BA8" w:rsidRDefault="0029147A" w:rsidP="006B083D">
      <w:pPr>
        <w:pStyle w:val="Zkladntext2"/>
        <w:spacing w:after="0" w:line="240" w:lineRule="auto"/>
        <w:ind w:left="720"/>
        <w:jc w:val="both"/>
        <w:rPr>
          <w:rStyle w:val="Zkladntext115pt"/>
          <w:rFonts w:asciiTheme="minorHAnsi" w:eastAsiaTheme="minorHAnsi" w:hAnsiTheme="minorHAnsi"/>
          <w:sz w:val="22"/>
          <w:szCs w:val="22"/>
        </w:rPr>
      </w:pPr>
    </w:p>
    <w:p w:rsidR="0029147A" w:rsidRPr="00636BA8" w:rsidRDefault="0029147A" w:rsidP="006B083D">
      <w:pPr>
        <w:pStyle w:val="Zkladntext2"/>
        <w:spacing w:after="0" w:line="240" w:lineRule="auto"/>
        <w:ind w:left="720"/>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Systém umožň</w:t>
      </w:r>
      <w:r w:rsidR="00594053"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snadnou tvorbu vlastních reportů minimálně s následujícími funkcionalitami:</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podmíněné formátování;</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datové pruhy;</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lastRenderedPageBreak/>
        <w:t>barevné škály;</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ikony;</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grafy a </w:t>
      </w:r>
      <w:proofErr w:type="spellStart"/>
      <w:r w:rsidRPr="00636BA8">
        <w:rPr>
          <w:rStyle w:val="Zkladntext115pt"/>
          <w:rFonts w:asciiTheme="minorHAnsi" w:eastAsiaTheme="minorHAnsi" w:hAnsiTheme="minorHAnsi"/>
          <w:sz w:val="22"/>
          <w:szCs w:val="22"/>
        </w:rPr>
        <w:t>minigrafy</w:t>
      </w:r>
      <w:proofErr w:type="spellEnd"/>
      <w:r w:rsidRPr="00636BA8">
        <w:rPr>
          <w:rStyle w:val="Zkladntext115pt"/>
          <w:rFonts w:asciiTheme="minorHAnsi" w:eastAsiaTheme="minorHAnsi" w:hAnsiTheme="minorHAnsi"/>
          <w:sz w:val="22"/>
          <w:szCs w:val="22"/>
        </w:rPr>
        <w:t>;</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tachometry;</w:t>
      </w:r>
    </w:p>
    <w:p w:rsidR="0029147A" w:rsidRPr="00636BA8" w:rsidRDefault="0029147A" w:rsidP="006B083D">
      <w:pPr>
        <w:pStyle w:val="Zkladntext2"/>
        <w:numPr>
          <w:ilvl w:val="0"/>
          <w:numId w:val="15"/>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tvorba vlastních výpočtů v reportech apod.</w:t>
      </w:r>
    </w:p>
    <w:p w:rsidR="0029147A" w:rsidRPr="00636BA8" w:rsidRDefault="0029147A" w:rsidP="006B083D">
      <w:pPr>
        <w:pStyle w:val="Zkladntext2"/>
        <w:spacing w:after="0" w:line="240" w:lineRule="auto"/>
        <w:jc w:val="both"/>
        <w:rPr>
          <w:rStyle w:val="Zkladntext115pt"/>
          <w:rFonts w:asciiTheme="minorHAnsi" w:eastAsiaTheme="minorHAnsi" w:hAnsiTheme="minorHAnsi"/>
          <w:b/>
          <w:bCs/>
        </w:rPr>
      </w:pPr>
    </w:p>
    <w:p w:rsidR="0029147A" w:rsidRPr="00636BA8" w:rsidRDefault="0029147A" w:rsidP="006B083D">
      <w:pPr>
        <w:pStyle w:val="Zkladntext2"/>
        <w:spacing w:after="0" w:line="240" w:lineRule="auto"/>
        <w:jc w:val="both"/>
        <w:rPr>
          <w:rStyle w:val="Zkladntext115pt"/>
          <w:rFonts w:asciiTheme="minorHAnsi" w:eastAsiaTheme="minorHAnsi" w:hAnsiTheme="minorHAnsi"/>
          <w:b/>
          <w:bCs/>
        </w:rPr>
      </w:pPr>
      <w:r w:rsidRPr="00636BA8">
        <w:rPr>
          <w:rStyle w:val="Zkladntext115pt"/>
          <w:rFonts w:asciiTheme="minorHAnsi" w:eastAsiaTheme="minorHAnsi" w:hAnsiTheme="minorHAnsi"/>
          <w:b/>
        </w:rPr>
        <w:tab/>
        <w:t>Srozumitelnost dat po stránce aktuálnosti.</w:t>
      </w:r>
    </w:p>
    <w:p w:rsidR="0029147A" w:rsidRPr="00636BA8" w:rsidRDefault="0029147A" w:rsidP="006B083D">
      <w:pPr>
        <w:pStyle w:val="Zkladntext2"/>
        <w:spacing w:after="0" w:line="240" w:lineRule="auto"/>
        <w:ind w:left="708"/>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Jednotlivé akce zpracování </w:t>
      </w:r>
      <w:r w:rsidR="00594053" w:rsidRPr="00636BA8">
        <w:rPr>
          <w:rStyle w:val="Zkladntext115pt"/>
          <w:rFonts w:asciiTheme="minorHAnsi" w:eastAsiaTheme="minorHAnsi" w:hAnsiTheme="minorHAnsi"/>
          <w:sz w:val="22"/>
          <w:szCs w:val="22"/>
        </w:rPr>
        <w:t>jsou</w:t>
      </w:r>
      <w:r w:rsidRPr="00636BA8">
        <w:rPr>
          <w:rStyle w:val="Zkladntext115pt"/>
          <w:rFonts w:asciiTheme="minorHAnsi" w:eastAsiaTheme="minorHAnsi" w:hAnsiTheme="minorHAnsi"/>
          <w:sz w:val="22"/>
          <w:szCs w:val="22"/>
        </w:rPr>
        <w:t xml:space="preserve"> logovány, správce </w:t>
      </w:r>
      <w:r w:rsidR="00594053"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informov</w:t>
      </w:r>
      <w:r w:rsidR="00594053" w:rsidRPr="00636BA8">
        <w:rPr>
          <w:rStyle w:val="Zkladntext115pt"/>
          <w:rFonts w:asciiTheme="minorHAnsi" w:eastAsiaTheme="minorHAnsi" w:hAnsiTheme="minorHAnsi"/>
          <w:sz w:val="22"/>
          <w:szCs w:val="22"/>
        </w:rPr>
        <w:t>án</w:t>
      </w:r>
      <w:r w:rsidRPr="00636BA8">
        <w:rPr>
          <w:rStyle w:val="Zkladntext115pt"/>
          <w:rFonts w:asciiTheme="minorHAnsi" w:eastAsiaTheme="minorHAnsi" w:hAnsiTheme="minorHAnsi"/>
          <w:sz w:val="22"/>
          <w:szCs w:val="22"/>
        </w:rPr>
        <w:t xml:space="preserve"> o úspěšnosti proběhlého </w:t>
      </w:r>
      <w:proofErr w:type="spellStart"/>
      <w:r w:rsidRPr="00636BA8">
        <w:rPr>
          <w:rStyle w:val="Zkladntext115pt"/>
          <w:rFonts w:asciiTheme="minorHAnsi" w:eastAsiaTheme="minorHAnsi" w:hAnsiTheme="minorHAnsi"/>
          <w:sz w:val="22"/>
          <w:szCs w:val="22"/>
        </w:rPr>
        <w:t>jobu</w:t>
      </w:r>
      <w:proofErr w:type="spellEnd"/>
      <w:r w:rsidRPr="00636BA8">
        <w:rPr>
          <w:rStyle w:val="Zkladntext115pt"/>
          <w:rFonts w:asciiTheme="minorHAnsi" w:eastAsiaTheme="minorHAnsi" w:hAnsiTheme="minorHAnsi"/>
          <w:sz w:val="22"/>
          <w:szCs w:val="22"/>
        </w:rPr>
        <w:t>, v jakém čase (bude konkretizováno v úvodní analýze).</w:t>
      </w:r>
    </w:p>
    <w:p w:rsidR="0029147A" w:rsidRPr="00636BA8" w:rsidRDefault="0029147A" w:rsidP="006B083D">
      <w:pPr>
        <w:pStyle w:val="Zkladntext2"/>
        <w:spacing w:after="0" w:line="240" w:lineRule="auto"/>
        <w:ind w:left="705"/>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rPr>
        <w:t xml:space="preserve">Uživatel </w:t>
      </w:r>
      <w:r w:rsidRPr="00636BA8">
        <w:rPr>
          <w:rStyle w:val="Zkladntext115pt"/>
          <w:rFonts w:asciiTheme="minorHAnsi" w:eastAsiaTheme="minorHAnsi" w:hAnsiTheme="minorHAnsi"/>
          <w:sz w:val="22"/>
          <w:szCs w:val="22"/>
        </w:rPr>
        <w:t xml:space="preserve">OLAP </w:t>
      </w:r>
      <w:r w:rsidR="00594053" w:rsidRPr="00636BA8">
        <w:rPr>
          <w:rStyle w:val="Zkladntext115pt"/>
          <w:rFonts w:asciiTheme="minorHAnsi" w:eastAsiaTheme="minorHAnsi" w:hAnsiTheme="minorHAnsi"/>
          <w:sz w:val="22"/>
          <w:szCs w:val="22"/>
        </w:rPr>
        <w:t xml:space="preserve">je </w:t>
      </w:r>
      <w:r w:rsidRPr="00636BA8">
        <w:rPr>
          <w:rStyle w:val="Zkladntext115pt"/>
          <w:rFonts w:asciiTheme="minorHAnsi" w:eastAsiaTheme="minorHAnsi" w:hAnsiTheme="minorHAnsi"/>
          <w:sz w:val="22"/>
          <w:szCs w:val="22"/>
        </w:rPr>
        <w:t xml:space="preserve">z reportů informován, jakého období se reporty týkají, kdy proběhla aktualizace dat v reportu obsažených. Zároveň </w:t>
      </w:r>
      <w:r w:rsidR="00594053" w:rsidRPr="00636BA8">
        <w:rPr>
          <w:rStyle w:val="Zkladntext115pt"/>
          <w:rFonts w:asciiTheme="minorHAnsi" w:eastAsiaTheme="minorHAnsi" w:hAnsiTheme="minorHAnsi"/>
          <w:sz w:val="22"/>
          <w:szCs w:val="22"/>
        </w:rPr>
        <w:t>je</w:t>
      </w:r>
      <w:r w:rsidRPr="00636BA8">
        <w:rPr>
          <w:rStyle w:val="Zkladntext115pt"/>
          <w:rFonts w:asciiTheme="minorHAnsi" w:eastAsiaTheme="minorHAnsi" w:hAnsiTheme="minorHAnsi"/>
          <w:sz w:val="22"/>
          <w:szCs w:val="22"/>
        </w:rPr>
        <w:t xml:space="preserve"> uživatel informován emailem o proběhlých aktualizacích (cíleně, pouze za oblasti jeho zájmu).</w:t>
      </w:r>
    </w:p>
    <w:p w:rsidR="0029147A" w:rsidRPr="00636BA8" w:rsidRDefault="0029147A" w:rsidP="006B083D">
      <w:pPr>
        <w:pStyle w:val="Zkladntext2"/>
        <w:spacing w:after="0" w:line="240" w:lineRule="auto"/>
        <w:jc w:val="both"/>
        <w:rPr>
          <w:rStyle w:val="Zkladntext115pt"/>
          <w:rFonts w:asciiTheme="minorHAnsi" w:eastAsiaTheme="minorHAnsi" w:hAnsiTheme="minorHAnsi"/>
        </w:rPr>
      </w:pPr>
    </w:p>
    <w:p w:rsidR="0029147A" w:rsidRPr="00636BA8" w:rsidRDefault="0029147A" w:rsidP="006B083D">
      <w:pPr>
        <w:pStyle w:val="Zkladntext2"/>
        <w:spacing w:after="0" w:line="240" w:lineRule="auto"/>
        <w:jc w:val="both"/>
        <w:rPr>
          <w:rStyle w:val="Zkladntext115pt"/>
          <w:rFonts w:asciiTheme="minorHAnsi" w:eastAsiaTheme="minorHAnsi" w:hAnsiTheme="minorHAnsi"/>
        </w:rPr>
      </w:pPr>
      <w:r w:rsidRPr="00636BA8">
        <w:rPr>
          <w:rStyle w:val="Zkladntext115pt"/>
          <w:rFonts w:asciiTheme="minorHAnsi" w:eastAsiaTheme="minorHAnsi" w:hAnsiTheme="minorHAnsi"/>
        </w:rPr>
        <w:tab/>
      </w:r>
      <w:r w:rsidRPr="00636BA8">
        <w:rPr>
          <w:rStyle w:val="Zkladntext115pt"/>
          <w:rFonts w:asciiTheme="minorHAnsi" w:eastAsiaTheme="minorHAnsi" w:hAnsiTheme="minorHAnsi"/>
          <w:b/>
        </w:rPr>
        <w:t>Plánování.</w:t>
      </w:r>
    </w:p>
    <w:p w:rsidR="00594053" w:rsidRPr="00636BA8" w:rsidRDefault="0029147A" w:rsidP="00636BA8">
      <w:pPr>
        <w:pStyle w:val="Zkladntext2"/>
        <w:spacing w:after="0" w:line="240" w:lineRule="auto"/>
        <w:ind w:left="708"/>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Funkcionalita plánování umožň</w:t>
      </w:r>
      <w:r w:rsidR="00594053"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multidimenzionální plánování v rámci </w:t>
      </w:r>
      <w:proofErr w:type="spellStart"/>
      <w:r w:rsidRPr="00636BA8">
        <w:rPr>
          <w:rStyle w:val="Zkladntext115pt"/>
          <w:rFonts w:asciiTheme="minorHAnsi" w:eastAsiaTheme="minorHAnsi" w:hAnsiTheme="minorHAnsi"/>
          <w:sz w:val="22"/>
          <w:szCs w:val="22"/>
        </w:rPr>
        <w:t>OLAP</w:t>
      </w:r>
      <w:proofErr w:type="spellEnd"/>
      <w:r w:rsidRPr="00636BA8">
        <w:rPr>
          <w:rStyle w:val="Zkladntext115pt"/>
          <w:rFonts w:asciiTheme="minorHAnsi" w:eastAsiaTheme="minorHAnsi" w:hAnsiTheme="minorHAnsi"/>
          <w:sz w:val="22"/>
          <w:szCs w:val="22"/>
        </w:rPr>
        <w:t xml:space="preserve"> databáze </w:t>
      </w:r>
      <w:proofErr w:type="gramStart"/>
      <w:r w:rsidRPr="00636BA8">
        <w:rPr>
          <w:rStyle w:val="Zkladntext115pt"/>
          <w:rFonts w:asciiTheme="minorHAnsi" w:eastAsiaTheme="minorHAnsi" w:hAnsiTheme="minorHAnsi"/>
          <w:sz w:val="22"/>
          <w:szCs w:val="22"/>
        </w:rPr>
        <w:t xml:space="preserve">napříč </w:t>
      </w:r>
      <w:r w:rsidR="00594053" w:rsidRPr="00636BA8">
        <w:rPr>
          <w:rStyle w:val="Zkladntext115pt"/>
          <w:rFonts w:asciiTheme="minorHAnsi" w:eastAsiaTheme="minorHAnsi" w:hAnsiTheme="minorHAnsi"/>
          <w:sz w:val="22"/>
          <w:szCs w:val="22"/>
        </w:rPr>
        <w:t xml:space="preserve"> </w:t>
      </w:r>
      <w:r w:rsidRPr="00636BA8">
        <w:rPr>
          <w:rStyle w:val="Zkladntext115pt"/>
          <w:rFonts w:asciiTheme="minorHAnsi" w:eastAsiaTheme="minorHAnsi" w:hAnsiTheme="minorHAnsi"/>
          <w:sz w:val="22"/>
          <w:szCs w:val="22"/>
        </w:rPr>
        <w:t>organizační</w:t>
      </w:r>
      <w:proofErr w:type="gramEnd"/>
      <w:r w:rsidRPr="00636BA8">
        <w:rPr>
          <w:rStyle w:val="Zkladntext115pt"/>
          <w:rFonts w:asciiTheme="minorHAnsi" w:eastAsiaTheme="minorHAnsi" w:hAnsiTheme="minorHAnsi"/>
          <w:sz w:val="22"/>
          <w:szCs w:val="22"/>
        </w:rPr>
        <w:t xml:space="preserve"> strukturou, přes účetní analytiky či libovolně definované nákladové či výnosové druhy, </w:t>
      </w:r>
      <w:r w:rsidR="00594053" w:rsidRPr="00636BA8">
        <w:rPr>
          <w:rStyle w:val="Zkladntext115pt"/>
          <w:rFonts w:asciiTheme="minorHAnsi" w:eastAsiaTheme="minorHAnsi" w:hAnsiTheme="minorHAnsi"/>
          <w:sz w:val="22"/>
          <w:szCs w:val="22"/>
        </w:rPr>
        <w:tab/>
      </w:r>
      <w:r w:rsidRPr="00636BA8">
        <w:rPr>
          <w:rStyle w:val="Zkladntext115pt"/>
          <w:rFonts w:asciiTheme="minorHAnsi" w:eastAsiaTheme="minorHAnsi" w:hAnsiTheme="minorHAnsi"/>
          <w:sz w:val="22"/>
          <w:szCs w:val="22"/>
        </w:rPr>
        <w:t xml:space="preserve">v různých strukturách střediskových a výsledovkových. </w:t>
      </w:r>
    </w:p>
    <w:p w:rsidR="0029147A" w:rsidRPr="00636BA8" w:rsidRDefault="00510FC4" w:rsidP="00636BA8">
      <w:pPr>
        <w:pStyle w:val="Zkladntext2"/>
        <w:spacing w:after="0" w:line="240" w:lineRule="auto"/>
        <w:ind w:left="708"/>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w:t>
      </w:r>
      <w:r w:rsidR="0029147A" w:rsidRPr="00636BA8">
        <w:rPr>
          <w:rStyle w:val="Zkladntext115pt"/>
          <w:rFonts w:asciiTheme="minorHAnsi" w:eastAsiaTheme="minorHAnsi" w:hAnsiTheme="minorHAnsi"/>
          <w:sz w:val="22"/>
          <w:szCs w:val="22"/>
        </w:rPr>
        <w:t xml:space="preserve">lánování </w:t>
      </w:r>
      <w:r w:rsidRPr="00636BA8">
        <w:rPr>
          <w:rStyle w:val="Zkladntext115pt"/>
          <w:rFonts w:asciiTheme="minorHAnsi" w:eastAsiaTheme="minorHAnsi" w:hAnsiTheme="minorHAnsi"/>
          <w:sz w:val="22"/>
          <w:szCs w:val="22"/>
        </w:rPr>
        <w:t xml:space="preserve">umí pracovat </w:t>
      </w:r>
      <w:r w:rsidR="0029147A" w:rsidRPr="00636BA8">
        <w:rPr>
          <w:rStyle w:val="Zkladntext115pt"/>
          <w:rFonts w:asciiTheme="minorHAnsi" w:eastAsiaTheme="minorHAnsi" w:hAnsiTheme="minorHAnsi"/>
          <w:sz w:val="22"/>
          <w:szCs w:val="22"/>
        </w:rPr>
        <w:t>na základě využití historických dat s možností úprav na jakékoliv úrovni hierarchie (Top-</w:t>
      </w:r>
      <w:proofErr w:type="spellStart"/>
      <w:r w:rsidR="0029147A" w:rsidRPr="00636BA8">
        <w:rPr>
          <w:rStyle w:val="Zkladntext115pt"/>
          <w:rFonts w:asciiTheme="minorHAnsi" w:eastAsiaTheme="minorHAnsi" w:hAnsiTheme="minorHAnsi"/>
          <w:sz w:val="22"/>
          <w:szCs w:val="22"/>
        </w:rPr>
        <w:t>down</w:t>
      </w:r>
      <w:proofErr w:type="spellEnd"/>
      <w:r w:rsidR="0029147A" w:rsidRPr="00636BA8">
        <w:rPr>
          <w:rStyle w:val="Zkladntext115pt"/>
          <w:rFonts w:asciiTheme="minorHAnsi" w:eastAsiaTheme="minorHAnsi" w:hAnsiTheme="minorHAnsi"/>
          <w:sz w:val="22"/>
          <w:szCs w:val="22"/>
        </w:rPr>
        <w:t>), případně odspodu (</w:t>
      </w:r>
      <w:proofErr w:type="spellStart"/>
      <w:r w:rsidR="0029147A" w:rsidRPr="00636BA8">
        <w:rPr>
          <w:rStyle w:val="Zkladntext115pt"/>
          <w:rFonts w:asciiTheme="minorHAnsi" w:eastAsiaTheme="minorHAnsi" w:hAnsiTheme="minorHAnsi"/>
          <w:sz w:val="22"/>
          <w:szCs w:val="22"/>
        </w:rPr>
        <w:t>Bottom</w:t>
      </w:r>
      <w:proofErr w:type="spellEnd"/>
      <w:r w:rsidR="0029147A" w:rsidRPr="00636BA8">
        <w:rPr>
          <w:rStyle w:val="Zkladntext115pt"/>
          <w:rFonts w:asciiTheme="minorHAnsi" w:eastAsiaTheme="minorHAnsi" w:hAnsiTheme="minorHAnsi"/>
          <w:sz w:val="22"/>
          <w:szCs w:val="22"/>
        </w:rPr>
        <w:t xml:space="preserve">-up) bez existující rozvrhové </w:t>
      </w:r>
      <w:r w:rsidR="0029147A" w:rsidRPr="00636BA8">
        <w:rPr>
          <w:rStyle w:val="Zkladntext115pt"/>
          <w:rFonts w:asciiTheme="minorHAnsi" w:eastAsiaTheme="minorHAnsi" w:hAnsiTheme="minorHAnsi"/>
          <w:sz w:val="22"/>
          <w:szCs w:val="22"/>
        </w:rPr>
        <w:tab/>
        <w:t>základny,</w:t>
      </w:r>
      <w:r w:rsidRPr="00636BA8">
        <w:rPr>
          <w:rStyle w:val="Zkladntext115pt"/>
          <w:rFonts w:asciiTheme="minorHAnsi" w:eastAsiaTheme="minorHAnsi" w:hAnsiTheme="minorHAnsi"/>
          <w:sz w:val="22"/>
          <w:szCs w:val="22"/>
        </w:rPr>
        <w:t xml:space="preserve"> </w:t>
      </w:r>
      <w:r w:rsidR="0029147A" w:rsidRPr="00636BA8">
        <w:rPr>
          <w:rStyle w:val="Zkladntext115pt"/>
          <w:rFonts w:asciiTheme="minorHAnsi" w:eastAsiaTheme="minorHAnsi" w:hAnsiTheme="minorHAnsi"/>
          <w:sz w:val="22"/>
          <w:szCs w:val="22"/>
        </w:rPr>
        <w:t>event. dle libosti kombinací obou metod. Variantní plánování musí umožňovat</w:t>
      </w:r>
      <w:r w:rsidRPr="00636BA8">
        <w:rPr>
          <w:rStyle w:val="Zkladntext115pt"/>
          <w:rFonts w:asciiTheme="minorHAnsi" w:eastAsiaTheme="minorHAnsi" w:hAnsiTheme="minorHAnsi"/>
          <w:sz w:val="22"/>
          <w:szCs w:val="22"/>
        </w:rPr>
        <w:t xml:space="preserve"> </w:t>
      </w:r>
      <w:r w:rsidR="0029147A" w:rsidRPr="00636BA8">
        <w:rPr>
          <w:rStyle w:val="Zkladntext115pt"/>
          <w:rFonts w:asciiTheme="minorHAnsi" w:eastAsiaTheme="minorHAnsi" w:hAnsiTheme="minorHAnsi"/>
          <w:sz w:val="22"/>
          <w:szCs w:val="22"/>
        </w:rPr>
        <w:t xml:space="preserve">práci s více verzemi plánu, </w:t>
      </w:r>
      <w:r w:rsidRPr="00636BA8">
        <w:rPr>
          <w:rStyle w:val="Zkladntext115pt"/>
          <w:rFonts w:asciiTheme="minorHAnsi" w:eastAsiaTheme="minorHAnsi" w:hAnsiTheme="minorHAnsi"/>
          <w:sz w:val="22"/>
          <w:szCs w:val="22"/>
        </w:rPr>
        <w:tab/>
      </w:r>
      <w:r w:rsidR="0029147A" w:rsidRPr="00636BA8">
        <w:rPr>
          <w:rStyle w:val="Zkladntext115pt"/>
          <w:rFonts w:asciiTheme="minorHAnsi" w:eastAsiaTheme="minorHAnsi" w:hAnsiTheme="minorHAnsi"/>
          <w:sz w:val="22"/>
          <w:szCs w:val="22"/>
        </w:rPr>
        <w:t xml:space="preserve">tzn. možnost vyjít z jedné varianty a tu upravovat v nové verzi </w:t>
      </w:r>
      <w:r w:rsidR="0029147A" w:rsidRPr="00636BA8">
        <w:rPr>
          <w:rStyle w:val="Zkladntext115pt"/>
          <w:rFonts w:asciiTheme="minorHAnsi" w:eastAsiaTheme="minorHAnsi" w:hAnsiTheme="minorHAnsi"/>
          <w:sz w:val="22"/>
          <w:szCs w:val="22"/>
        </w:rPr>
        <w:tab/>
        <w:t xml:space="preserve">plánu </w:t>
      </w:r>
      <w:r w:rsidR="0029147A" w:rsidRPr="00636BA8">
        <w:rPr>
          <w:rStyle w:val="Zkladntext115pt"/>
          <w:rFonts w:asciiTheme="minorHAnsi" w:eastAsiaTheme="minorHAnsi" w:hAnsiTheme="minorHAnsi"/>
          <w:sz w:val="22"/>
          <w:szCs w:val="22"/>
        </w:rPr>
        <w:tab/>
        <w:t xml:space="preserve">(optimistická, </w:t>
      </w:r>
      <w:r w:rsidRPr="00636BA8">
        <w:rPr>
          <w:rStyle w:val="Zkladntext115pt"/>
          <w:rFonts w:asciiTheme="minorHAnsi" w:eastAsiaTheme="minorHAnsi" w:hAnsiTheme="minorHAnsi"/>
          <w:sz w:val="22"/>
          <w:szCs w:val="22"/>
        </w:rPr>
        <w:t>p</w:t>
      </w:r>
      <w:r w:rsidR="0029147A" w:rsidRPr="00636BA8">
        <w:rPr>
          <w:rStyle w:val="Zkladntext115pt"/>
          <w:rFonts w:asciiTheme="minorHAnsi" w:eastAsiaTheme="minorHAnsi" w:hAnsiTheme="minorHAnsi"/>
          <w:sz w:val="22"/>
          <w:szCs w:val="22"/>
        </w:rPr>
        <w:t xml:space="preserve">esimistická, realistická, …), možnost průběžné, systematické tvorby </w:t>
      </w:r>
      <w:proofErr w:type="spellStart"/>
      <w:r w:rsidR="0029147A" w:rsidRPr="00636BA8">
        <w:rPr>
          <w:rStyle w:val="Zkladntext115pt"/>
          <w:rFonts w:asciiTheme="minorHAnsi" w:eastAsiaTheme="minorHAnsi" w:hAnsiTheme="minorHAnsi"/>
          <w:sz w:val="22"/>
          <w:szCs w:val="22"/>
        </w:rPr>
        <w:t>forecastu</w:t>
      </w:r>
      <w:proofErr w:type="spellEnd"/>
      <w:r w:rsidR="0029147A" w:rsidRPr="00636BA8">
        <w:rPr>
          <w:rStyle w:val="Zkladntext115pt"/>
          <w:rFonts w:asciiTheme="minorHAnsi" w:eastAsiaTheme="minorHAnsi" w:hAnsiTheme="minorHAnsi"/>
          <w:sz w:val="22"/>
          <w:szCs w:val="22"/>
        </w:rPr>
        <w:t xml:space="preserve"> (kombinace plánu, </w:t>
      </w:r>
      <w:r w:rsidRPr="00636BA8">
        <w:rPr>
          <w:rStyle w:val="Zkladntext115pt"/>
          <w:rFonts w:asciiTheme="minorHAnsi" w:eastAsiaTheme="minorHAnsi" w:hAnsiTheme="minorHAnsi"/>
          <w:sz w:val="22"/>
          <w:szCs w:val="22"/>
        </w:rPr>
        <w:tab/>
      </w:r>
      <w:r w:rsidR="0029147A" w:rsidRPr="00636BA8">
        <w:rPr>
          <w:rStyle w:val="Zkladntext115pt"/>
          <w:rFonts w:asciiTheme="minorHAnsi" w:eastAsiaTheme="minorHAnsi" w:hAnsiTheme="minorHAnsi"/>
          <w:sz w:val="22"/>
          <w:szCs w:val="22"/>
        </w:rPr>
        <w:t>nejbližšího výhledu a dosahované skutečnosti v průběhu kalendářního roku).</w:t>
      </w:r>
    </w:p>
    <w:p w:rsidR="0029147A" w:rsidRPr="00636BA8" w:rsidRDefault="0029147A" w:rsidP="006B083D">
      <w:pPr>
        <w:pStyle w:val="Zkladntext2"/>
        <w:spacing w:after="0" w:line="240" w:lineRule="auto"/>
        <w:jc w:val="both"/>
        <w:rPr>
          <w:rStyle w:val="Zkladntext115pt"/>
          <w:rFonts w:asciiTheme="minorHAnsi" w:eastAsiaTheme="minorHAnsi" w:hAnsiTheme="minorHAnsi"/>
          <w:sz w:val="22"/>
          <w:szCs w:val="22"/>
        </w:rPr>
      </w:pPr>
    </w:p>
    <w:p w:rsidR="0029147A" w:rsidRPr="00636BA8" w:rsidRDefault="0029147A" w:rsidP="006B083D">
      <w:pPr>
        <w:pStyle w:val="Odstavecseseznamem"/>
        <w:rPr>
          <w:rStyle w:val="Zkladntext115pt"/>
          <w:rFonts w:asciiTheme="minorHAnsi" w:eastAsiaTheme="minorHAnsi" w:hAnsiTheme="minorHAnsi"/>
        </w:rPr>
      </w:pPr>
      <w:r w:rsidRPr="00636BA8">
        <w:rPr>
          <w:rStyle w:val="Zkladntext115pt"/>
          <w:rFonts w:asciiTheme="minorHAnsi" w:eastAsiaTheme="minorHAnsi" w:hAnsiTheme="minorHAnsi"/>
          <w:sz w:val="22"/>
          <w:szCs w:val="22"/>
        </w:rPr>
        <w:t>Systém umožň</w:t>
      </w:r>
      <w:r w:rsidR="00510FC4"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jednoznačné nastavení rolí a přístupových práv.</w:t>
      </w:r>
      <w:r w:rsidRPr="00636BA8">
        <w:rPr>
          <w:rStyle w:val="Zkladntext115pt"/>
          <w:rFonts w:asciiTheme="minorHAnsi" w:eastAsiaTheme="minorHAnsi" w:hAnsiTheme="minorHAnsi"/>
        </w:rPr>
        <w:t xml:space="preserve"> Integrační vazby na primární systémy budou řešeny v úvodní analýze.</w:t>
      </w:r>
    </w:p>
    <w:p w:rsidR="0029147A" w:rsidRPr="00636BA8" w:rsidRDefault="0029147A" w:rsidP="006B083D">
      <w:pPr>
        <w:rPr>
          <w:rStyle w:val="Zkladntext115pt"/>
          <w:rFonts w:asciiTheme="minorHAnsi" w:eastAsiaTheme="minorHAnsi" w:hAnsiTheme="minorHAnsi"/>
        </w:rPr>
      </w:pPr>
    </w:p>
    <w:p w:rsidR="0029147A" w:rsidRPr="00636BA8" w:rsidRDefault="0029147A" w:rsidP="006B083D">
      <w:pPr>
        <w:pStyle w:val="Odstavecseseznamem"/>
        <w:numPr>
          <w:ilvl w:val="0"/>
          <w:numId w:val="8"/>
        </w:numPr>
        <w:contextualSpacing/>
        <w:rPr>
          <w:rFonts w:asciiTheme="minorHAnsi" w:hAnsiTheme="minorHAnsi"/>
        </w:rPr>
      </w:pPr>
      <w:r w:rsidRPr="00636BA8">
        <w:rPr>
          <w:rFonts w:asciiTheme="minorHAnsi" w:hAnsiTheme="minorHAnsi"/>
          <w:b/>
          <w:bCs/>
          <w:u w:val="single"/>
        </w:rPr>
        <w:t>Věcné požadavky</w:t>
      </w:r>
    </w:p>
    <w:p w:rsidR="0029147A" w:rsidRPr="00636BA8" w:rsidRDefault="0029147A" w:rsidP="006B083D">
      <w:pPr>
        <w:pStyle w:val="Zkladntext2"/>
        <w:spacing w:after="0" w:line="240" w:lineRule="auto"/>
        <w:ind w:left="720"/>
        <w:jc w:val="both"/>
        <w:rPr>
          <w:rStyle w:val="Zkladntext115pt"/>
          <w:rFonts w:asciiTheme="minorHAnsi" w:eastAsiaTheme="minorHAnsi" w:hAnsiTheme="minorHAnsi"/>
          <w:sz w:val="22"/>
          <w:szCs w:val="22"/>
        </w:rPr>
      </w:pPr>
      <w:r w:rsidRPr="00636BA8">
        <w:rPr>
          <w:rFonts w:asciiTheme="minorHAnsi" w:hAnsiTheme="minorHAnsi"/>
          <w:szCs w:val="22"/>
        </w:rPr>
        <w:t>•</w:t>
      </w:r>
      <w:r w:rsidRPr="00636BA8">
        <w:rPr>
          <w:rFonts w:asciiTheme="minorHAnsi" w:hAnsiTheme="minorHAnsi"/>
          <w:szCs w:val="22"/>
        </w:rPr>
        <w:tab/>
      </w:r>
      <w:r w:rsidRPr="00636BA8">
        <w:rPr>
          <w:rStyle w:val="Zkladntext115pt"/>
          <w:rFonts w:asciiTheme="minorHAnsi" w:eastAsiaTheme="minorHAnsi" w:hAnsiTheme="minorHAnsi"/>
          <w:sz w:val="22"/>
          <w:szCs w:val="22"/>
        </w:rPr>
        <w:t>MIS umožň</w:t>
      </w:r>
      <w:r w:rsidR="00510FC4"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modelované výstupy identifikující příčiny problémů a poskytující </w:t>
      </w:r>
      <w:r w:rsidR="00510FC4" w:rsidRPr="00636BA8">
        <w:rPr>
          <w:rStyle w:val="Zkladntext115pt"/>
          <w:rFonts w:asciiTheme="minorHAnsi" w:eastAsiaTheme="minorHAnsi" w:hAnsiTheme="minorHAnsi"/>
          <w:sz w:val="22"/>
          <w:szCs w:val="22"/>
        </w:rPr>
        <w:tab/>
      </w:r>
      <w:r w:rsidRPr="00636BA8">
        <w:rPr>
          <w:rStyle w:val="Zkladntext115pt"/>
          <w:rFonts w:asciiTheme="minorHAnsi" w:eastAsiaTheme="minorHAnsi" w:hAnsiTheme="minorHAnsi"/>
          <w:sz w:val="22"/>
          <w:szCs w:val="22"/>
        </w:rPr>
        <w:t xml:space="preserve">informace pro okamžité reakce. </w:t>
      </w:r>
      <w:r w:rsidR="00510FC4" w:rsidRPr="00636BA8">
        <w:rPr>
          <w:rStyle w:val="Zkladntext115pt"/>
          <w:rFonts w:asciiTheme="minorHAnsi" w:eastAsiaTheme="minorHAnsi" w:hAnsiTheme="minorHAnsi"/>
          <w:sz w:val="22"/>
          <w:szCs w:val="22"/>
        </w:rPr>
        <w:t>O</w:t>
      </w:r>
      <w:r w:rsidRPr="00636BA8">
        <w:rPr>
          <w:rStyle w:val="Zkladntext115pt"/>
          <w:rFonts w:asciiTheme="minorHAnsi" w:eastAsiaTheme="minorHAnsi" w:hAnsiTheme="minorHAnsi"/>
          <w:sz w:val="22"/>
          <w:szCs w:val="22"/>
        </w:rPr>
        <w:t>bsah</w:t>
      </w:r>
      <w:r w:rsidR="00510FC4" w:rsidRPr="00636BA8">
        <w:rPr>
          <w:rStyle w:val="Zkladntext115pt"/>
          <w:rFonts w:asciiTheme="minorHAnsi" w:eastAsiaTheme="minorHAnsi" w:hAnsiTheme="minorHAnsi"/>
          <w:sz w:val="22"/>
          <w:szCs w:val="22"/>
        </w:rPr>
        <w:t>uje</w:t>
      </w:r>
      <w:r w:rsidRPr="00636BA8">
        <w:rPr>
          <w:rStyle w:val="Zkladntext115pt"/>
          <w:rFonts w:asciiTheme="minorHAnsi" w:eastAsiaTheme="minorHAnsi" w:hAnsiTheme="minorHAnsi"/>
          <w:sz w:val="22"/>
          <w:szCs w:val="22"/>
        </w:rPr>
        <w:t xml:space="preserve"> minimálně:</w:t>
      </w:r>
    </w:p>
    <w:p w:rsidR="0029147A" w:rsidRPr="00636BA8" w:rsidRDefault="0029147A" w:rsidP="006B083D">
      <w:pPr>
        <w:pStyle w:val="Zkladntext2"/>
        <w:numPr>
          <w:ilvl w:val="0"/>
          <w:numId w:val="16"/>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plánovací a analytické moduly;</w:t>
      </w:r>
    </w:p>
    <w:p w:rsidR="0029147A" w:rsidRPr="00636BA8" w:rsidRDefault="0029147A" w:rsidP="006B083D">
      <w:pPr>
        <w:pStyle w:val="Zkladntext2"/>
        <w:numPr>
          <w:ilvl w:val="0"/>
          <w:numId w:val="16"/>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vyhodnocovací nástroje odchylek strukturálních, množstevních, cenových;</w:t>
      </w:r>
    </w:p>
    <w:p w:rsidR="0029147A" w:rsidRPr="00636BA8" w:rsidRDefault="0029147A" w:rsidP="006B083D">
      <w:pPr>
        <w:pStyle w:val="Zkladntext2"/>
        <w:numPr>
          <w:ilvl w:val="0"/>
          <w:numId w:val="16"/>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modely pro alokace a kalkulace nákladů/výnosů;</w:t>
      </w:r>
    </w:p>
    <w:p w:rsidR="0029147A" w:rsidRPr="00636BA8" w:rsidRDefault="0029147A" w:rsidP="006B083D">
      <w:pPr>
        <w:pStyle w:val="Zkladntext2"/>
        <w:numPr>
          <w:ilvl w:val="0"/>
          <w:numId w:val="16"/>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vyhodnocování záchytu preskripce.</w:t>
      </w:r>
    </w:p>
    <w:p w:rsidR="0029147A" w:rsidRPr="00636BA8" w:rsidRDefault="0029147A" w:rsidP="006B083D">
      <w:pPr>
        <w:pStyle w:val="Zkladntext2"/>
        <w:spacing w:after="0" w:line="240" w:lineRule="auto"/>
        <w:ind w:left="2140"/>
        <w:jc w:val="both"/>
        <w:rPr>
          <w:rStyle w:val="Zkladntext115pt"/>
          <w:rFonts w:asciiTheme="minorHAnsi" w:eastAsiaTheme="minorHAnsi" w:hAnsiTheme="minorHAnsi"/>
          <w:sz w:val="22"/>
          <w:szCs w:val="22"/>
        </w:rPr>
      </w:pPr>
    </w:p>
    <w:p w:rsidR="0029147A" w:rsidRPr="00636BA8" w:rsidRDefault="0029147A" w:rsidP="006B083D">
      <w:pPr>
        <w:pStyle w:val="Zkladntext2"/>
        <w:spacing w:after="0" w:line="240" w:lineRule="auto"/>
        <w:ind w:left="720"/>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w:t>
      </w:r>
      <w:r w:rsidRPr="00636BA8">
        <w:rPr>
          <w:rStyle w:val="Zkladntext115pt"/>
          <w:rFonts w:asciiTheme="minorHAnsi" w:eastAsiaTheme="minorHAnsi" w:hAnsiTheme="minorHAnsi"/>
          <w:sz w:val="22"/>
          <w:szCs w:val="22"/>
        </w:rPr>
        <w:tab/>
        <w:t>MIS rámcově pokrýv</w:t>
      </w:r>
      <w:r w:rsidR="00510FC4" w:rsidRPr="00636BA8">
        <w:rPr>
          <w:rStyle w:val="Zkladntext115pt"/>
          <w:rFonts w:asciiTheme="minorHAnsi" w:eastAsiaTheme="minorHAnsi" w:hAnsiTheme="minorHAnsi"/>
          <w:sz w:val="22"/>
          <w:szCs w:val="22"/>
        </w:rPr>
        <w:t>á</w:t>
      </w:r>
      <w:r w:rsidRPr="00636BA8">
        <w:rPr>
          <w:rStyle w:val="Zkladntext115pt"/>
          <w:rFonts w:asciiTheme="minorHAnsi" w:eastAsiaTheme="minorHAnsi" w:hAnsiTheme="minorHAnsi"/>
          <w:sz w:val="22"/>
          <w:szCs w:val="22"/>
        </w:rPr>
        <w:t xml:space="preserve"> po věcné stránce min.:</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Produkční data - datové kostky případů z pohledu přijímajících a propouštějících oddělení, ukazatele případů (CM, počet, kalkulované výnosy a náklady dle druhů, překlady, in/</w:t>
      </w:r>
      <w:proofErr w:type="spellStart"/>
      <w:r w:rsidRPr="00636BA8">
        <w:rPr>
          <w:rStyle w:val="Zkladntext115pt"/>
          <w:rFonts w:asciiTheme="minorHAnsi" w:eastAsiaTheme="minorHAnsi" w:hAnsiTheme="minorHAnsi"/>
          <w:sz w:val="22"/>
          <w:szCs w:val="22"/>
        </w:rPr>
        <w:t>outlier</w:t>
      </w:r>
      <w:proofErr w:type="spellEnd"/>
      <w:r w:rsidRPr="00636BA8">
        <w:rPr>
          <w:rStyle w:val="Zkladntext115pt"/>
          <w:rFonts w:asciiTheme="minorHAnsi" w:eastAsiaTheme="minorHAnsi" w:hAnsiTheme="minorHAnsi"/>
          <w:sz w:val="22"/>
          <w:szCs w:val="22"/>
        </w:rPr>
        <w:t>), struktury IR-</w:t>
      </w:r>
      <w:proofErr w:type="spellStart"/>
      <w:r w:rsidRPr="00636BA8">
        <w:rPr>
          <w:rStyle w:val="Zkladntext115pt"/>
          <w:rFonts w:asciiTheme="minorHAnsi" w:eastAsiaTheme="minorHAnsi" w:hAnsiTheme="minorHAnsi"/>
          <w:sz w:val="22"/>
          <w:szCs w:val="22"/>
        </w:rPr>
        <w:t>DRG</w:t>
      </w:r>
      <w:proofErr w:type="spellEnd"/>
      <w:r w:rsidRPr="00636BA8">
        <w:rPr>
          <w:rStyle w:val="Zkladntext115pt"/>
          <w:rFonts w:asciiTheme="minorHAnsi" w:eastAsiaTheme="minorHAnsi" w:hAnsiTheme="minorHAnsi"/>
          <w:sz w:val="22"/>
          <w:szCs w:val="22"/>
        </w:rPr>
        <w:t>, CZ-</w:t>
      </w:r>
      <w:proofErr w:type="spellStart"/>
      <w:r w:rsidRPr="00636BA8">
        <w:rPr>
          <w:rStyle w:val="Zkladntext115pt"/>
          <w:rFonts w:asciiTheme="minorHAnsi" w:eastAsiaTheme="minorHAnsi" w:hAnsiTheme="minorHAnsi"/>
          <w:sz w:val="22"/>
          <w:szCs w:val="22"/>
        </w:rPr>
        <w:t>DRG</w:t>
      </w:r>
      <w:proofErr w:type="spellEnd"/>
      <w:r w:rsidRPr="00636BA8">
        <w:rPr>
          <w:rStyle w:val="Zkladntext115pt"/>
          <w:rFonts w:asciiTheme="minorHAnsi" w:eastAsiaTheme="minorHAnsi" w:hAnsiTheme="minorHAnsi"/>
          <w:sz w:val="22"/>
          <w:szCs w:val="22"/>
        </w:rPr>
        <w:t xml:space="preserve">, uživatelsky definované typy operací. </w:t>
      </w:r>
      <w:proofErr w:type="spellStart"/>
      <w:r w:rsidRPr="00636BA8">
        <w:rPr>
          <w:rStyle w:val="Zkladntext115pt"/>
          <w:rFonts w:asciiTheme="minorHAnsi" w:eastAsiaTheme="minorHAnsi" w:hAnsiTheme="minorHAnsi"/>
          <w:sz w:val="22"/>
          <w:szCs w:val="22"/>
        </w:rPr>
        <w:t>Regionalita</w:t>
      </w:r>
      <w:proofErr w:type="spellEnd"/>
      <w:r w:rsidRPr="00636BA8">
        <w:rPr>
          <w:rStyle w:val="Zkladntext115pt"/>
          <w:rFonts w:asciiTheme="minorHAnsi" w:eastAsiaTheme="minorHAnsi" w:hAnsiTheme="minorHAnsi"/>
          <w:sz w:val="22"/>
          <w:szCs w:val="22"/>
        </w:rPr>
        <w:t xml:space="preserve"> pacientů v grafech, věkové skladby pacientů. Plán i skutečnost. Nástroje pro modelaci plánu.</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Produkční data – Výkony a ZUM/ZULP. Ukazatele počtů, bodů, hodnoty péče, </w:t>
      </w:r>
      <w:proofErr w:type="spellStart"/>
      <w:r w:rsidRPr="00636BA8">
        <w:rPr>
          <w:rStyle w:val="Zkladntext115pt"/>
          <w:rFonts w:asciiTheme="minorHAnsi" w:eastAsiaTheme="minorHAnsi" w:hAnsiTheme="minorHAnsi"/>
          <w:sz w:val="22"/>
          <w:szCs w:val="22"/>
        </w:rPr>
        <w:t>pmat</w:t>
      </w:r>
      <w:proofErr w:type="spellEnd"/>
      <w:r w:rsidRPr="00636BA8">
        <w:rPr>
          <w:rStyle w:val="Zkladntext115pt"/>
          <w:rFonts w:asciiTheme="minorHAnsi" w:eastAsiaTheme="minorHAnsi" w:hAnsiTheme="minorHAnsi"/>
          <w:sz w:val="22"/>
          <w:szCs w:val="22"/>
        </w:rPr>
        <w:t xml:space="preserve">. Modely převádějící produkci vykazovanou pouze v CZK i na body (např. stomatologie, genetika). </w:t>
      </w:r>
      <w:proofErr w:type="spellStart"/>
      <w:r w:rsidRPr="00636BA8">
        <w:rPr>
          <w:rStyle w:val="Zkladntext115pt"/>
          <w:rFonts w:asciiTheme="minorHAnsi" w:eastAsiaTheme="minorHAnsi" w:hAnsiTheme="minorHAnsi"/>
          <w:sz w:val="22"/>
          <w:szCs w:val="22"/>
        </w:rPr>
        <w:t>Regionalita</w:t>
      </w:r>
      <w:proofErr w:type="spellEnd"/>
      <w:r w:rsidRPr="00636BA8">
        <w:rPr>
          <w:rStyle w:val="Zkladntext115pt"/>
          <w:rFonts w:asciiTheme="minorHAnsi" w:eastAsiaTheme="minorHAnsi" w:hAnsiTheme="minorHAnsi"/>
          <w:sz w:val="22"/>
          <w:szCs w:val="22"/>
        </w:rPr>
        <w:t xml:space="preserve"> pacientů v grafech, věkové skladby pacientů.</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Vyhodnocování </w:t>
      </w:r>
      <w:proofErr w:type="spellStart"/>
      <w:r w:rsidRPr="00636BA8">
        <w:rPr>
          <w:rStyle w:val="Zkladntext115pt"/>
          <w:rFonts w:asciiTheme="minorHAnsi" w:eastAsiaTheme="minorHAnsi" w:hAnsiTheme="minorHAnsi"/>
          <w:sz w:val="22"/>
          <w:szCs w:val="22"/>
        </w:rPr>
        <w:t>centrové</w:t>
      </w:r>
      <w:proofErr w:type="spellEnd"/>
      <w:r w:rsidRPr="00636BA8">
        <w:rPr>
          <w:rStyle w:val="Zkladntext115pt"/>
          <w:rFonts w:asciiTheme="minorHAnsi" w:eastAsiaTheme="minorHAnsi" w:hAnsiTheme="minorHAnsi"/>
          <w:sz w:val="22"/>
          <w:szCs w:val="22"/>
        </w:rPr>
        <w:t xml:space="preserve"> péče – za SUKL kód, střediska, ZP, diagnostické skupiny, vyhodnocování počtů, CZK hodnoty, varianty (např. §16, smluvní, nesmluvní), poslední známé nákupní ceny. Modelace výhledu, záměn, cenových dopadů, vyhodnocování naplňování plánovaných záměn a realizovaných úspor. Plán i skutečnost. Nástroje pro modelaci plánu.</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lastRenderedPageBreak/>
        <w:t>Počty URČ, GUP, návštěv, vyšetření, z pohledu ambulancí, bez komplementu, celkem.</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Úhradová data až na jednotlivé úhradové entity, verze úhrad, nad/</w:t>
      </w:r>
      <w:proofErr w:type="spellStart"/>
      <w:r w:rsidRPr="00636BA8">
        <w:rPr>
          <w:rStyle w:val="Zkladntext115pt"/>
          <w:rFonts w:asciiTheme="minorHAnsi" w:eastAsiaTheme="minorHAnsi" w:hAnsiTheme="minorHAnsi"/>
          <w:sz w:val="22"/>
          <w:szCs w:val="22"/>
        </w:rPr>
        <w:t>podprodukci</w:t>
      </w:r>
      <w:proofErr w:type="spellEnd"/>
      <w:r w:rsidRPr="00636BA8">
        <w:rPr>
          <w:rStyle w:val="Zkladntext115pt"/>
          <w:rFonts w:asciiTheme="minorHAnsi" w:eastAsiaTheme="minorHAnsi" w:hAnsiTheme="minorHAnsi"/>
          <w:sz w:val="22"/>
          <w:szCs w:val="22"/>
        </w:rPr>
        <w:t xml:space="preserve">, rozpuštěné výnosy na střediska/případy/výkony (nastavení přenosu dat z úhradového </w:t>
      </w:r>
      <w:r w:rsidRPr="00636BA8">
        <w:rPr>
          <w:rStyle w:val="Zkladntext115pt"/>
          <w:rFonts w:asciiTheme="minorHAnsi" w:eastAsiaTheme="minorHAnsi" w:hAnsiTheme="minorHAnsi"/>
          <w:sz w:val="22"/>
          <w:szCs w:val="22"/>
        </w:rPr>
        <w:tab/>
        <w:t xml:space="preserve">modulu </w:t>
      </w:r>
      <w:proofErr w:type="spellStart"/>
      <w:r w:rsidRPr="00636BA8">
        <w:rPr>
          <w:rStyle w:val="Zkladntext115pt"/>
          <w:rFonts w:asciiTheme="minorHAnsi" w:eastAsiaTheme="minorHAnsi" w:hAnsiTheme="minorHAnsi"/>
          <w:sz w:val="22"/>
          <w:szCs w:val="22"/>
        </w:rPr>
        <w:t>Sefima</w:t>
      </w:r>
      <w:proofErr w:type="spellEnd"/>
      <w:r w:rsidRPr="00636BA8">
        <w:rPr>
          <w:rStyle w:val="Zkladntext115pt"/>
          <w:rFonts w:asciiTheme="minorHAnsi" w:eastAsiaTheme="minorHAnsi" w:hAnsiTheme="minorHAnsi"/>
          <w:sz w:val="22"/>
          <w:szCs w:val="22"/>
        </w:rPr>
        <w:t xml:space="preserve"> z </w:t>
      </w:r>
      <w:proofErr w:type="spellStart"/>
      <w:r w:rsidRPr="00636BA8">
        <w:rPr>
          <w:rStyle w:val="Zkladntext115pt"/>
          <w:rFonts w:asciiTheme="minorHAnsi" w:eastAsiaTheme="minorHAnsi" w:hAnsiTheme="minorHAnsi"/>
          <w:sz w:val="22"/>
          <w:szCs w:val="22"/>
        </w:rPr>
        <w:t>MySQL</w:t>
      </w:r>
      <w:proofErr w:type="spellEnd"/>
      <w:r w:rsidRPr="00636BA8">
        <w:rPr>
          <w:rStyle w:val="Zkladntext115pt"/>
          <w:rFonts w:asciiTheme="minorHAnsi" w:eastAsiaTheme="minorHAnsi" w:hAnsiTheme="minorHAnsi"/>
          <w:sz w:val="22"/>
          <w:szCs w:val="22"/>
        </w:rPr>
        <w:t xml:space="preserve"> do OLAP), plán i skutečnost.</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Informace o operačních sálech – produkce, náklady, personál, využití OS. Kalkulace nákladů a jejich alokace na případy a prvky organizační struktury.</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Účetní data skutečnosti včetně alokovaných nákladů/výnosů, finanční plán vč. verzí úprav, nástroje pro tvorbu předpokladu/plánu.</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Personální data, plán a skutečnost, modelace předpokladu/plánu, systemizace a alokace úvazků na střediska dle reálně odpracované doby.</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Preskripce a záchyt, plnění pozitivních listů.</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Lůžkový fond.</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Materiál a léky ze skladové evidence, odchylky, plán i skutečnost.</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Separátní datová kostka pro vyžádanou péči (věty typu E) - kdo a co provádí, v jakých odbornostech, kdo a co žádá, v bodech, hodnotě péče, vnitropodnikových cenách.</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Ostatní dnes neřešené nebo v omezené míře zpracovávané ad-hoc pohledy, jako investiční modul, analýza dopravy vnitřní a vnější – sledování efektivity, výtěžnost technologií.</w:t>
      </w:r>
    </w:p>
    <w:p w:rsidR="0029147A" w:rsidRPr="00636BA8" w:rsidRDefault="0029147A" w:rsidP="006B083D">
      <w:pPr>
        <w:pStyle w:val="Zkladntext2"/>
        <w:numPr>
          <w:ilvl w:val="0"/>
          <w:numId w:val="17"/>
        </w:numPr>
        <w:spacing w:after="0" w:line="240" w:lineRule="auto"/>
        <w:jc w:val="both"/>
        <w:rPr>
          <w:rStyle w:val="Zkladntext115pt"/>
          <w:rFonts w:asciiTheme="minorHAnsi" w:eastAsiaTheme="minorHAnsi" w:hAnsiTheme="minorHAnsi"/>
          <w:sz w:val="22"/>
          <w:szCs w:val="22"/>
        </w:rPr>
      </w:pPr>
      <w:r w:rsidRPr="00636BA8">
        <w:rPr>
          <w:rStyle w:val="Zkladntext115pt"/>
          <w:rFonts w:asciiTheme="minorHAnsi" w:eastAsiaTheme="minorHAnsi" w:hAnsiTheme="minorHAnsi"/>
          <w:sz w:val="22"/>
          <w:szCs w:val="22"/>
        </w:rPr>
        <w:t xml:space="preserve">Tvorba a kultivace poměrových ukazatelů od výkonnosti na nositele výkonů, zaměstnance, produktivita práce (absolutní i relativní dle sazebníkových </w:t>
      </w:r>
      <w:proofErr w:type="spellStart"/>
      <w:r w:rsidRPr="00636BA8">
        <w:rPr>
          <w:rStyle w:val="Zkladntext115pt"/>
          <w:rFonts w:asciiTheme="minorHAnsi" w:eastAsiaTheme="minorHAnsi" w:hAnsiTheme="minorHAnsi"/>
          <w:sz w:val="22"/>
          <w:szCs w:val="22"/>
        </w:rPr>
        <w:t>normočasů</w:t>
      </w:r>
      <w:proofErr w:type="spellEnd"/>
      <w:r w:rsidRPr="00636BA8">
        <w:rPr>
          <w:rStyle w:val="Zkladntext115pt"/>
          <w:rFonts w:asciiTheme="minorHAnsi" w:eastAsiaTheme="minorHAnsi" w:hAnsiTheme="minorHAnsi"/>
          <w:sz w:val="22"/>
          <w:szCs w:val="22"/>
        </w:rPr>
        <w:t xml:space="preserve"> v ambulanci), nákladovost produkce dle </w:t>
      </w:r>
      <w:proofErr w:type="spellStart"/>
      <w:r w:rsidRPr="00636BA8">
        <w:rPr>
          <w:rStyle w:val="Zkladntext115pt"/>
          <w:rFonts w:asciiTheme="minorHAnsi" w:eastAsiaTheme="minorHAnsi" w:hAnsiTheme="minorHAnsi"/>
          <w:sz w:val="22"/>
          <w:szCs w:val="22"/>
        </w:rPr>
        <w:t>jedn</w:t>
      </w:r>
      <w:proofErr w:type="spellEnd"/>
      <w:r w:rsidRPr="00636BA8">
        <w:rPr>
          <w:rStyle w:val="Zkladntext115pt"/>
          <w:rFonts w:asciiTheme="minorHAnsi" w:eastAsiaTheme="minorHAnsi" w:hAnsiTheme="minorHAnsi"/>
          <w:sz w:val="22"/>
          <w:szCs w:val="22"/>
        </w:rPr>
        <w:t>. nákladů na bod, Kč hodnotu produkce (tam kde to má smysl), výkonnost ve vztahu k objemu investic apod.</w:t>
      </w:r>
    </w:p>
    <w:p w:rsidR="0029147A" w:rsidRPr="00636BA8" w:rsidRDefault="0029147A" w:rsidP="006B083D">
      <w:pPr>
        <w:pStyle w:val="Odstavecseseznamem"/>
        <w:rPr>
          <w:rStyle w:val="Zkladntext115pt"/>
          <w:rFonts w:asciiTheme="minorHAnsi" w:eastAsiaTheme="minorHAnsi" w:hAnsiTheme="minorHAnsi"/>
          <w:bCs/>
        </w:rPr>
      </w:pPr>
    </w:p>
    <w:p w:rsidR="0029147A" w:rsidRPr="00636BA8" w:rsidRDefault="0029147A" w:rsidP="006B083D">
      <w:pPr>
        <w:pStyle w:val="Odstavecseseznamem"/>
        <w:numPr>
          <w:ilvl w:val="0"/>
          <w:numId w:val="8"/>
        </w:numPr>
        <w:contextualSpacing/>
        <w:rPr>
          <w:rFonts w:asciiTheme="minorHAnsi" w:hAnsiTheme="minorHAnsi"/>
          <w:b/>
          <w:bCs/>
          <w:u w:val="single"/>
        </w:rPr>
      </w:pPr>
      <w:r w:rsidRPr="00636BA8">
        <w:rPr>
          <w:rFonts w:asciiTheme="minorHAnsi" w:hAnsiTheme="minorHAnsi"/>
          <w:b/>
          <w:bCs/>
          <w:u w:val="single"/>
        </w:rPr>
        <w:t>Licenční požadavky</w:t>
      </w:r>
    </w:p>
    <w:p w:rsidR="0029147A" w:rsidRPr="00636BA8" w:rsidRDefault="0029147A" w:rsidP="006B083D">
      <w:pPr>
        <w:pStyle w:val="Zkladntext2"/>
        <w:numPr>
          <w:ilvl w:val="0"/>
          <w:numId w:val="18"/>
        </w:numPr>
        <w:spacing w:after="0" w:line="240" w:lineRule="auto"/>
        <w:jc w:val="both"/>
        <w:rPr>
          <w:rStyle w:val="Zkladntext115pt"/>
          <w:rFonts w:asciiTheme="minorHAnsi" w:eastAsiaTheme="minorHAnsi" w:hAnsiTheme="minorHAnsi"/>
        </w:rPr>
      </w:pPr>
      <w:r w:rsidRPr="00636BA8">
        <w:rPr>
          <w:rStyle w:val="Zkladntext115pt"/>
          <w:rFonts w:asciiTheme="minorHAnsi" w:eastAsiaTheme="minorHAnsi" w:hAnsiTheme="minorHAnsi"/>
        </w:rPr>
        <w:t>Plný klient pro plánování v OLAP: 30 konkurenčních uživatelů.</w:t>
      </w:r>
    </w:p>
    <w:p w:rsidR="0029147A" w:rsidRPr="00636BA8" w:rsidRDefault="0029147A" w:rsidP="006B083D">
      <w:pPr>
        <w:pStyle w:val="Zkladntext2"/>
        <w:numPr>
          <w:ilvl w:val="0"/>
          <w:numId w:val="18"/>
        </w:numPr>
        <w:spacing w:after="0" w:line="240" w:lineRule="auto"/>
        <w:jc w:val="both"/>
        <w:rPr>
          <w:rStyle w:val="Zkladntext115pt"/>
          <w:rFonts w:asciiTheme="minorHAnsi" w:eastAsiaTheme="minorHAnsi" w:hAnsiTheme="minorHAnsi"/>
        </w:rPr>
      </w:pPr>
      <w:r w:rsidRPr="00636BA8">
        <w:rPr>
          <w:rStyle w:val="Zkladntext115pt"/>
          <w:rFonts w:asciiTheme="minorHAnsi" w:eastAsiaTheme="minorHAnsi" w:hAnsiTheme="minorHAnsi"/>
        </w:rPr>
        <w:t>Tenký webový klient: 60 konkurenčních uživatelů.</w:t>
      </w:r>
    </w:p>
    <w:p w:rsidR="0029147A" w:rsidRPr="00636BA8" w:rsidRDefault="0029147A" w:rsidP="006B083D">
      <w:pPr>
        <w:pStyle w:val="Zkladntext2"/>
        <w:numPr>
          <w:ilvl w:val="0"/>
          <w:numId w:val="18"/>
        </w:numPr>
        <w:spacing w:after="0" w:line="240" w:lineRule="auto"/>
        <w:jc w:val="both"/>
        <w:rPr>
          <w:rStyle w:val="Zkladntext115pt"/>
          <w:rFonts w:asciiTheme="minorHAnsi" w:eastAsiaTheme="minorHAnsi" w:hAnsiTheme="minorHAnsi"/>
        </w:rPr>
      </w:pPr>
      <w:r w:rsidRPr="00636BA8">
        <w:rPr>
          <w:rStyle w:val="Zkladntext115pt"/>
          <w:rFonts w:asciiTheme="minorHAnsi" w:eastAsiaTheme="minorHAnsi" w:hAnsiTheme="minorHAnsi"/>
        </w:rPr>
        <w:t>Cen</w:t>
      </w:r>
      <w:r w:rsidR="00510FC4" w:rsidRPr="00636BA8">
        <w:rPr>
          <w:rStyle w:val="Zkladntext115pt"/>
          <w:rFonts w:asciiTheme="minorHAnsi" w:eastAsiaTheme="minorHAnsi" w:hAnsiTheme="minorHAnsi"/>
        </w:rPr>
        <w:t>a</w:t>
      </w:r>
      <w:r w:rsidRPr="00636BA8">
        <w:rPr>
          <w:rStyle w:val="Zkladntext115pt"/>
          <w:rFonts w:asciiTheme="minorHAnsi" w:eastAsiaTheme="minorHAnsi" w:hAnsiTheme="minorHAnsi"/>
        </w:rPr>
        <w:t xml:space="preserve"> obsah</w:t>
      </w:r>
      <w:r w:rsidR="00510FC4" w:rsidRPr="00636BA8">
        <w:rPr>
          <w:rStyle w:val="Zkladntext115pt"/>
          <w:rFonts w:asciiTheme="minorHAnsi" w:eastAsiaTheme="minorHAnsi" w:hAnsiTheme="minorHAnsi"/>
        </w:rPr>
        <w:t>uje</w:t>
      </w:r>
      <w:r w:rsidRPr="00636BA8">
        <w:rPr>
          <w:rStyle w:val="Zkladntext115pt"/>
          <w:rFonts w:asciiTheme="minorHAnsi" w:eastAsiaTheme="minorHAnsi" w:hAnsiTheme="minorHAnsi"/>
        </w:rPr>
        <w:t xml:space="preserve"> a zahrn</w:t>
      </w:r>
      <w:r w:rsidR="00510FC4" w:rsidRPr="00636BA8">
        <w:rPr>
          <w:rStyle w:val="Zkladntext115pt"/>
          <w:rFonts w:asciiTheme="minorHAnsi" w:eastAsiaTheme="minorHAnsi" w:hAnsiTheme="minorHAnsi"/>
        </w:rPr>
        <w:t>uje</w:t>
      </w:r>
      <w:r w:rsidRPr="00636BA8">
        <w:rPr>
          <w:rStyle w:val="Zkladntext115pt"/>
          <w:rFonts w:asciiTheme="minorHAnsi" w:eastAsiaTheme="minorHAnsi" w:hAnsiTheme="minorHAnsi"/>
        </w:rPr>
        <w:t xml:space="preserve"> veškeré náklady na licence včetně případných licenčních nákladů třetích stran.</w:t>
      </w:r>
    </w:p>
    <w:p w:rsidR="0029147A" w:rsidRPr="00636BA8" w:rsidRDefault="0029147A" w:rsidP="006B083D">
      <w:pPr>
        <w:pStyle w:val="Odstavecseseznamem"/>
        <w:rPr>
          <w:rFonts w:asciiTheme="minorHAnsi" w:hAnsiTheme="minorHAnsi"/>
        </w:rPr>
      </w:pPr>
    </w:p>
    <w:p w:rsidR="0029147A" w:rsidRPr="00636BA8" w:rsidRDefault="0029147A" w:rsidP="006B083D">
      <w:pPr>
        <w:pStyle w:val="Zkladntext21"/>
        <w:numPr>
          <w:ilvl w:val="0"/>
          <w:numId w:val="8"/>
        </w:numPr>
        <w:shd w:val="clear" w:color="auto" w:fill="auto"/>
        <w:spacing w:line="240" w:lineRule="auto"/>
        <w:jc w:val="left"/>
        <w:rPr>
          <w:rFonts w:asciiTheme="minorHAnsi" w:hAnsiTheme="minorHAnsi"/>
          <w:sz w:val="24"/>
          <w:szCs w:val="24"/>
          <w:u w:val="single"/>
          <w:lang w:eastAsia="cs-CZ"/>
        </w:rPr>
      </w:pPr>
      <w:r w:rsidRPr="00636BA8">
        <w:rPr>
          <w:rFonts w:asciiTheme="minorHAnsi" w:hAnsiTheme="minorHAnsi"/>
          <w:sz w:val="24"/>
          <w:szCs w:val="24"/>
          <w:u w:val="single"/>
          <w:lang w:eastAsia="cs-CZ"/>
        </w:rPr>
        <w:t>HW a systémové požadavky</w:t>
      </w:r>
    </w:p>
    <w:p w:rsidR="0029147A" w:rsidRPr="00636BA8" w:rsidRDefault="00510FC4" w:rsidP="006B083D">
      <w:pPr>
        <w:pStyle w:val="Bezmezer"/>
        <w:ind w:firstLine="360"/>
        <w:jc w:val="both"/>
        <w:rPr>
          <w:rFonts w:cs="Times New Roman"/>
        </w:rPr>
      </w:pPr>
      <w:r w:rsidRPr="00636BA8">
        <w:rPr>
          <w:rFonts w:cs="Times New Roman"/>
        </w:rPr>
        <w:t>Dodávaný</w:t>
      </w:r>
      <w:r w:rsidR="0029147A" w:rsidRPr="00636BA8">
        <w:rPr>
          <w:rFonts w:cs="Times New Roman"/>
        </w:rPr>
        <w:t xml:space="preserve"> MIS </w:t>
      </w:r>
      <w:r w:rsidRPr="00636BA8">
        <w:rPr>
          <w:rFonts w:cs="Times New Roman"/>
        </w:rPr>
        <w:t>je</w:t>
      </w:r>
      <w:r w:rsidR="0029147A" w:rsidRPr="00636BA8">
        <w:rPr>
          <w:rFonts w:cs="Times New Roman"/>
        </w:rPr>
        <w:t xml:space="preserve"> </w:t>
      </w:r>
      <w:proofErr w:type="spellStart"/>
      <w:r w:rsidR="0029147A" w:rsidRPr="00636BA8">
        <w:rPr>
          <w:rFonts w:cs="Times New Roman"/>
        </w:rPr>
        <w:t>provozovatelný</w:t>
      </w:r>
      <w:proofErr w:type="spellEnd"/>
      <w:r w:rsidR="0029147A" w:rsidRPr="00636BA8">
        <w:rPr>
          <w:rFonts w:cs="Times New Roman"/>
        </w:rPr>
        <w:t xml:space="preserve"> na HW prostředcích a databázích zadavatele:</w:t>
      </w:r>
    </w:p>
    <w:p w:rsidR="0029147A" w:rsidRPr="00636BA8" w:rsidRDefault="0029147A" w:rsidP="006B083D">
      <w:pPr>
        <w:pStyle w:val="Bezmezer"/>
        <w:numPr>
          <w:ilvl w:val="0"/>
          <w:numId w:val="9"/>
        </w:numPr>
        <w:jc w:val="both"/>
        <w:rPr>
          <w:rFonts w:cs="Times New Roman"/>
        </w:rPr>
      </w:pPr>
      <w:r w:rsidRPr="00636BA8">
        <w:rPr>
          <w:rFonts w:cs="Times New Roman"/>
        </w:rPr>
        <w:t>virtuální prostředí Hyper-V MS server 2016 a novější;</w:t>
      </w:r>
    </w:p>
    <w:p w:rsidR="0029147A" w:rsidRPr="00636BA8" w:rsidRDefault="0029147A" w:rsidP="006B083D">
      <w:pPr>
        <w:pStyle w:val="Bezmezer"/>
        <w:numPr>
          <w:ilvl w:val="0"/>
          <w:numId w:val="9"/>
        </w:numPr>
        <w:jc w:val="both"/>
        <w:rPr>
          <w:rFonts w:cs="Times New Roman"/>
        </w:rPr>
      </w:pPr>
      <w:r w:rsidRPr="00636BA8">
        <w:rPr>
          <w:rFonts w:cs="Times New Roman"/>
        </w:rPr>
        <w:t>MS Windows server 2016 a novějším;</w:t>
      </w:r>
    </w:p>
    <w:p w:rsidR="0029147A" w:rsidRPr="00636BA8" w:rsidRDefault="0029147A" w:rsidP="006B083D">
      <w:pPr>
        <w:pStyle w:val="Bezmezer"/>
        <w:numPr>
          <w:ilvl w:val="0"/>
          <w:numId w:val="9"/>
        </w:numPr>
        <w:jc w:val="both"/>
        <w:rPr>
          <w:rFonts w:cs="Times New Roman"/>
        </w:rPr>
      </w:pPr>
      <w:r w:rsidRPr="00636BA8">
        <w:rPr>
          <w:rFonts w:cs="Times New Roman"/>
        </w:rPr>
        <w:t>MS SQL 2014 a novějším;</w:t>
      </w:r>
    </w:p>
    <w:p w:rsidR="0029147A" w:rsidRPr="00636BA8" w:rsidRDefault="0029147A" w:rsidP="006B083D">
      <w:pPr>
        <w:pStyle w:val="Bezmezer"/>
        <w:numPr>
          <w:ilvl w:val="0"/>
          <w:numId w:val="9"/>
        </w:numPr>
        <w:jc w:val="both"/>
        <w:rPr>
          <w:rFonts w:cs="Times New Roman"/>
        </w:rPr>
      </w:pPr>
      <w:r w:rsidRPr="00636BA8">
        <w:rPr>
          <w:rFonts w:cs="Times New Roman"/>
        </w:rPr>
        <w:t xml:space="preserve">PC stanice s OS MS Windows 7 Pro a novějším řady Pro s podporou x32 a x64; </w:t>
      </w:r>
    </w:p>
    <w:p w:rsidR="0029147A" w:rsidRPr="00636BA8" w:rsidRDefault="0029147A" w:rsidP="006B083D">
      <w:pPr>
        <w:pStyle w:val="Bezmezer"/>
        <w:numPr>
          <w:ilvl w:val="0"/>
          <w:numId w:val="9"/>
        </w:numPr>
        <w:jc w:val="both"/>
        <w:rPr>
          <w:rFonts w:cs="Times New Roman"/>
        </w:rPr>
      </w:pPr>
      <w:proofErr w:type="gramStart"/>
      <w:r w:rsidRPr="00636BA8">
        <w:rPr>
          <w:rFonts w:cs="Times New Roman"/>
        </w:rPr>
        <w:t>Technologie .NET</w:t>
      </w:r>
      <w:proofErr w:type="gramEnd"/>
      <w:r w:rsidRPr="00636BA8">
        <w:rPr>
          <w:rFonts w:cs="Times New Roman"/>
        </w:rPr>
        <w:t xml:space="preserve"> 4.6 a novější nebo technologie nevyžadující si další licenční náklady v nejaktuálnější verzi.</w:t>
      </w:r>
    </w:p>
    <w:p w:rsidR="0029147A" w:rsidRPr="00636BA8" w:rsidRDefault="0029147A" w:rsidP="006B083D">
      <w:pPr>
        <w:rPr>
          <w:rFonts w:asciiTheme="minorHAnsi" w:hAnsiTheme="minorHAnsi"/>
        </w:rPr>
      </w:pPr>
    </w:p>
    <w:p w:rsidR="0029147A" w:rsidRPr="00636BA8" w:rsidRDefault="0029147A" w:rsidP="006B083D">
      <w:pPr>
        <w:pStyle w:val="Zkladntext21"/>
        <w:numPr>
          <w:ilvl w:val="0"/>
          <w:numId w:val="8"/>
        </w:numPr>
        <w:shd w:val="clear" w:color="auto" w:fill="auto"/>
        <w:spacing w:line="240" w:lineRule="auto"/>
        <w:jc w:val="left"/>
        <w:rPr>
          <w:rFonts w:asciiTheme="minorHAnsi" w:hAnsiTheme="minorHAnsi"/>
          <w:sz w:val="24"/>
          <w:szCs w:val="24"/>
          <w:u w:val="single"/>
          <w:lang w:eastAsia="cs-CZ"/>
        </w:rPr>
      </w:pPr>
      <w:r w:rsidRPr="00636BA8">
        <w:rPr>
          <w:rFonts w:asciiTheme="minorHAnsi" w:hAnsiTheme="minorHAnsi"/>
          <w:sz w:val="24"/>
          <w:szCs w:val="24"/>
          <w:u w:val="single"/>
          <w:lang w:eastAsia="cs-CZ"/>
        </w:rPr>
        <w:t>Další požadavky</w:t>
      </w:r>
    </w:p>
    <w:p w:rsidR="0029147A" w:rsidRPr="00636BA8" w:rsidRDefault="00510FC4" w:rsidP="006B083D">
      <w:pPr>
        <w:pStyle w:val="Bezmezer"/>
        <w:ind w:left="380"/>
        <w:jc w:val="both"/>
        <w:rPr>
          <w:rFonts w:eastAsia="Times New Roman" w:cs="Times New Roman"/>
          <w:lang w:eastAsia="cs-CZ"/>
        </w:rPr>
      </w:pPr>
      <w:r w:rsidRPr="00636BA8">
        <w:rPr>
          <w:rFonts w:eastAsia="Times New Roman" w:cs="Times New Roman"/>
          <w:lang w:eastAsia="cs-CZ"/>
        </w:rPr>
        <w:t xml:space="preserve">Dodávaný </w:t>
      </w:r>
      <w:r w:rsidR="0029147A" w:rsidRPr="00636BA8">
        <w:rPr>
          <w:rFonts w:eastAsia="Times New Roman" w:cs="Times New Roman"/>
          <w:lang w:eastAsia="cs-CZ"/>
        </w:rPr>
        <w:t>MIS:</w:t>
      </w:r>
    </w:p>
    <w:p w:rsidR="0029147A" w:rsidRPr="00636BA8" w:rsidRDefault="0029147A" w:rsidP="006B083D">
      <w:pPr>
        <w:pStyle w:val="Bezmezer"/>
        <w:ind w:left="380"/>
        <w:jc w:val="both"/>
        <w:rPr>
          <w:rFonts w:eastAsia="Times New Roman" w:cs="Times New Roman"/>
          <w:lang w:eastAsia="cs-CZ"/>
        </w:rPr>
      </w:pPr>
      <w:proofErr w:type="gramStart"/>
      <w:r w:rsidRPr="00636BA8">
        <w:rPr>
          <w:rFonts w:eastAsia="Times New Roman" w:cs="Times New Roman"/>
          <w:lang w:eastAsia="cs-CZ"/>
        </w:rPr>
        <w:t>-  splň</w:t>
      </w:r>
      <w:r w:rsidR="00510FC4" w:rsidRPr="00636BA8">
        <w:rPr>
          <w:rFonts w:eastAsia="Times New Roman" w:cs="Times New Roman"/>
          <w:lang w:eastAsia="cs-CZ"/>
        </w:rPr>
        <w:t>uje</w:t>
      </w:r>
      <w:proofErr w:type="gramEnd"/>
      <w:r w:rsidRPr="00636BA8">
        <w:rPr>
          <w:rFonts w:eastAsia="Times New Roman" w:cs="Times New Roman"/>
          <w:lang w:eastAsia="cs-CZ"/>
        </w:rPr>
        <w:t xml:space="preserve"> požadavky GDPR (bude předmětem úvodní analýzy);</w:t>
      </w:r>
    </w:p>
    <w:p w:rsidR="0029147A" w:rsidRPr="00636BA8" w:rsidRDefault="0029147A" w:rsidP="006B083D">
      <w:pPr>
        <w:tabs>
          <w:tab w:val="left" w:pos="426"/>
        </w:tabs>
        <w:ind w:left="425"/>
        <w:jc w:val="both"/>
        <w:rPr>
          <w:rFonts w:asciiTheme="minorHAnsi" w:hAnsiTheme="minorHAnsi"/>
          <w:sz w:val="22"/>
          <w:szCs w:val="22"/>
        </w:rPr>
      </w:pPr>
      <w:r w:rsidRPr="00636BA8">
        <w:rPr>
          <w:rFonts w:asciiTheme="minorHAnsi" w:hAnsiTheme="minorHAnsi"/>
          <w:sz w:val="22"/>
          <w:szCs w:val="22"/>
        </w:rPr>
        <w:t>- umožň</w:t>
      </w:r>
      <w:r w:rsidR="00510FC4" w:rsidRPr="00636BA8">
        <w:rPr>
          <w:rFonts w:asciiTheme="minorHAnsi" w:hAnsiTheme="minorHAnsi"/>
          <w:sz w:val="22"/>
          <w:szCs w:val="22"/>
        </w:rPr>
        <w:t>uje</w:t>
      </w:r>
      <w:r w:rsidRPr="00636BA8">
        <w:rPr>
          <w:rFonts w:asciiTheme="minorHAnsi" w:hAnsiTheme="minorHAnsi"/>
          <w:sz w:val="22"/>
          <w:szCs w:val="22"/>
        </w:rPr>
        <w:t xml:space="preserve"> napojení na další informační systémy třetích stran provozovaných ve FNOL </w:t>
      </w:r>
    </w:p>
    <w:p w:rsidR="0029147A" w:rsidRPr="00636BA8" w:rsidRDefault="0029147A" w:rsidP="006B083D">
      <w:pPr>
        <w:tabs>
          <w:tab w:val="left" w:pos="426"/>
        </w:tabs>
        <w:ind w:left="425"/>
        <w:jc w:val="both"/>
        <w:rPr>
          <w:rFonts w:asciiTheme="minorHAnsi" w:hAnsiTheme="minorHAnsi"/>
          <w:sz w:val="22"/>
          <w:szCs w:val="22"/>
        </w:rPr>
      </w:pPr>
      <w:r w:rsidRPr="00636BA8">
        <w:rPr>
          <w:rFonts w:asciiTheme="minorHAnsi" w:hAnsiTheme="minorHAnsi"/>
          <w:sz w:val="22"/>
          <w:szCs w:val="22"/>
        </w:rPr>
        <w:t xml:space="preserve">  prostřednictvím datových standardů. Případnou integraci bude řešit úvodní analýza. </w:t>
      </w:r>
      <w:r w:rsidR="00510FC4" w:rsidRPr="00636BA8">
        <w:rPr>
          <w:rFonts w:asciiTheme="minorHAnsi" w:hAnsiTheme="minorHAnsi"/>
          <w:sz w:val="22"/>
          <w:szCs w:val="22"/>
        </w:rPr>
        <w:t xml:space="preserve"> </w:t>
      </w:r>
      <w:r w:rsidR="00510FC4" w:rsidRPr="00636BA8">
        <w:rPr>
          <w:rFonts w:asciiTheme="minorHAnsi" w:hAnsiTheme="minorHAnsi"/>
          <w:sz w:val="22"/>
          <w:szCs w:val="22"/>
        </w:rPr>
        <w:tab/>
      </w:r>
      <w:r w:rsidR="00510FC4" w:rsidRPr="00636BA8">
        <w:rPr>
          <w:rFonts w:asciiTheme="minorHAnsi" w:hAnsiTheme="minorHAnsi"/>
          <w:sz w:val="22"/>
          <w:szCs w:val="22"/>
        </w:rPr>
        <w:tab/>
        <w:t xml:space="preserve">  Dodavatel </w:t>
      </w:r>
      <w:r w:rsidRPr="00636BA8">
        <w:rPr>
          <w:rFonts w:asciiTheme="minorHAnsi" w:hAnsiTheme="minorHAnsi"/>
          <w:sz w:val="22"/>
          <w:szCs w:val="22"/>
        </w:rPr>
        <w:t>se zavazuje poskytnout součinnost při této integraci.</w:t>
      </w:r>
    </w:p>
    <w:p w:rsidR="00510FC4" w:rsidRPr="00636BA8" w:rsidRDefault="00510FC4" w:rsidP="006B083D">
      <w:pPr>
        <w:tabs>
          <w:tab w:val="left" w:pos="426"/>
        </w:tabs>
        <w:ind w:left="425"/>
        <w:jc w:val="both"/>
        <w:rPr>
          <w:rFonts w:asciiTheme="minorHAnsi" w:hAnsiTheme="minorHAnsi"/>
          <w:sz w:val="22"/>
          <w:szCs w:val="22"/>
        </w:rPr>
      </w:pPr>
    </w:p>
    <w:p w:rsidR="0029147A" w:rsidRPr="00636BA8" w:rsidRDefault="0029147A" w:rsidP="006B083D">
      <w:pPr>
        <w:tabs>
          <w:tab w:val="left" w:pos="426"/>
        </w:tabs>
        <w:ind w:left="425"/>
        <w:jc w:val="both"/>
        <w:rPr>
          <w:rFonts w:asciiTheme="minorHAnsi" w:hAnsiTheme="minorHAnsi"/>
          <w:sz w:val="22"/>
          <w:szCs w:val="22"/>
        </w:rPr>
      </w:pPr>
      <w:r w:rsidRPr="00636BA8">
        <w:rPr>
          <w:rFonts w:asciiTheme="minorHAnsi" w:hAnsiTheme="minorHAnsi"/>
          <w:sz w:val="22"/>
          <w:szCs w:val="22"/>
        </w:rPr>
        <w:t xml:space="preserve">Součástí dodávky </w:t>
      </w:r>
      <w:r w:rsidR="00510FC4" w:rsidRPr="00636BA8">
        <w:rPr>
          <w:rFonts w:asciiTheme="minorHAnsi" w:hAnsiTheme="minorHAnsi"/>
          <w:sz w:val="22"/>
          <w:szCs w:val="22"/>
        </w:rPr>
        <w:t>je</w:t>
      </w:r>
      <w:r w:rsidRPr="00636BA8">
        <w:rPr>
          <w:rFonts w:asciiTheme="minorHAnsi" w:hAnsiTheme="minorHAnsi"/>
          <w:sz w:val="22"/>
          <w:szCs w:val="22"/>
        </w:rPr>
        <w:t xml:space="preserve"> dodání dokumentace – uživatelského a administrátorského manuálu v elektronickém formátu a jejich aktualizace s každou nově nasazenou verzí.</w:t>
      </w:r>
    </w:p>
    <w:p w:rsidR="0029147A" w:rsidRPr="00636BA8" w:rsidRDefault="00510FC4" w:rsidP="006B083D">
      <w:pPr>
        <w:tabs>
          <w:tab w:val="left" w:pos="426"/>
        </w:tabs>
        <w:ind w:left="425"/>
        <w:jc w:val="both"/>
        <w:rPr>
          <w:rFonts w:asciiTheme="minorHAnsi" w:hAnsiTheme="minorHAnsi"/>
          <w:sz w:val="22"/>
          <w:szCs w:val="22"/>
        </w:rPr>
      </w:pPr>
      <w:r w:rsidRPr="00636BA8">
        <w:rPr>
          <w:rFonts w:asciiTheme="minorHAnsi" w:hAnsiTheme="minorHAnsi"/>
          <w:sz w:val="22"/>
          <w:szCs w:val="22"/>
        </w:rPr>
        <w:lastRenderedPageBreak/>
        <w:t>Dodavatel má za p</w:t>
      </w:r>
      <w:r w:rsidR="0029147A" w:rsidRPr="00636BA8">
        <w:rPr>
          <w:rFonts w:asciiTheme="minorHAnsi" w:hAnsiTheme="minorHAnsi"/>
          <w:sz w:val="22"/>
          <w:szCs w:val="22"/>
        </w:rPr>
        <w:t>ovinnost informovat určené pracovníky zadavatele o nasazení/změně aktuální verze MIS, provedení její validace se zasláním validačního protokolu.</w:t>
      </w:r>
    </w:p>
    <w:p w:rsidR="0029147A" w:rsidRPr="00636BA8" w:rsidRDefault="0029147A" w:rsidP="006B083D">
      <w:pPr>
        <w:tabs>
          <w:tab w:val="left" w:pos="426"/>
        </w:tabs>
        <w:ind w:left="425"/>
        <w:jc w:val="both"/>
        <w:rPr>
          <w:rFonts w:asciiTheme="minorHAnsi" w:hAnsiTheme="minorHAnsi"/>
        </w:rPr>
      </w:pPr>
    </w:p>
    <w:p w:rsidR="0029147A" w:rsidRPr="00636BA8" w:rsidRDefault="0029147A" w:rsidP="006B083D">
      <w:pPr>
        <w:pStyle w:val="Zkladntext21"/>
        <w:numPr>
          <w:ilvl w:val="0"/>
          <w:numId w:val="8"/>
        </w:numPr>
        <w:shd w:val="clear" w:color="auto" w:fill="auto"/>
        <w:spacing w:line="240" w:lineRule="auto"/>
        <w:jc w:val="both"/>
        <w:rPr>
          <w:rFonts w:asciiTheme="minorHAnsi" w:hAnsiTheme="minorHAnsi"/>
          <w:sz w:val="24"/>
          <w:szCs w:val="24"/>
          <w:u w:val="single"/>
          <w:lang w:eastAsia="cs-CZ"/>
        </w:rPr>
      </w:pPr>
      <w:r w:rsidRPr="00636BA8">
        <w:rPr>
          <w:rFonts w:asciiTheme="minorHAnsi" w:hAnsiTheme="minorHAnsi"/>
          <w:sz w:val="24"/>
          <w:szCs w:val="24"/>
          <w:u w:val="single"/>
          <w:lang w:eastAsia="cs-CZ"/>
        </w:rPr>
        <w:t>Požadavky na provedení implementace</w:t>
      </w:r>
    </w:p>
    <w:p w:rsidR="0029147A" w:rsidRPr="00636BA8" w:rsidRDefault="0029147A" w:rsidP="006B083D">
      <w:pPr>
        <w:pStyle w:val="Bezmezer"/>
        <w:ind w:left="360"/>
        <w:jc w:val="both"/>
        <w:rPr>
          <w:rFonts w:eastAsia="Times New Roman" w:cs="Times New Roman"/>
          <w:lang w:eastAsia="cs-CZ"/>
        </w:rPr>
      </w:pPr>
      <w:r w:rsidRPr="00636BA8">
        <w:rPr>
          <w:rFonts w:eastAsia="Times New Roman" w:cs="Times New Roman"/>
          <w:lang w:eastAsia="cs-CZ"/>
        </w:rPr>
        <w:t xml:space="preserve">Implementace bude zahrnovat dodávku všech požadovaných licencí k dodanému dílu, které jsou již zahrnuty v ceně </w:t>
      </w:r>
      <w:r w:rsidR="00FF2F97" w:rsidRPr="00636BA8">
        <w:rPr>
          <w:rFonts w:eastAsia="Times New Roman" w:cs="Times New Roman"/>
          <w:lang w:eastAsia="cs-CZ"/>
        </w:rPr>
        <w:t>dodávky</w:t>
      </w:r>
      <w:r w:rsidRPr="00636BA8">
        <w:rPr>
          <w:rFonts w:eastAsia="Times New Roman" w:cs="Times New Roman"/>
          <w:lang w:eastAsia="cs-CZ"/>
        </w:rPr>
        <w:t>.</w:t>
      </w:r>
    </w:p>
    <w:p w:rsidR="0029147A" w:rsidRPr="00636BA8" w:rsidRDefault="0029147A" w:rsidP="006B083D">
      <w:pPr>
        <w:pStyle w:val="Bezmezer"/>
        <w:ind w:left="360"/>
        <w:jc w:val="both"/>
        <w:rPr>
          <w:rFonts w:eastAsia="Times New Roman" w:cs="Times New Roman"/>
          <w:lang w:eastAsia="cs-CZ"/>
        </w:rPr>
      </w:pPr>
      <w:r w:rsidRPr="00636BA8">
        <w:rPr>
          <w:rFonts w:eastAsia="Times New Roman" w:cs="Times New Roman"/>
          <w:lang w:eastAsia="cs-CZ"/>
        </w:rPr>
        <w:t xml:space="preserve">Implementace bude zahrnovat migraci (import) stávajících potřebných dat (např. jednotlivé číselníky, databázi zdravotnické techniky apod.). </w:t>
      </w:r>
    </w:p>
    <w:p w:rsidR="0029147A" w:rsidRPr="00636BA8" w:rsidRDefault="00FF2F97" w:rsidP="006B083D">
      <w:pPr>
        <w:pStyle w:val="Bezmezer"/>
        <w:ind w:left="360"/>
        <w:jc w:val="both"/>
        <w:rPr>
          <w:rFonts w:eastAsia="Times New Roman" w:cs="Times New Roman"/>
          <w:lang w:eastAsia="cs-CZ"/>
        </w:rPr>
      </w:pPr>
      <w:r w:rsidRPr="00636BA8">
        <w:rPr>
          <w:rFonts w:eastAsia="Times New Roman" w:cs="Times New Roman"/>
          <w:lang w:eastAsia="cs-CZ"/>
        </w:rPr>
        <w:t>I</w:t>
      </w:r>
      <w:r w:rsidR="0029147A" w:rsidRPr="00636BA8">
        <w:rPr>
          <w:rFonts w:eastAsia="Times New Roman" w:cs="Times New Roman"/>
          <w:lang w:eastAsia="cs-CZ"/>
        </w:rPr>
        <w:t xml:space="preserve">mplementace </w:t>
      </w:r>
      <w:r w:rsidRPr="00636BA8">
        <w:rPr>
          <w:rFonts w:eastAsia="Times New Roman" w:cs="Times New Roman"/>
          <w:lang w:eastAsia="cs-CZ"/>
        </w:rPr>
        <w:t xml:space="preserve">bude provedena </w:t>
      </w:r>
      <w:r w:rsidR="0029147A" w:rsidRPr="00636BA8">
        <w:rPr>
          <w:rFonts w:eastAsia="Times New Roman" w:cs="Times New Roman"/>
          <w:lang w:eastAsia="cs-CZ"/>
        </w:rPr>
        <w:t>takovým způsobem, aby výsledkem implementace byly splněny následující body:</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vytvoření úvodní analýzy popisující detailně cílové řešení. Na základě této analýzy bude provedena implementace MIS. Dokument s procesní analýzou slouží zejména ke vzájemnému pochopení a vyjasnění všech aktivit, kterých se následná implementace MIS dotkne. Výstupem bude dokument „Implementační analýza“, který projde schvalovacím procesem zadavatele;</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vytvoření databáze a instalace všech potřebných částí nabízeného MIS na MS SQL server zadavatele;</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 xml:space="preserve">provedení komplexní integrace na uvedené informační systémy a jiné datové zdroje FNOL (viz. </w:t>
      </w:r>
      <w:proofErr w:type="gramStart"/>
      <w:r w:rsidRPr="00636BA8">
        <w:rPr>
          <w:rFonts w:eastAsia="Times New Roman" w:cs="Times New Roman"/>
          <w:lang w:eastAsia="cs-CZ"/>
        </w:rPr>
        <w:t>integrační</w:t>
      </w:r>
      <w:proofErr w:type="gramEnd"/>
      <w:r w:rsidRPr="00636BA8">
        <w:rPr>
          <w:rFonts w:eastAsia="Times New Roman" w:cs="Times New Roman"/>
          <w:lang w:eastAsia="cs-CZ"/>
        </w:rPr>
        <w:t xml:space="preserve"> vazby) provozované v prostředí zadavatele a nutné k integraci daného řešení;</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řádné otestování všech instalovaných součástí nabízeného MIS v testovací databázi a následně i v ostrém provozu;</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školení klíčových uživatelů jednotlivých pracovišť zadavatele, v rámci kterého si osvojí všechny úkony spojené s použitím základních funkcí MIS;</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 xml:space="preserve">školení správců </w:t>
      </w:r>
      <w:r w:rsidR="00FF2F97" w:rsidRPr="00636BA8">
        <w:rPr>
          <w:rFonts w:eastAsia="Times New Roman" w:cs="Times New Roman"/>
          <w:lang w:eastAsia="cs-CZ"/>
        </w:rPr>
        <w:t>MIS</w:t>
      </w:r>
      <w:r w:rsidRPr="00636BA8">
        <w:rPr>
          <w:rFonts w:eastAsia="Times New Roman" w:cs="Times New Roman"/>
          <w:lang w:eastAsia="cs-CZ"/>
        </w:rPr>
        <w:t xml:space="preserve"> v takovém rozsahu, aby byli schopni poskytovat uživatelskou podporu pracovištím </w:t>
      </w:r>
      <w:r w:rsidR="00FF2F97" w:rsidRPr="00636BA8">
        <w:rPr>
          <w:rFonts w:eastAsia="Times New Roman" w:cs="Times New Roman"/>
          <w:lang w:eastAsia="cs-CZ"/>
        </w:rPr>
        <w:t>objednatele</w:t>
      </w:r>
      <w:r w:rsidRPr="00636BA8">
        <w:rPr>
          <w:rFonts w:eastAsia="Times New Roman" w:cs="Times New Roman"/>
          <w:lang w:eastAsia="cs-CZ"/>
        </w:rPr>
        <w:t>, zvládli databázové struktury dodávaného MIS a byli schopni vytvářet reporty a grafické výstupy dat;</w:t>
      </w:r>
    </w:p>
    <w:p w:rsidR="0029147A" w:rsidRPr="00636BA8" w:rsidRDefault="0029147A" w:rsidP="006B083D">
      <w:pPr>
        <w:pStyle w:val="Bezmezer"/>
        <w:numPr>
          <w:ilvl w:val="0"/>
          <w:numId w:val="10"/>
        </w:numPr>
        <w:jc w:val="both"/>
        <w:rPr>
          <w:rFonts w:eastAsia="Times New Roman" w:cs="Times New Roman"/>
          <w:lang w:eastAsia="cs-CZ"/>
        </w:rPr>
      </w:pPr>
      <w:r w:rsidRPr="00636BA8">
        <w:rPr>
          <w:rFonts w:eastAsia="Times New Roman" w:cs="Times New Roman"/>
          <w:lang w:eastAsia="cs-CZ"/>
        </w:rPr>
        <w:t>aktivní dohled v průběhu testovacího a rozběhu ostrého provozu minimálně pomocí vzdáleného připojení, popřípadě na výzvu zadavatele provést úkony v místě plnění v rozsahu dle potřeby, ale min. v délce jednoho měsíce.</w:t>
      </w:r>
    </w:p>
    <w:p w:rsidR="00FF2F97" w:rsidRPr="00636BA8" w:rsidRDefault="00FF2F97" w:rsidP="006B083D">
      <w:pPr>
        <w:jc w:val="both"/>
        <w:rPr>
          <w:rFonts w:asciiTheme="minorHAnsi" w:hAnsiTheme="minorHAnsi"/>
          <w:sz w:val="22"/>
          <w:szCs w:val="22"/>
        </w:rPr>
      </w:pPr>
    </w:p>
    <w:p w:rsidR="00FF2F97" w:rsidRPr="00636BA8" w:rsidRDefault="0029147A" w:rsidP="006B083D">
      <w:pPr>
        <w:jc w:val="both"/>
        <w:rPr>
          <w:rFonts w:asciiTheme="minorHAnsi" w:hAnsiTheme="minorHAnsi"/>
          <w:sz w:val="22"/>
          <w:szCs w:val="22"/>
        </w:rPr>
      </w:pPr>
      <w:r w:rsidRPr="00636BA8">
        <w:rPr>
          <w:rFonts w:asciiTheme="minorHAnsi" w:hAnsiTheme="minorHAnsi"/>
          <w:sz w:val="22"/>
          <w:szCs w:val="22"/>
        </w:rPr>
        <w:t>O provedené implementaci a jejím splnění bude sepsán akceptační protokol, který bude obsahovat popis případných nedostatků. Dílo bude považováno za dokončené až v okamžiku, kdy bude řádně bez závad a nedodělků fungovat v ostrém provozu a bude oběma stranami akceptováno podpisem protokolu o převzetí díla zadavatelem.</w:t>
      </w:r>
    </w:p>
    <w:p w:rsidR="0029147A" w:rsidRPr="00636BA8" w:rsidRDefault="00FF2F97" w:rsidP="006B083D">
      <w:pPr>
        <w:jc w:val="both"/>
        <w:rPr>
          <w:rFonts w:asciiTheme="minorHAnsi" w:hAnsiTheme="minorHAnsi"/>
          <w:sz w:val="22"/>
          <w:szCs w:val="22"/>
        </w:rPr>
      </w:pPr>
      <w:r w:rsidRPr="00636BA8">
        <w:rPr>
          <w:rFonts w:asciiTheme="minorHAnsi" w:hAnsiTheme="minorHAnsi"/>
          <w:sz w:val="22"/>
          <w:szCs w:val="22"/>
        </w:rPr>
        <w:t>Dodavatel</w:t>
      </w:r>
      <w:r w:rsidR="0029147A" w:rsidRPr="00636BA8">
        <w:rPr>
          <w:rFonts w:asciiTheme="minorHAnsi" w:hAnsiTheme="minorHAnsi"/>
          <w:sz w:val="22"/>
          <w:szCs w:val="22"/>
        </w:rPr>
        <w:t xml:space="preserve"> implementuje </w:t>
      </w:r>
      <w:r w:rsidRPr="00636BA8">
        <w:rPr>
          <w:rFonts w:asciiTheme="minorHAnsi" w:hAnsiTheme="minorHAnsi"/>
          <w:sz w:val="22"/>
          <w:szCs w:val="22"/>
        </w:rPr>
        <w:t>MIS</w:t>
      </w:r>
      <w:r w:rsidR="0029147A" w:rsidRPr="00636BA8">
        <w:rPr>
          <w:rFonts w:asciiTheme="minorHAnsi" w:hAnsiTheme="minorHAnsi"/>
          <w:sz w:val="22"/>
          <w:szCs w:val="22"/>
        </w:rPr>
        <w:t xml:space="preserve"> v plné míře výše uvedených požadavků a funkcionalit nejpozději do 3 měsíců od oboustranného podpisu </w:t>
      </w:r>
      <w:r w:rsidRPr="00636BA8">
        <w:rPr>
          <w:rFonts w:asciiTheme="minorHAnsi" w:hAnsiTheme="minorHAnsi"/>
          <w:sz w:val="22"/>
          <w:szCs w:val="22"/>
        </w:rPr>
        <w:t xml:space="preserve">této </w:t>
      </w:r>
      <w:r w:rsidR="0029147A" w:rsidRPr="00636BA8">
        <w:rPr>
          <w:rFonts w:asciiTheme="minorHAnsi" w:hAnsiTheme="minorHAnsi"/>
          <w:sz w:val="22"/>
          <w:szCs w:val="22"/>
        </w:rPr>
        <w:t>smlouvy o dílo.</w:t>
      </w:r>
    </w:p>
    <w:sectPr w:rsidR="0029147A" w:rsidRPr="00636BA8" w:rsidSect="00AB09FE">
      <w:headerReference w:type="default" r:id="rId22"/>
      <w:pgSz w:w="11906" w:h="16838"/>
      <w:pgMar w:top="1417" w:right="1133"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8CE5" w16cex:dateUtc="2020-11-25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44485" w16cid:durableId="23688CE5"/>
  <w16cid:commentId w16cid:paraId="38F5C5F6" w16cid:durableId="23C24E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80" w:rsidRDefault="000B5780" w:rsidP="00196F3D">
      <w:r>
        <w:separator/>
      </w:r>
    </w:p>
  </w:endnote>
  <w:endnote w:type="continuationSeparator" w:id="0">
    <w:p w:rsidR="000B5780" w:rsidRDefault="000B5780"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80" w:rsidRDefault="000B5780" w:rsidP="00196F3D">
      <w:r>
        <w:separator/>
      </w:r>
    </w:p>
  </w:footnote>
  <w:footnote w:type="continuationSeparator" w:id="0">
    <w:p w:rsidR="000B5780" w:rsidRDefault="000B5780"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80" w:rsidRDefault="000B5780">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6CC"/>
    <w:multiLevelType w:val="hybridMultilevel"/>
    <w:tmpl w:val="2C66966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F167ED7"/>
    <w:multiLevelType w:val="hybridMultilevel"/>
    <w:tmpl w:val="C34CCA82"/>
    <w:lvl w:ilvl="0" w:tplc="3DBE11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D117B"/>
    <w:multiLevelType w:val="hybridMultilevel"/>
    <w:tmpl w:val="745672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522719"/>
    <w:multiLevelType w:val="hybridMultilevel"/>
    <w:tmpl w:val="35D0D444"/>
    <w:lvl w:ilvl="0" w:tplc="04050003">
      <w:start w:val="1"/>
      <w:numFmt w:val="bullet"/>
      <w:lvlText w:val="o"/>
      <w:lvlJc w:val="left"/>
      <w:pPr>
        <w:ind w:left="2140" w:hanging="360"/>
      </w:pPr>
      <w:rPr>
        <w:rFonts w:ascii="Courier New" w:hAnsi="Courier New" w:cs="Courier New"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4" w15:restartNumberingAfterBreak="0">
    <w:nsid w:val="28322E71"/>
    <w:multiLevelType w:val="hybridMultilevel"/>
    <w:tmpl w:val="DA383E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85E64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B0323A"/>
    <w:multiLevelType w:val="multilevel"/>
    <w:tmpl w:val="94B8D382"/>
    <w:lvl w:ilvl="0">
      <w:start w:val="1"/>
      <w:numFmt w:val="decimal"/>
      <w:lvlText w:val="%1."/>
      <w:lvlJc w:val="left"/>
      <w:rPr>
        <w:b/>
        <w:bCs/>
        <w:i w:val="0"/>
        <w:iCs w:val="0"/>
        <w:smallCaps w:val="0"/>
        <w:strike w:val="0"/>
        <w:color w:val="000000"/>
        <w:spacing w:val="0"/>
        <w:w w:val="100"/>
        <w:position w:val="0"/>
        <w:sz w:val="28"/>
        <w:szCs w:val="2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067B4D"/>
    <w:multiLevelType w:val="hybridMultilevel"/>
    <w:tmpl w:val="B26A1BD6"/>
    <w:lvl w:ilvl="0" w:tplc="507E4E34">
      <w:start w:val="1"/>
      <w:numFmt w:val="upperLetter"/>
      <w:lvlText w:val="%1)"/>
      <w:lvlJc w:val="left"/>
      <w:pPr>
        <w:ind w:left="720" w:hanging="360"/>
      </w:pPr>
      <w:rPr>
        <w:rFonts w:hint="default"/>
        <w:b/>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1310EE"/>
    <w:multiLevelType w:val="hybridMultilevel"/>
    <w:tmpl w:val="77CEB7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5A0D7A"/>
    <w:multiLevelType w:val="hybridMultilevel"/>
    <w:tmpl w:val="7E9EEF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7370220"/>
    <w:multiLevelType w:val="hybridMultilevel"/>
    <w:tmpl w:val="45880646"/>
    <w:lvl w:ilvl="0" w:tplc="04050003">
      <w:start w:val="1"/>
      <w:numFmt w:val="bullet"/>
      <w:lvlText w:val="o"/>
      <w:lvlJc w:val="left"/>
      <w:pPr>
        <w:ind w:left="2140" w:hanging="360"/>
      </w:pPr>
      <w:rPr>
        <w:rFonts w:ascii="Courier New" w:hAnsi="Courier New" w:cs="Courier New"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4" w15:restartNumberingAfterBreak="0">
    <w:nsid w:val="71F0454B"/>
    <w:multiLevelType w:val="hybridMultilevel"/>
    <w:tmpl w:val="10EEF5E8"/>
    <w:lvl w:ilvl="0" w:tplc="04050005">
      <w:start w:val="1"/>
      <w:numFmt w:val="bullet"/>
      <w:lvlText w:val=""/>
      <w:lvlJc w:val="left"/>
      <w:pPr>
        <w:ind w:left="1069" w:hanging="360"/>
      </w:pPr>
      <w:rPr>
        <w:rFonts w:ascii="Wingdings" w:hAnsi="Wingding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7DAC7BDA"/>
    <w:multiLevelType w:val="hybridMultilevel"/>
    <w:tmpl w:val="7A0456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F400516"/>
    <w:multiLevelType w:val="hybridMultilevel"/>
    <w:tmpl w:val="AF2005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6"/>
    <w:lvlOverride w:ilvl="0">
      <w:startOverride w:val="2"/>
    </w:lvlOverride>
    <w:lvlOverride w:ilvl="1">
      <w:startOverride w:val="1"/>
    </w:lvlOverride>
  </w:num>
  <w:num w:numId="4">
    <w:abstractNumId w:val="10"/>
  </w:num>
  <w:num w:numId="5">
    <w:abstractNumId w:val="2"/>
  </w:num>
  <w:num w:numId="6">
    <w:abstractNumId w:val="5"/>
  </w:num>
  <w:num w:numId="7">
    <w:abstractNumId w:val="8"/>
  </w:num>
  <w:num w:numId="8">
    <w:abstractNumId w:val="9"/>
  </w:num>
  <w:num w:numId="9">
    <w:abstractNumId w:val="14"/>
  </w:num>
  <w:num w:numId="10">
    <w:abstractNumId w:val="7"/>
  </w:num>
  <w:num w:numId="11">
    <w:abstractNumId w:val="1"/>
  </w:num>
  <w:num w:numId="12">
    <w:abstractNumId w:val="4"/>
  </w:num>
  <w:num w:numId="13">
    <w:abstractNumId w:val="11"/>
  </w:num>
  <w:num w:numId="14">
    <w:abstractNumId w:val="15"/>
  </w:num>
  <w:num w:numId="15">
    <w:abstractNumId w:val="16"/>
  </w:num>
  <w:num w:numId="16">
    <w:abstractNumId w:val="13"/>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5bgcW0yeHQTdMmYaa3Y7xm2ZkH6aTabMGOByawUQcMw49YG3gX6NAjrmOiZf59KEwa+4p9ll2UqodnwSofVGA==" w:salt="NIDaw4EN4998zCAsXkSxw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96F3D"/>
    <w:rsid w:val="00001A91"/>
    <w:rsid w:val="00010320"/>
    <w:rsid w:val="0001268B"/>
    <w:rsid w:val="0005144E"/>
    <w:rsid w:val="000643A1"/>
    <w:rsid w:val="00066B4E"/>
    <w:rsid w:val="00084608"/>
    <w:rsid w:val="000A2866"/>
    <w:rsid w:val="000B5780"/>
    <w:rsid w:val="000D1C7F"/>
    <w:rsid w:val="000E4ED5"/>
    <w:rsid w:val="001072E5"/>
    <w:rsid w:val="00132AF2"/>
    <w:rsid w:val="00164D34"/>
    <w:rsid w:val="001763FB"/>
    <w:rsid w:val="00180E88"/>
    <w:rsid w:val="0018112A"/>
    <w:rsid w:val="001847A3"/>
    <w:rsid w:val="001915D6"/>
    <w:rsid w:val="00196D05"/>
    <w:rsid w:val="00196F3D"/>
    <w:rsid w:val="001C583D"/>
    <w:rsid w:val="001E1864"/>
    <w:rsid w:val="001E6F90"/>
    <w:rsid w:val="001F2D4D"/>
    <w:rsid w:val="002433F0"/>
    <w:rsid w:val="0029147A"/>
    <w:rsid w:val="00296905"/>
    <w:rsid w:val="00296A67"/>
    <w:rsid w:val="00297285"/>
    <w:rsid w:val="002C33F4"/>
    <w:rsid w:val="002F1DA3"/>
    <w:rsid w:val="00307B52"/>
    <w:rsid w:val="00313F15"/>
    <w:rsid w:val="00320D95"/>
    <w:rsid w:val="00322064"/>
    <w:rsid w:val="003306AF"/>
    <w:rsid w:val="00330EC4"/>
    <w:rsid w:val="0033230E"/>
    <w:rsid w:val="0034472A"/>
    <w:rsid w:val="00365B7E"/>
    <w:rsid w:val="00373010"/>
    <w:rsid w:val="003738C2"/>
    <w:rsid w:val="00374987"/>
    <w:rsid w:val="0038189F"/>
    <w:rsid w:val="003A65D8"/>
    <w:rsid w:val="003B0E6E"/>
    <w:rsid w:val="003C2A33"/>
    <w:rsid w:val="003D2595"/>
    <w:rsid w:val="003D3078"/>
    <w:rsid w:val="003E0B87"/>
    <w:rsid w:val="003E605B"/>
    <w:rsid w:val="00417752"/>
    <w:rsid w:val="004239B6"/>
    <w:rsid w:val="00426106"/>
    <w:rsid w:val="00447A07"/>
    <w:rsid w:val="00451638"/>
    <w:rsid w:val="00472650"/>
    <w:rsid w:val="00472D1F"/>
    <w:rsid w:val="00486C0F"/>
    <w:rsid w:val="00487060"/>
    <w:rsid w:val="004B53BA"/>
    <w:rsid w:val="004B7482"/>
    <w:rsid w:val="004F5B3D"/>
    <w:rsid w:val="00510FC4"/>
    <w:rsid w:val="005212DD"/>
    <w:rsid w:val="0055652D"/>
    <w:rsid w:val="00567CD7"/>
    <w:rsid w:val="00580698"/>
    <w:rsid w:val="00581EA9"/>
    <w:rsid w:val="00583E92"/>
    <w:rsid w:val="00594053"/>
    <w:rsid w:val="005B3A68"/>
    <w:rsid w:val="005D1DB6"/>
    <w:rsid w:val="005D4922"/>
    <w:rsid w:val="005D6F60"/>
    <w:rsid w:val="005E595E"/>
    <w:rsid w:val="0060432B"/>
    <w:rsid w:val="00633A72"/>
    <w:rsid w:val="00636BA8"/>
    <w:rsid w:val="006375EC"/>
    <w:rsid w:val="006459BB"/>
    <w:rsid w:val="00646B09"/>
    <w:rsid w:val="006515A1"/>
    <w:rsid w:val="00675A97"/>
    <w:rsid w:val="006B083D"/>
    <w:rsid w:val="006C5176"/>
    <w:rsid w:val="006D2480"/>
    <w:rsid w:val="006D7236"/>
    <w:rsid w:val="00727E23"/>
    <w:rsid w:val="0073304F"/>
    <w:rsid w:val="007341CE"/>
    <w:rsid w:val="00741092"/>
    <w:rsid w:val="00743171"/>
    <w:rsid w:val="007550A8"/>
    <w:rsid w:val="0076475D"/>
    <w:rsid w:val="007663F9"/>
    <w:rsid w:val="00771763"/>
    <w:rsid w:val="007728CC"/>
    <w:rsid w:val="007C5F2C"/>
    <w:rsid w:val="007F29BB"/>
    <w:rsid w:val="00800E2E"/>
    <w:rsid w:val="00814B3E"/>
    <w:rsid w:val="008314F6"/>
    <w:rsid w:val="00834666"/>
    <w:rsid w:val="00851F58"/>
    <w:rsid w:val="00895038"/>
    <w:rsid w:val="008A1594"/>
    <w:rsid w:val="008C7CCE"/>
    <w:rsid w:val="008E0050"/>
    <w:rsid w:val="008E3841"/>
    <w:rsid w:val="008F4427"/>
    <w:rsid w:val="0090633F"/>
    <w:rsid w:val="009078BB"/>
    <w:rsid w:val="009577BB"/>
    <w:rsid w:val="009978F6"/>
    <w:rsid w:val="009A4652"/>
    <w:rsid w:val="009B2D51"/>
    <w:rsid w:val="009C3C0E"/>
    <w:rsid w:val="009C5B94"/>
    <w:rsid w:val="009D3973"/>
    <w:rsid w:val="009F7A34"/>
    <w:rsid w:val="00A0777C"/>
    <w:rsid w:val="00A27457"/>
    <w:rsid w:val="00A30E83"/>
    <w:rsid w:val="00A330B3"/>
    <w:rsid w:val="00A37527"/>
    <w:rsid w:val="00A4102C"/>
    <w:rsid w:val="00A41CB7"/>
    <w:rsid w:val="00A537FC"/>
    <w:rsid w:val="00A53AFF"/>
    <w:rsid w:val="00A62B95"/>
    <w:rsid w:val="00A67531"/>
    <w:rsid w:val="00A77967"/>
    <w:rsid w:val="00A87B6E"/>
    <w:rsid w:val="00AA642D"/>
    <w:rsid w:val="00AB09FE"/>
    <w:rsid w:val="00AF371E"/>
    <w:rsid w:val="00B02976"/>
    <w:rsid w:val="00B32652"/>
    <w:rsid w:val="00B35179"/>
    <w:rsid w:val="00B77781"/>
    <w:rsid w:val="00B851CD"/>
    <w:rsid w:val="00B9077E"/>
    <w:rsid w:val="00C150A6"/>
    <w:rsid w:val="00C2024B"/>
    <w:rsid w:val="00C255A1"/>
    <w:rsid w:val="00C31146"/>
    <w:rsid w:val="00C32CA3"/>
    <w:rsid w:val="00C455E4"/>
    <w:rsid w:val="00C50E5E"/>
    <w:rsid w:val="00C81129"/>
    <w:rsid w:val="00CD1524"/>
    <w:rsid w:val="00CE3BD7"/>
    <w:rsid w:val="00CF7172"/>
    <w:rsid w:val="00D006B0"/>
    <w:rsid w:val="00D062E6"/>
    <w:rsid w:val="00D42167"/>
    <w:rsid w:val="00D60609"/>
    <w:rsid w:val="00D66AC2"/>
    <w:rsid w:val="00D72EB9"/>
    <w:rsid w:val="00D75213"/>
    <w:rsid w:val="00D7699B"/>
    <w:rsid w:val="00D93A27"/>
    <w:rsid w:val="00D976DE"/>
    <w:rsid w:val="00DB1238"/>
    <w:rsid w:val="00DC0BF0"/>
    <w:rsid w:val="00DF0DC1"/>
    <w:rsid w:val="00DF6790"/>
    <w:rsid w:val="00E04895"/>
    <w:rsid w:val="00E34229"/>
    <w:rsid w:val="00E4068C"/>
    <w:rsid w:val="00E427CB"/>
    <w:rsid w:val="00E4669A"/>
    <w:rsid w:val="00E7031B"/>
    <w:rsid w:val="00EC2170"/>
    <w:rsid w:val="00EE00EF"/>
    <w:rsid w:val="00EE5177"/>
    <w:rsid w:val="00EF0773"/>
    <w:rsid w:val="00EF1DFD"/>
    <w:rsid w:val="00EF54E1"/>
    <w:rsid w:val="00F30733"/>
    <w:rsid w:val="00F549F5"/>
    <w:rsid w:val="00F63734"/>
    <w:rsid w:val="00F65145"/>
    <w:rsid w:val="00F71E18"/>
    <w:rsid w:val="00F9742F"/>
    <w:rsid w:val="00F97705"/>
    <w:rsid w:val="00FD4A4C"/>
    <w:rsid w:val="00FE129F"/>
    <w:rsid w:val="00FE6292"/>
    <w:rsid w:val="00FF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714C0E7-C187-47F7-A597-174FEAFD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eastAsia="Times New Roman" w:hAnsi="Calibri" w:cs="Times New Roman"/>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iPriority w:val="99"/>
    <w:unhideWhenUsed/>
    <w:rsid w:val="00C455E4"/>
    <w:rPr>
      <w:rFonts w:ascii="Calibri" w:hAnsi="Calibri"/>
      <w:sz w:val="20"/>
      <w:szCs w:val="20"/>
    </w:rPr>
  </w:style>
  <w:style w:type="character" w:customStyle="1" w:styleId="TextkomenteChar">
    <w:name w:val="Text komentáře Char"/>
    <w:basedOn w:val="Standardnpsmoodstavce"/>
    <w:link w:val="Textkomente"/>
    <w:uiPriority w:val="99"/>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paragraph" w:styleId="Textbubliny">
    <w:name w:val="Balloon Text"/>
    <w:basedOn w:val="Normln"/>
    <w:link w:val="TextbublinyChar"/>
    <w:rsid w:val="00EF54E1"/>
    <w:rPr>
      <w:rFonts w:ascii="Tahoma" w:hAnsi="Tahoma"/>
      <w:sz w:val="16"/>
      <w:szCs w:val="16"/>
    </w:rPr>
  </w:style>
  <w:style w:type="character" w:customStyle="1" w:styleId="TextbublinyChar">
    <w:name w:val="Text bubliny Char"/>
    <w:basedOn w:val="Standardnpsmoodstavce"/>
    <w:link w:val="Textbubliny"/>
    <w:rsid w:val="00EF54E1"/>
    <w:rPr>
      <w:rFonts w:ascii="Tahoma" w:eastAsia="Times New Roman" w:hAnsi="Tahoma" w:cs="Times New Roman"/>
      <w:sz w:val="16"/>
      <w:szCs w:val="16"/>
    </w:rPr>
  </w:style>
  <w:style w:type="character" w:styleId="Zstupntext">
    <w:name w:val="Placeholder Text"/>
    <w:basedOn w:val="Standardnpsmoodstavce"/>
    <w:uiPriority w:val="99"/>
    <w:semiHidden/>
    <w:rsid w:val="00D93A27"/>
    <w:rPr>
      <w:color w:val="808080"/>
    </w:rPr>
  </w:style>
  <w:style w:type="character" w:styleId="Odkaznakoment">
    <w:name w:val="annotation reference"/>
    <w:basedOn w:val="Standardnpsmoodstavce"/>
    <w:uiPriority w:val="99"/>
    <w:semiHidden/>
    <w:unhideWhenUsed/>
    <w:rsid w:val="006C5176"/>
    <w:rPr>
      <w:sz w:val="16"/>
      <w:szCs w:val="16"/>
    </w:rPr>
  </w:style>
  <w:style w:type="paragraph" w:styleId="Pedmtkomente">
    <w:name w:val="annotation subject"/>
    <w:basedOn w:val="Textkomente"/>
    <w:next w:val="Textkomente"/>
    <w:link w:val="PedmtkomenteChar"/>
    <w:uiPriority w:val="99"/>
    <w:semiHidden/>
    <w:unhideWhenUsed/>
    <w:rsid w:val="006C5176"/>
    <w:rPr>
      <w:rFonts w:ascii="Times New Roman" w:hAnsi="Times New Roman"/>
      <w:b/>
      <w:bCs/>
    </w:rPr>
  </w:style>
  <w:style w:type="character" w:customStyle="1" w:styleId="PedmtkomenteChar">
    <w:name w:val="Předmět komentáře Char"/>
    <w:basedOn w:val="TextkomenteChar"/>
    <w:link w:val="Pedmtkomente"/>
    <w:uiPriority w:val="99"/>
    <w:semiHidden/>
    <w:rsid w:val="006C5176"/>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29147A"/>
    <w:pPr>
      <w:spacing w:after="120" w:line="480" w:lineRule="auto"/>
    </w:pPr>
  </w:style>
  <w:style w:type="character" w:customStyle="1" w:styleId="Zkladntext2Char">
    <w:name w:val="Základní text 2 Char"/>
    <w:basedOn w:val="Standardnpsmoodstavce"/>
    <w:link w:val="Zkladntext2"/>
    <w:uiPriority w:val="99"/>
    <w:semiHidden/>
    <w:rsid w:val="0029147A"/>
    <w:rPr>
      <w:rFonts w:ascii="Times New Roman" w:eastAsia="Times New Roman" w:hAnsi="Times New Roman" w:cs="Times New Roman"/>
      <w:sz w:val="24"/>
      <w:szCs w:val="24"/>
      <w:lang w:eastAsia="cs-CZ"/>
    </w:rPr>
  </w:style>
  <w:style w:type="character" w:customStyle="1" w:styleId="Zkladntext20">
    <w:name w:val="Základní text (2)_"/>
    <w:basedOn w:val="Standardnpsmoodstavce"/>
    <w:link w:val="Zkladntext21"/>
    <w:rsid w:val="0029147A"/>
    <w:rPr>
      <w:rFonts w:ascii="Times New Roman" w:eastAsia="Times New Roman" w:hAnsi="Times New Roman" w:cs="Times New Roman"/>
      <w:b/>
      <w:bCs/>
      <w:sz w:val="35"/>
      <w:szCs w:val="35"/>
      <w:shd w:val="clear" w:color="auto" w:fill="FFFFFF"/>
    </w:rPr>
  </w:style>
  <w:style w:type="character" w:customStyle="1" w:styleId="Zkladntext218pt">
    <w:name w:val="Základní text (2) + 18 pt"/>
    <w:basedOn w:val="Zkladntext20"/>
    <w:rsid w:val="0029147A"/>
    <w:rPr>
      <w:rFonts w:ascii="Times New Roman" w:eastAsia="Times New Roman" w:hAnsi="Times New Roman" w:cs="Times New Roman"/>
      <w:b/>
      <w:bCs/>
      <w:color w:val="000000"/>
      <w:spacing w:val="0"/>
      <w:w w:val="100"/>
      <w:position w:val="0"/>
      <w:sz w:val="36"/>
      <w:szCs w:val="36"/>
      <w:shd w:val="clear" w:color="auto" w:fill="FFFFFF"/>
      <w:lang w:val="cs-CZ"/>
    </w:rPr>
  </w:style>
  <w:style w:type="character" w:customStyle="1" w:styleId="Zkladntext0">
    <w:name w:val="Základní text_"/>
    <w:basedOn w:val="Standardnpsmoodstavce"/>
    <w:link w:val="Zkladntext1"/>
    <w:rsid w:val="0029147A"/>
    <w:rPr>
      <w:rFonts w:ascii="Times New Roman" w:eastAsia="Times New Roman" w:hAnsi="Times New Roman" w:cs="Times New Roman"/>
      <w:shd w:val="clear" w:color="auto" w:fill="FFFFFF"/>
    </w:rPr>
  </w:style>
  <w:style w:type="character" w:customStyle="1" w:styleId="Zkladntext115pt">
    <w:name w:val="Základní text + 11;5 pt"/>
    <w:basedOn w:val="Zkladntext0"/>
    <w:rsid w:val="0029147A"/>
    <w:rPr>
      <w:rFonts w:ascii="Times New Roman" w:eastAsia="Times New Roman" w:hAnsi="Times New Roman" w:cs="Times New Roman"/>
      <w:color w:val="000000"/>
      <w:spacing w:val="0"/>
      <w:w w:val="100"/>
      <w:position w:val="0"/>
      <w:sz w:val="23"/>
      <w:szCs w:val="23"/>
      <w:shd w:val="clear" w:color="auto" w:fill="FFFFFF"/>
      <w:lang w:val="cs-CZ"/>
    </w:rPr>
  </w:style>
  <w:style w:type="paragraph" w:customStyle="1" w:styleId="Zkladntext21">
    <w:name w:val="Základní text (2)"/>
    <w:basedOn w:val="Normln"/>
    <w:link w:val="Zkladntext20"/>
    <w:rsid w:val="0029147A"/>
    <w:pPr>
      <w:widowControl w:val="0"/>
      <w:shd w:val="clear" w:color="auto" w:fill="FFFFFF"/>
      <w:spacing w:line="677" w:lineRule="exact"/>
      <w:jc w:val="center"/>
    </w:pPr>
    <w:rPr>
      <w:b/>
      <w:bCs/>
      <w:sz w:val="35"/>
      <w:szCs w:val="35"/>
      <w:lang w:eastAsia="en-US"/>
    </w:rPr>
  </w:style>
  <w:style w:type="paragraph" w:customStyle="1" w:styleId="Zkladntext1">
    <w:name w:val="Základní text1"/>
    <w:basedOn w:val="Normln"/>
    <w:link w:val="Zkladntext0"/>
    <w:rsid w:val="0029147A"/>
    <w:pPr>
      <w:widowControl w:val="0"/>
      <w:shd w:val="clear" w:color="auto" w:fill="FFFFFF"/>
      <w:spacing w:after="120" w:line="317" w:lineRule="exact"/>
      <w:ind w:hanging="380"/>
      <w:jc w:val="both"/>
    </w:pPr>
    <w:rPr>
      <w:sz w:val="22"/>
      <w:szCs w:val="22"/>
      <w:lang w:eastAsia="en-US"/>
    </w:rPr>
  </w:style>
  <w:style w:type="paragraph" w:styleId="Bezmezer">
    <w:name w:val="No Spacing"/>
    <w:uiPriority w:val="1"/>
    <w:qFormat/>
    <w:rsid w:val="0029147A"/>
    <w:pPr>
      <w:spacing w:after="0" w:line="240" w:lineRule="auto"/>
    </w:pPr>
  </w:style>
  <w:style w:type="character" w:customStyle="1" w:styleId="Zkladntext3105pt">
    <w:name w:val="Základní text (3) + 10;5 pt"/>
    <w:basedOn w:val="Standardnpsmoodstavce"/>
    <w:rsid w:val="0029147A"/>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styleId="Hypertextovodkaz">
    <w:name w:val="Hyperlink"/>
    <w:basedOn w:val="Standardnpsmoodstavce"/>
    <w:uiPriority w:val="99"/>
    <w:unhideWhenUsed/>
    <w:rsid w:val="00291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pro.cz/" TargetMode="External"/><Relationship Id="rId13" Type="http://schemas.openxmlformats.org/officeDocument/2006/relationships/hyperlink" Target="https://www.ivobolcek.cz/" TargetMode="External"/><Relationship Id="rId18" Type="http://schemas.openxmlformats.org/officeDocument/2006/relationships/hyperlink" Target="https://info.ivar.cz/" TargetMode="External"/><Relationship Id="rId3" Type="http://schemas.openxmlformats.org/officeDocument/2006/relationships/styles" Target="styles.xml"/><Relationship Id="rId21" Type="http://schemas.openxmlformats.org/officeDocument/2006/relationships/hyperlink" Target="https://sefima.cz/" TargetMode="External"/><Relationship Id="rId7" Type="http://schemas.openxmlformats.org/officeDocument/2006/relationships/endnotes" Target="endnotes.xml"/><Relationship Id="rId12" Type="http://schemas.openxmlformats.org/officeDocument/2006/relationships/hyperlink" Target="https://www.stapro.cz/" TargetMode="External"/><Relationship Id="rId17" Type="http://schemas.openxmlformats.org/officeDocument/2006/relationships/hyperlink" Target="https://solite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softolomouc.cz/" TargetMode="External"/><Relationship Id="rId20" Type="http://schemas.openxmlformats.org/officeDocument/2006/relationships/hyperlink" Target="http://www.cetron.cz/apotheke.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pro.c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tapro.cz/" TargetMode="External"/><Relationship Id="rId23" Type="http://schemas.openxmlformats.org/officeDocument/2006/relationships/fontTable" Target="fontTable.xml"/><Relationship Id="rId10" Type="http://schemas.openxmlformats.org/officeDocument/2006/relationships/hyperlink" Target="https://www.pcdent.cz/" TargetMode="External"/><Relationship Id="rId19" Type="http://schemas.openxmlformats.org/officeDocument/2006/relationships/hyperlink" Target="https://www.orcz.cz/cs"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dssoftolomouc.cz/" TargetMode="External"/><Relationship Id="rId14" Type="http://schemas.openxmlformats.org/officeDocument/2006/relationships/hyperlink" Target="http://www.dssoftolomouc.c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DF43D420-88F7-4E9C-B172-268DED3DDEB6}"/>
      </w:docPartPr>
      <w:docPartBody>
        <w:p w:rsidR="00257725" w:rsidRDefault="00393856">
          <w:r w:rsidRPr="00A23FE5">
            <w:rPr>
              <w:rStyle w:val="Zstupntext"/>
            </w:rPr>
            <w:t>Klepněte sem a zadejte text.</w:t>
          </w:r>
        </w:p>
      </w:docPartBody>
    </w:docPart>
    <w:docPart>
      <w:docPartPr>
        <w:name w:val="87BCEC2DAC67444486D78FB0DC41AB2A"/>
        <w:category>
          <w:name w:val="Obecné"/>
          <w:gallery w:val="placeholder"/>
        </w:category>
        <w:types>
          <w:type w:val="bbPlcHdr"/>
        </w:types>
        <w:behaviors>
          <w:behavior w:val="content"/>
        </w:behaviors>
        <w:guid w:val="{853FED02-7950-4A94-9225-483E4C258C20}"/>
      </w:docPartPr>
      <w:docPartBody>
        <w:p w:rsidR="005A7AED" w:rsidRDefault="00EE6177" w:rsidP="00EE6177">
          <w:pPr>
            <w:pStyle w:val="87BCEC2DAC67444486D78FB0DC41AB2A"/>
          </w:pPr>
          <w:r w:rsidRPr="00A23FE5">
            <w:rPr>
              <w:rStyle w:val="Zstupntext"/>
            </w:rPr>
            <w:t>Klepněte sem a zadejte text.</w:t>
          </w:r>
        </w:p>
      </w:docPartBody>
    </w:docPart>
    <w:docPart>
      <w:docPartPr>
        <w:name w:val="23C94A134A3A4EF4B6E4F0149A610B06"/>
        <w:category>
          <w:name w:val="Obecné"/>
          <w:gallery w:val="placeholder"/>
        </w:category>
        <w:types>
          <w:type w:val="bbPlcHdr"/>
        </w:types>
        <w:behaviors>
          <w:behavior w:val="content"/>
        </w:behaviors>
        <w:guid w:val="{68AE1376-24C6-434C-90B3-664B2BDD740B}"/>
      </w:docPartPr>
      <w:docPartBody>
        <w:p w:rsidR="00A87148" w:rsidRDefault="009B1CD5" w:rsidP="009B1CD5">
          <w:pPr>
            <w:pStyle w:val="23C94A134A3A4EF4B6E4F0149A610B06"/>
          </w:pPr>
          <w:r w:rsidRPr="00A23FE5">
            <w:rPr>
              <w:rStyle w:val="Zstupntext"/>
            </w:rPr>
            <w:t>Klepněte sem a zadejte text.</w:t>
          </w:r>
        </w:p>
      </w:docPartBody>
    </w:docPart>
    <w:docPart>
      <w:docPartPr>
        <w:name w:val="F77E701786A749518C50829158856DC8"/>
        <w:category>
          <w:name w:val="Obecné"/>
          <w:gallery w:val="placeholder"/>
        </w:category>
        <w:types>
          <w:type w:val="bbPlcHdr"/>
        </w:types>
        <w:behaviors>
          <w:behavior w:val="content"/>
        </w:behaviors>
        <w:guid w:val="{BA05F5E1-6CFB-4397-A76B-30255D98D4FA}"/>
      </w:docPartPr>
      <w:docPartBody>
        <w:p w:rsidR="00A87148" w:rsidRDefault="009B1CD5" w:rsidP="009B1CD5">
          <w:pPr>
            <w:pStyle w:val="F77E701786A749518C50829158856DC8"/>
          </w:pPr>
          <w:r w:rsidRPr="00A23FE5">
            <w:rPr>
              <w:rStyle w:val="Zstupntext"/>
            </w:rPr>
            <w:t>Klepněte sem a zadejte text.</w:t>
          </w:r>
        </w:p>
      </w:docPartBody>
    </w:docPart>
    <w:docPart>
      <w:docPartPr>
        <w:name w:val="DFCA46DB4E464007A2E8279AF5486157"/>
        <w:category>
          <w:name w:val="Obecné"/>
          <w:gallery w:val="placeholder"/>
        </w:category>
        <w:types>
          <w:type w:val="bbPlcHdr"/>
        </w:types>
        <w:behaviors>
          <w:behavior w:val="content"/>
        </w:behaviors>
        <w:guid w:val="{FCC6024C-E73F-42B6-A6B0-10B192953B84}"/>
      </w:docPartPr>
      <w:docPartBody>
        <w:p w:rsidR="00A87148" w:rsidRDefault="009B1CD5" w:rsidP="009B1CD5">
          <w:pPr>
            <w:pStyle w:val="DFCA46DB4E464007A2E8279AF5486157"/>
          </w:pPr>
          <w:r w:rsidRPr="00A23FE5">
            <w:rPr>
              <w:rStyle w:val="Zstupntext"/>
            </w:rPr>
            <w:t>Klepněte sem a zadejte text.</w:t>
          </w:r>
        </w:p>
      </w:docPartBody>
    </w:docPart>
    <w:docPart>
      <w:docPartPr>
        <w:name w:val="FE934AF962E5477C838192B7684A06BE"/>
        <w:category>
          <w:name w:val="Obecné"/>
          <w:gallery w:val="placeholder"/>
        </w:category>
        <w:types>
          <w:type w:val="bbPlcHdr"/>
        </w:types>
        <w:behaviors>
          <w:behavior w:val="content"/>
        </w:behaviors>
        <w:guid w:val="{5FEA8B46-9CBE-4E86-B902-2B600426ECE3}"/>
      </w:docPartPr>
      <w:docPartBody>
        <w:p w:rsidR="00A87148" w:rsidRDefault="009B1CD5" w:rsidP="009B1CD5">
          <w:pPr>
            <w:pStyle w:val="FE934AF962E5477C838192B7684A06BE"/>
          </w:pPr>
          <w:r w:rsidRPr="00A23FE5">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72B7A8F9-C1D6-450C-AE40-65D01081E8F3}"/>
      </w:docPartPr>
      <w:docPartBody>
        <w:p w:rsidR="00000000" w:rsidRDefault="000C6E1D">
          <w:r w:rsidRPr="0073681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93856"/>
    <w:rsid w:val="000C6E1D"/>
    <w:rsid w:val="001F2821"/>
    <w:rsid w:val="00257725"/>
    <w:rsid w:val="002A6807"/>
    <w:rsid w:val="0034215B"/>
    <w:rsid w:val="00393856"/>
    <w:rsid w:val="0054696C"/>
    <w:rsid w:val="005A7AED"/>
    <w:rsid w:val="00751843"/>
    <w:rsid w:val="007F1488"/>
    <w:rsid w:val="009B1CD5"/>
    <w:rsid w:val="00A2401D"/>
    <w:rsid w:val="00A87148"/>
    <w:rsid w:val="00BB7184"/>
    <w:rsid w:val="00BC37C1"/>
    <w:rsid w:val="00CE1C07"/>
    <w:rsid w:val="00D85CCF"/>
    <w:rsid w:val="00DD4925"/>
    <w:rsid w:val="00DF05E7"/>
    <w:rsid w:val="00E275EB"/>
    <w:rsid w:val="00EE6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6E1D"/>
    <w:rPr>
      <w:color w:val="808080"/>
    </w:rPr>
  </w:style>
  <w:style w:type="paragraph" w:customStyle="1" w:styleId="87BCEC2DAC67444486D78FB0DC41AB2A">
    <w:name w:val="87BCEC2DAC67444486D78FB0DC41AB2A"/>
    <w:rsid w:val="00EE6177"/>
    <w:pPr>
      <w:spacing w:after="160" w:line="259" w:lineRule="auto"/>
    </w:pPr>
  </w:style>
  <w:style w:type="paragraph" w:customStyle="1" w:styleId="91D65ABC0C944E76A7BCB6D9AD7CAD03">
    <w:name w:val="91D65ABC0C944E76A7BCB6D9AD7CAD03"/>
    <w:rsid w:val="009B1CD5"/>
    <w:pPr>
      <w:spacing w:after="160" w:line="259" w:lineRule="auto"/>
    </w:pPr>
  </w:style>
  <w:style w:type="paragraph" w:customStyle="1" w:styleId="23C94A134A3A4EF4B6E4F0149A610B06">
    <w:name w:val="23C94A134A3A4EF4B6E4F0149A610B06"/>
    <w:rsid w:val="009B1CD5"/>
    <w:pPr>
      <w:spacing w:after="160" w:line="259" w:lineRule="auto"/>
    </w:pPr>
  </w:style>
  <w:style w:type="paragraph" w:customStyle="1" w:styleId="F77E701786A749518C50829158856DC8">
    <w:name w:val="F77E701786A749518C50829158856DC8"/>
    <w:rsid w:val="009B1CD5"/>
    <w:pPr>
      <w:spacing w:after="160" w:line="259" w:lineRule="auto"/>
    </w:pPr>
  </w:style>
  <w:style w:type="paragraph" w:customStyle="1" w:styleId="DFCA46DB4E464007A2E8279AF5486157">
    <w:name w:val="DFCA46DB4E464007A2E8279AF5486157"/>
    <w:rsid w:val="009B1CD5"/>
    <w:pPr>
      <w:spacing w:after="160" w:line="259" w:lineRule="auto"/>
    </w:pPr>
  </w:style>
  <w:style w:type="paragraph" w:customStyle="1" w:styleId="FE934AF962E5477C838192B7684A06BE">
    <w:name w:val="FE934AF962E5477C838192B7684A06BE"/>
    <w:rsid w:val="009B1C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5A35A-10C4-4617-A0B9-B5DE4584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3943</Words>
  <Characters>23265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Foks Roman, Ing.</dc:creator>
  <cp:lastModifiedBy>Staňková Blanka</cp:lastModifiedBy>
  <cp:revision>13</cp:revision>
  <cp:lastPrinted>2020-10-18T14:42:00Z</cp:lastPrinted>
  <dcterms:created xsi:type="dcterms:W3CDTF">2020-11-25T06:48:00Z</dcterms:created>
  <dcterms:modified xsi:type="dcterms:W3CDTF">2021-02-24T12:32:00Z</dcterms:modified>
</cp:coreProperties>
</file>