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4D74EC" w:rsidRPr="004D74EC">
        <w:rPr>
          <w:rFonts w:asciiTheme="minorHAnsi" w:hAnsiTheme="minorHAnsi" w:cstheme="minorHAnsi"/>
          <w:b/>
          <w:sz w:val="20"/>
          <w:szCs w:val="20"/>
        </w:rPr>
        <w:t>Analyzátor mateřského mléka</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8D1854">
        <w:rPr>
          <w:rFonts w:asciiTheme="minorHAnsi" w:hAnsiTheme="minorHAnsi" w:cstheme="minorHAnsi"/>
          <w:b/>
          <w:sz w:val="20"/>
          <w:szCs w:val="20"/>
        </w:rPr>
        <w:t>-00</w:t>
      </w:r>
      <w:r w:rsidR="007479F9">
        <w:rPr>
          <w:rFonts w:asciiTheme="minorHAnsi" w:hAnsiTheme="minorHAnsi" w:cstheme="minorHAnsi"/>
          <w:b/>
          <w:sz w:val="20"/>
          <w:szCs w:val="20"/>
        </w:rPr>
        <w:t>0</w:t>
      </w:r>
      <w:r w:rsidR="004D74EC">
        <w:rPr>
          <w:rFonts w:asciiTheme="minorHAnsi" w:hAnsiTheme="minorHAnsi" w:cstheme="minorHAnsi"/>
          <w:b/>
          <w:sz w:val="20"/>
          <w:szCs w:val="20"/>
        </w:rPr>
        <w:t>676</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4D74EC" w:rsidRDefault="001521BE" w:rsidP="004D74EC">
      <w:pPr>
        <w:pStyle w:val="Nadpisodstavce"/>
        <w:numPr>
          <w:ilvl w:val="0"/>
          <w:numId w:val="5"/>
        </w:numPr>
        <w:spacing w:line="360" w:lineRule="auto"/>
        <w:jc w:val="both"/>
        <w:rPr>
          <w:rFonts w:asciiTheme="minorHAnsi" w:hAnsiTheme="minorHAnsi" w:cstheme="minorHAnsi"/>
          <w:b w:val="0"/>
          <w:sz w:val="20"/>
          <w:szCs w:val="20"/>
        </w:rPr>
      </w:pP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p>
    <w:p w:rsidR="001521BE" w:rsidRPr="008D1854" w:rsidRDefault="002E0973" w:rsidP="004D74EC">
      <w:pPr>
        <w:pStyle w:val="Nadpisodstavce"/>
        <w:spacing w:line="360" w:lineRule="auto"/>
        <w:ind w:left="360"/>
        <w:jc w:val="both"/>
        <w:rPr>
          <w:rFonts w:asciiTheme="minorHAnsi" w:hAnsiTheme="minorHAnsi" w:cstheme="minorHAnsi"/>
          <w:sz w:val="20"/>
          <w:szCs w:val="20"/>
        </w:rPr>
      </w:pPr>
      <w:r w:rsidRPr="008D1854">
        <w:rPr>
          <w:rFonts w:asciiTheme="minorHAnsi" w:hAnsiTheme="minorHAnsi" w:cstheme="minorHAnsi"/>
          <w:b w:val="0"/>
          <w:sz w:val="20"/>
          <w:szCs w:val="20"/>
          <w:highlight w:val="lightGray"/>
        </w:rPr>
        <w:t xml:space="preserve"> </w:t>
      </w:r>
      <w:sdt>
        <w:sdtPr>
          <w:rPr>
            <w:rFonts w:asciiTheme="minorHAnsi" w:hAnsiTheme="minorHAnsi" w:cstheme="minorHAnsi"/>
            <w:b w:val="0"/>
            <w:sz w:val="20"/>
            <w:szCs w:val="20"/>
            <w:highlight w:val="lightGray"/>
          </w:rPr>
          <w:id w:val="2060969152"/>
          <w:placeholder>
            <w:docPart w:val="DefaultPlaceholder_-1854013440"/>
          </w:placeholder>
          <w:text/>
        </w:sdtPr>
        <w:sdtEndPr/>
        <w:sdtContent>
          <w:r w:rsidR="001521BE" w:rsidRPr="008D1854">
            <w:rPr>
              <w:rFonts w:asciiTheme="minorHAnsi" w:hAnsiTheme="minorHAnsi" w:cstheme="minorHAnsi"/>
              <w:b w:val="0"/>
              <w:sz w:val="20"/>
              <w:szCs w:val="20"/>
              <w:highlight w:val="lightGray"/>
            </w:rPr>
            <w:t>………………………………………………………………………………………………………………………………………………………</w:t>
          </w:r>
          <w:proofErr w:type="gramStart"/>
          <w:r w:rsidR="001521BE" w:rsidRPr="008D1854">
            <w:rPr>
              <w:rFonts w:asciiTheme="minorHAnsi" w:hAnsiTheme="minorHAnsi" w:cstheme="minorHAnsi"/>
              <w:b w:val="0"/>
              <w:sz w:val="20"/>
              <w:szCs w:val="20"/>
              <w:highlight w:val="lightGray"/>
            </w:rPr>
            <w:t>…….</w:t>
          </w:r>
          <w:proofErr w:type="gramEnd"/>
        </w:sdtContent>
      </w:sdt>
      <w:r w:rsidR="001521BE"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001521BE"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D74EC">
        <w:rPr>
          <w:rFonts w:asciiTheme="minorHAnsi" w:hAnsiTheme="minorHAnsi" w:cstheme="minorHAnsi"/>
          <w:b/>
          <w:sz w:val="20"/>
          <w:szCs w:val="20"/>
        </w:rPr>
        <w:t>676</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B47387">
        <w:rPr>
          <w:rFonts w:asciiTheme="minorHAnsi" w:hAnsiTheme="minorHAnsi" w:cstheme="minorHAnsi"/>
          <w:i/>
          <w:sz w:val="20"/>
          <w:szCs w:val="20"/>
        </w:rPr>
        <w:t>Místem dodání</w:t>
      </w:r>
      <w:r w:rsidRPr="00F8011D">
        <w:rPr>
          <w:rFonts w:asciiTheme="minorHAnsi" w:hAnsiTheme="minorHAnsi" w:cstheme="minorHAnsi"/>
          <w:sz w:val="20"/>
          <w:szCs w:val="20"/>
        </w:rPr>
        <w:t xml:space="preserve">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sdt>
        <w:sdtPr>
          <w:rPr>
            <w:rFonts w:asciiTheme="minorHAnsi" w:hAnsiTheme="minorHAnsi" w:cstheme="minorHAnsi"/>
            <w:sz w:val="20"/>
            <w:szCs w:val="20"/>
          </w:rPr>
          <w:id w:val="1979561645"/>
          <w:placeholder>
            <w:docPart w:val="DefaultPlaceholder_-1854013440"/>
          </w:placeholder>
          <w:text/>
        </w:sdtPr>
        <w:sdtEndPr/>
        <w:sdtContent>
          <w:r w:rsidR="004D74EC">
            <w:rPr>
              <w:rFonts w:asciiTheme="minorHAnsi" w:hAnsiTheme="minorHAnsi" w:cstheme="minorHAnsi"/>
              <w:sz w:val="20"/>
              <w:szCs w:val="20"/>
            </w:rPr>
            <w:t>Novorozenecké oddělení</w:t>
          </w:r>
        </w:sdtContent>
      </w:sdt>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 xml:space="preserve">Kontaktní email pro převzetí předmětu plnění je </w:t>
      </w:r>
      <w:r w:rsidR="0068701E" w:rsidRPr="004D74EC">
        <w:rPr>
          <w:rFonts w:asciiTheme="minorHAnsi" w:hAnsiTheme="minorHAnsi" w:cs="Calibri"/>
          <w:b/>
          <w:bCs/>
          <w:i/>
          <w:sz w:val="20"/>
          <w:szCs w:val="20"/>
        </w:rPr>
        <w:t>dodavkaZT</w:t>
      </w:r>
      <w:r w:rsidR="0068701E" w:rsidRPr="004D74EC">
        <w:rPr>
          <w:rFonts w:asciiTheme="minorHAnsi" w:hAnsiTheme="minorHAnsi" w:cstheme="minorHAnsi"/>
          <w:b/>
          <w:bCs/>
          <w:i/>
          <w:sz w:val="20"/>
          <w:szCs w:val="20"/>
        </w:rPr>
        <w:t>@</w:t>
      </w:r>
      <w:r w:rsidR="0068701E" w:rsidRPr="004D74EC">
        <w:rPr>
          <w:rFonts w:asciiTheme="minorHAnsi" w:hAnsiTheme="minorHAnsi" w:cs="Calibri"/>
          <w:b/>
          <w:bCs/>
          <w:i/>
          <w:sz w:val="20"/>
          <w:szCs w:val="20"/>
        </w:rPr>
        <w:t>fnol.cz, tel. 588 44 2269</w:t>
      </w:r>
      <w:r w:rsidR="0068701E" w:rsidRPr="00F8011D">
        <w:rPr>
          <w:rFonts w:asciiTheme="minorHAnsi" w:hAnsiTheme="minorHAnsi" w:cs="Calibri"/>
          <w:bCs/>
          <w:sz w:val="20"/>
          <w:szCs w:val="20"/>
        </w:rPr>
        <w:t xml:space="preserve">.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D74EC">
        <w:rPr>
          <w:rFonts w:asciiTheme="minorHAnsi" w:hAnsiTheme="minorHAnsi" w:cstheme="minorHAnsi"/>
          <w:b/>
          <w:sz w:val="20"/>
          <w:szCs w:val="20"/>
        </w:rPr>
        <w:t>676</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7479F9">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7479F9">
        <w:rPr>
          <w:rFonts w:asciiTheme="minorHAnsi" w:hAnsiTheme="minorHAnsi" w:cstheme="minorHAnsi"/>
          <w:b/>
          <w:sz w:val="20"/>
          <w:szCs w:val="20"/>
        </w:rPr>
        <w:t>0</w:t>
      </w:r>
      <w:r w:rsidR="004D74EC">
        <w:rPr>
          <w:rFonts w:asciiTheme="minorHAnsi" w:hAnsiTheme="minorHAnsi" w:cstheme="minorHAnsi"/>
          <w:b/>
          <w:sz w:val="20"/>
          <w:szCs w:val="20"/>
        </w:rPr>
        <w:t>676</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11225B">
        <w:rPr>
          <w:rFonts w:asciiTheme="minorHAnsi" w:hAnsiTheme="minorHAnsi" w:cstheme="minorHAnsi"/>
          <w:b/>
          <w:sz w:val="20"/>
          <w:szCs w:val="20"/>
        </w:rPr>
        <w:t>5</w:t>
      </w:r>
      <w:r w:rsidR="004D74EC">
        <w:rPr>
          <w:rFonts w:asciiTheme="minorHAnsi" w:hAnsiTheme="minorHAnsi" w:cstheme="minorHAnsi"/>
          <w:b/>
          <w:sz w:val="20"/>
          <w:szCs w:val="20"/>
        </w:rPr>
        <w:t xml:space="preserve"> pracovních 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2B2D3C" w:rsidRDefault="001521BE" w:rsidP="008D1854">
      <w:pPr>
        <w:pStyle w:val="Odstavec"/>
        <w:numPr>
          <w:ilvl w:val="0"/>
          <w:numId w:val="0"/>
        </w:numPr>
        <w:spacing w:before="0" w:line="360" w:lineRule="auto"/>
        <w:ind w:left="284" w:hanging="284"/>
        <w:rPr>
          <w:rFonts w:asciiTheme="minorHAnsi" w:hAnsiTheme="minorHAnsi" w:cstheme="minorHAnsi"/>
          <w: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11225B" w:rsidRPr="0011225B">
        <w:rPr>
          <w:rFonts w:asciiTheme="minorHAnsi" w:hAnsiTheme="minorHAnsi" w:cstheme="minorHAnsi"/>
          <w:b/>
          <w:sz w:val="20"/>
          <w:szCs w:val="20"/>
        </w:rPr>
        <w:t>1</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11225B" w:rsidRPr="0011225B">
        <w:rPr>
          <w:rFonts w:asciiTheme="minorHAnsi" w:hAnsiTheme="minorHAnsi" w:cstheme="minorHAnsi"/>
          <w:b/>
          <w:sz w:val="20"/>
          <w:szCs w:val="20"/>
        </w:rPr>
        <w:t>1</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w:t>
      </w:r>
      <w:r w:rsidR="0011225B">
        <w:rPr>
          <w:rFonts w:asciiTheme="minorHAnsi" w:hAnsiTheme="minorHAnsi" w:cstheme="minorHAnsi"/>
          <w:sz w:val="20"/>
          <w:szCs w:val="20"/>
        </w:rPr>
        <w:t xml:space="preserve"> během záruční doby</w:t>
      </w:r>
      <w:r w:rsidR="00D94926" w:rsidRPr="00F8011D">
        <w:rPr>
          <w:rFonts w:asciiTheme="minorHAnsi" w:hAnsiTheme="minorHAnsi" w:cstheme="minorHAnsi"/>
          <w:sz w:val="20"/>
          <w:szCs w:val="20"/>
        </w:rPr>
        <w:t xml:space="preserve">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r w:rsidR="0011225B">
        <w:rPr>
          <w:rFonts w:asciiTheme="minorHAnsi" w:hAnsiTheme="minorHAnsi" w:cstheme="minorHAnsi"/>
          <w:sz w:val="20"/>
          <w:szCs w:val="20"/>
        </w:rPr>
        <w:t xml:space="preserve">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w:t>
      </w:r>
      <w:r w:rsidR="0011225B" w:rsidRPr="0011225B">
        <w:rPr>
          <w:rFonts w:asciiTheme="minorHAnsi" w:hAnsiTheme="minorHAnsi" w:cstheme="minorHAnsi"/>
          <w:b/>
          <w:sz w:val="20"/>
          <w:szCs w:val="20"/>
        </w:rPr>
        <w:t>15</w:t>
      </w:r>
      <w:r w:rsidR="009808D7" w:rsidRPr="00F8011D">
        <w:rPr>
          <w:rFonts w:asciiTheme="minorHAnsi" w:hAnsiTheme="minorHAnsi" w:cstheme="minorHAnsi"/>
          <w:sz w:val="20"/>
          <w:szCs w:val="20"/>
        </w:rPr>
        <w:t xml:space="preserve">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2B2D3C">
          <w:pPr>
            <w:rPr>
              <w:rFonts w:asciiTheme="minorHAnsi" w:hAnsiTheme="minorHAnsi" w:cstheme="minorHAnsi"/>
              <w:sz w:val="20"/>
              <w:szCs w:val="20"/>
            </w:rPr>
          </w:pPr>
        </w:p>
      </w:sdtContent>
    </w:sdt>
    <w:sectPr w:rsidR="00590A1C"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4D4D3B22"/>
    <w:multiLevelType w:val="hybridMultilevel"/>
    <w:tmpl w:val="F3E2E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NcLT3SwvvRaugqdZECwHYDCt12M4/rVz/8cvuJsjZEvGOzeaBwEaXPb7syLbTlbHNxda3GF3VRT4vLxH47LPg==" w:salt="unMHZTCanUIuvZHxEVSc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3DAF"/>
    <w:rsid w:val="000725EF"/>
    <w:rsid w:val="000730A3"/>
    <w:rsid w:val="000B16BF"/>
    <w:rsid w:val="000B3413"/>
    <w:rsid w:val="000C3000"/>
    <w:rsid w:val="000D1622"/>
    <w:rsid w:val="0011225B"/>
    <w:rsid w:val="00124F87"/>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347D7"/>
    <w:rsid w:val="00262241"/>
    <w:rsid w:val="00274C95"/>
    <w:rsid w:val="002A53DB"/>
    <w:rsid w:val="002A647D"/>
    <w:rsid w:val="002B2D3C"/>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4D74EC"/>
    <w:rsid w:val="00524608"/>
    <w:rsid w:val="00537BBB"/>
    <w:rsid w:val="00560629"/>
    <w:rsid w:val="00581794"/>
    <w:rsid w:val="00584222"/>
    <w:rsid w:val="00590A1C"/>
    <w:rsid w:val="00593CA0"/>
    <w:rsid w:val="005A5B12"/>
    <w:rsid w:val="005F2137"/>
    <w:rsid w:val="0060315B"/>
    <w:rsid w:val="00634154"/>
    <w:rsid w:val="00683D7C"/>
    <w:rsid w:val="0068701E"/>
    <w:rsid w:val="0069374C"/>
    <w:rsid w:val="006D45E6"/>
    <w:rsid w:val="006D73DF"/>
    <w:rsid w:val="006E76B8"/>
    <w:rsid w:val="006F5818"/>
    <w:rsid w:val="006F740D"/>
    <w:rsid w:val="00712343"/>
    <w:rsid w:val="00727F72"/>
    <w:rsid w:val="00740515"/>
    <w:rsid w:val="00743113"/>
    <w:rsid w:val="007479F9"/>
    <w:rsid w:val="00755A9D"/>
    <w:rsid w:val="007646F7"/>
    <w:rsid w:val="00783624"/>
    <w:rsid w:val="00786A8F"/>
    <w:rsid w:val="007B3B37"/>
    <w:rsid w:val="007E23A3"/>
    <w:rsid w:val="008137F1"/>
    <w:rsid w:val="00824A0E"/>
    <w:rsid w:val="00845DA3"/>
    <w:rsid w:val="00847306"/>
    <w:rsid w:val="00887B17"/>
    <w:rsid w:val="008D173B"/>
    <w:rsid w:val="008D1854"/>
    <w:rsid w:val="008F25BB"/>
    <w:rsid w:val="008F4D6B"/>
    <w:rsid w:val="00933FE9"/>
    <w:rsid w:val="00942B80"/>
    <w:rsid w:val="009768B4"/>
    <w:rsid w:val="009808D7"/>
    <w:rsid w:val="009B3A39"/>
    <w:rsid w:val="009B7971"/>
    <w:rsid w:val="009E4615"/>
    <w:rsid w:val="00A04971"/>
    <w:rsid w:val="00A26F52"/>
    <w:rsid w:val="00A5420C"/>
    <w:rsid w:val="00AB3BA0"/>
    <w:rsid w:val="00B01CE5"/>
    <w:rsid w:val="00B02052"/>
    <w:rsid w:val="00B13A55"/>
    <w:rsid w:val="00B33D97"/>
    <w:rsid w:val="00B47387"/>
    <w:rsid w:val="00B84263"/>
    <w:rsid w:val="00B84C30"/>
    <w:rsid w:val="00B91B36"/>
    <w:rsid w:val="00BB07E2"/>
    <w:rsid w:val="00BF6371"/>
    <w:rsid w:val="00C072BB"/>
    <w:rsid w:val="00C44657"/>
    <w:rsid w:val="00C5567D"/>
    <w:rsid w:val="00CA0FF3"/>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C0608"/>
    <w:rsid w:val="00EF4D4B"/>
    <w:rsid w:val="00F13194"/>
    <w:rsid w:val="00F1686F"/>
    <w:rsid w:val="00F328FB"/>
    <w:rsid w:val="00F3716B"/>
    <w:rsid w:val="00F51C9D"/>
    <w:rsid w:val="00F628F1"/>
    <w:rsid w:val="00F8011D"/>
    <w:rsid w:val="00F9012D"/>
    <w:rsid w:val="00FA3234"/>
    <w:rsid w:val="00FC1B47"/>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BC5F"/>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80045532">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FB5CC-EA0E-47A0-ABE1-0432B29E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2805</Words>
  <Characters>16556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29</cp:revision>
  <cp:lastPrinted>2021-11-25T07:27:00Z</cp:lastPrinted>
  <dcterms:created xsi:type="dcterms:W3CDTF">2021-11-16T12:11:00Z</dcterms:created>
  <dcterms:modified xsi:type="dcterms:W3CDTF">2022-07-12T11:38:00Z</dcterms:modified>
</cp:coreProperties>
</file>