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1B5210" w:rsidRDefault="009160A9" w:rsidP="004C4BC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41EC6D6" w14:textId="77777777" w:rsidR="009160A9" w:rsidRPr="001B5210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B5210">
        <w:rPr>
          <w:rFonts w:asciiTheme="minorHAnsi" w:hAnsiTheme="minorHAnsi" w:cstheme="minorHAnsi"/>
          <w:b/>
          <w:sz w:val="28"/>
          <w:szCs w:val="28"/>
          <w:u w:val="single"/>
        </w:rPr>
        <w:t>SMLOUV</w:t>
      </w:r>
      <w:r w:rsidR="00362F5F" w:rsidRPr="001B5210">
        <w:rPr>
          <w:rFonts w:asciiTheme="minorHAnsi" w:hAnsiTheme="minorHAnsi" w:cstheme="minorHAnsi"/>
          <w:b/>
          <w:sz w:val="28"/>
          <w:szCs w:val="28"/>
          <w:u w:val="single"/>
        </w:rPr>
        <w:t>U</w:t>
      </w:r>
      <w:r w:rsidRPr="001B5210">
        <w:rPr>
          <w:rFonts w:asciiTheme="minorHAnsi" w:hAnsiTheme="minorHAnsi" w:cstheme="minorHAnsi"/>
          <w:b/>
          <w:sz w:val="28"/>
          <w:szCs w:val="28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BB1F2D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B1F2D">
        <w:rPr>
          <w:rFonts w:asciiTheme="minorHAnsi" w:hAnsiTheme="minorHAnsi" w:cstheme="minorHAnsi"/>
          <w:b/>
          <w:sz w:val="21"/>
          <w:szCs w:val="21"/>
        </w:rPr>
        <w:lastRenderedPageBreak/>
        <w:t>I.</w:t>
      </w:r>
    </w:p>
    <w:p w14:paraId="447EE92B" w14:textId="77777777" w:rsidR="009160A9" w:rsidRPr="00BB1F2D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B1F2D">
        <w:rPr>
          <w:rFonts w:asciiTheme="minorHAnsi" w:hAnsiTheme="minorHAnsi" w:cstheme="minorHAnsi"/>
          <w:b/>
          <w:sz w:val="21"/>
          <w:szCs w:val="21"/>
        </w:rPr>
        <w:t>Úvodní ustanovení</w:t>
      </w:r>
    </w:p>
    <w:p w14:paraId="53C3FC99" w14:textId="77777777" w:rsidR="009160A9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1.</w:t>
      </w:r>
      <w:r w:rsidRPr="00BB1F2D">
        <w:rPr>
          <w:rFonts w:asciiTheme="minorHAnsi" w:hAnsiTheme="minorHAnsi" w:cstheme="minorHAnsi"/>
          <w:sz w:val="21"/>
          <w:szCs w:val="21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C9DC60A" w:rsidR="008351D4" w:rsidRPr="00BB1F2D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2.</w:t>
      </w:r>
      <w:r w:rsidRPr="00BB1F2D">
        <w:rPr>
          <w:rFonts w:asciiTheme="minorHAnsi" w:hAnsiTheme="minorHAnsi" w:cstheme="minorHAnsi"/>
          <w:sz w:val="21"/>
          <w:szCs w:val="21"/>
        </w:rPr>
        <w:tab/>
        <w:t xml:space="preserve">Tato smlouva je uzavírána na základě výsledků </w:t>
      </w:r>
      <w:r w:rsidR="00630A99" w:rsidRPr="00BB1F2D">
        <w:rPr>
          <w:rFonts w:asciiTheme="minorHAnsi" w:hAnsiTheme="minorHAnsi" w:cstheme="minorHAnsi"/>
          <w:sz w:val="21"/>
          <w:szCs w:val="21"/>
        </w:rPr>
        <w:t>veřejné zakázky</w:t>
      </w:r>
      <w:r w:rsidR="003A724B" w:rsidRPr="00BB1F2D">
        <w:rPr>
          <w:rFonts w:asciiTheme="minorHAnsi" w:hAnsiTheme="minorHAnsi" w:cstheme="minorHAnsi"/>
          <w:sz w:val="21"/>
          <w:szCs w:val="21"/>
        </w:rPr>
        <w:t xml:space="preserve"> s názvem</w:t>
      </w:r>
      <w:r w:rsidR="003A724B" w:rsidRPr="00BB1F2D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9E1A92" w:rsidRPr="00BB1F2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„</w:t>
      </w:r>
      <w:r w:rsidR="0099708F" w:rsidRPr="0099708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Noční stolky a noční stolky s jídelní deskou</w:t>
      </w:r>
      <w:r w:rsidR="00630A99" w:rsidRPr="00BB1F2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“, </w:t>
      </w:r>
      <w:r w:rsidR="00630A99" w:rsidRPr="00BB1F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interní evidenční číslo </w:t>
      </w:r>
      <w:r w:rsidR="00630A99" w:rsidRPr="00BB1F2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VZ-2022-000</w:t>
      </w:r>
      <w:r w:rsidR="00BB1F2D" w:rsidRPr="00BB1F2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7</w:t>
      </w:r>
      <w:r w:rsidR="0099708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66</w:t>
      </w:r>
      <w:r w:rsidR="004468BD" w:rsidRPr="00BB1F2D">
        <w:rPr>
          <w:rFonts w:asciiTheme="minorHAnsi" w:hAnsiTheme="minorHAnsi" w:cstheme="minorHAnsi"/>
          <w:b/>
          <w:sz w:val="21"/>
          <w:szCs w:val="21"/>
        </w:rPr>
        <w:t>.</w:t>
      </w:r>
      <w:r w:rsidR="000A3E5B" w:rsidRPr="00BB1F2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B1F2D">
        <w:rPr>
          <w:rFonts w:asciiTheme="minorHAnsi" w:hAnsiTheme="minorHAnsi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  <w:r w:rsidR="00945C6D" w:rsidRPr="00BB1F2D">
        <w:rPr>
          <w:rFonts w:asciiTheme="minorHAnsi" w:hAnsiTheme="minorHAnsi" w:cstheme="minorHAnsi"/>
          <w:sz w:val="21"/>
          <w:szCs w:val="21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0A3C183A" w:rsidR="008351D4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3. </w:t>
      </w:r>
      <w:r w:rsidRPr="00BB1F2D">
        <w:rPr>
          <w:rFonts w:asciiTheme="minorHAnsi" w:hAnsiTheme="minorHAnsi" w:cstheme="minorHAnsi"/>
          <w:sz w:val="21"/>
          <w:szCs w:val="21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3E7A28FC" w14:textId="77777777" w:rsidR="002F39EE" w:rsidRPr="00BB1F2D" w:rsidRDefault="002F39E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649362CF" w14:textId="77777777" w:rsidR="009160A9" w:rsidRPr="00BB1F2D" w:rsidRDefault="009160A9" w:rsidP="001B5210">
      <w:pPr>
        <w:pStyle w:val="Nadpisodstavce"/>
        <w:rPr>
          <w:sz w:val="21"/>
          <w:szCs w:val="21"/>
        </w:rPr>
      </w:pPr>
      <w:bookmarkStart w:id="0" w:name="_Ref167689330"/>
      <w:r w:rsidRPr="00BB1F2D">
        <w:rPr>
          <w:sz w:val="21"/>
          <w:szCs w:val="21"/>
        </w:rPr>
        <w:t>II.</w:t>
      </w:r>
    </w:p>
    <w:p w14:paraId="05429118" w14:textId="77777777" w:rsidR="009160A9" w:rsidRPr="00BB1F2D" w:rsidRDefault="009160A9" w:rsidP="001B5210">
      <w:pPr>
        <w:pStyle w:val="Nadpisodstavce"/>
        <w:rPr>
          <w:sz w:val="21"/>
          <w:szCs w:val="21"/>
        </w:rPr>
      </w:pPr>
      <w:r w:rsidRPr="00BB1F2D">
        <w:rPr>
          <w:sz w:val="21"/>
          <w:szCs w:val="21"/>
        </w:rPr>
        <w:t>Předmět smlouvy</w:t>
      </w:r>
    </w:p>
    <w:p w14:paraId="65C4FCCA" w14:textId="0F4D9059" w:rsidR="009160A9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1.</w:t>
      </w:r>
      <w:r w:rsidRPr="00BB1F2D">
        <w:rPr>
          <w:rFonts w:asciiTheme="minorHAnsi" w:hAnsiTheme="minorHAnsi" w:cstheme="minorHAnsi"/>
          <w:sz w:val="21"/>
          <w:szCs w:val="21"/>
        </w:rPr>
        <w:tab/>
        <w:t xml:space="preserve">Předmětem smlouvy je závazek poskytovatele </w:t>
      </w:r>
      <w:bookmarkEnd w:id="0"/>
      <w:r w:rsidRPr="00BB1F2D">
        <w:rPr>
          <w:rFonts w:asciiTheme="minorHAnsi" w:hAnsiTheme="minorHAnsi" w:cstheme="minorHAnsi"/>
          <w:sz w:val="21"/>
          <w:szCs w:val="21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99708F" w:rsidRPr="0099708F">
            <w:rPr>
              <w:rFonts w:asciiTheme="minorHAnsi" w:hAnsiTheme="minorHAnsi" w:cstheme="minorHAnsi"/>
              <w:b/>
              <w:sz w:val="21"/>
              <w:szCs w:val="21"/>
            </w:rPr>
            <w:t xml:space="preserve">pro 183 ks </w:t>
          </w:r>
          <w:r w:rsidR="0099708F">
            <w:rPr>
              <w:rFonts w:asciiTheme="minorHAnsi" w:hAnsiTheme="minorHAnsi" w:cstheme="minorHAnsi"/>
              <w:b/>
              <w:sz w:val="21"/>
              <w:szCs w:val="21"/>
            </w:rPr>
            <w:t>n</w:t>
          </w:r>
          <w:r w:rsidR="0099708F" w:rsidRPr="0099708F">
            <w:rPr>
              <w:rFonts w:asciiTheme="minorHAnsi" w:hAnsiTheme="minorHAnsi" w:cstheme="minorHAnsi"/>
              <w:b/>
              <w:sz w:val="21"/>
              <w:szCs w:val="21"/>
            </w:rPr>
            <w:t>oční</w:t>
          </w:r>
          <w:r w:rsidR="0099708F">
            <w:rPr>
              <w:rFonts w:asciiTheme="minorHAnsi" w:hAnsiTheme="minorHAnsi" w:cstheme="minorHAnsi"/>
              <w:b/>
              <w:sz w:val="21"/>
              <w:szCs w:val="21"/>
            </w:rPr>
            <w:t xml:space="preserve">ch </w:t>
          </w:r>
          <w:r w:rsidR="0099708F" w:rsidRPr="0099708F">
            <w:rPr>
              <w:rFonts w:asciiTheme="minorHAnsi" w:hAnsiTheme="minorHAnsi" w:cstheme="minorHAnsi"/>
              <w:b/>
              <w:sz w:val="21"/>
              <w:szCs w:val="21"/>
            </w:rPr>
            <w:t>stolk</w:t>
          </w:r>
          <w:r w:rsidR="0099708F">
            <w:rPr>
              <w:rFonts w:asciiTheme="minorHAnsi" w:hAnsiTheme="minorHAnsi" w:cstheme="minorHAnsi"/>
              <w:b/>
              <w:sz w:val="21"/>
              <w:szCs w:val="21"/>
            </w:rPr>
            <w:t>ů</w:t>
          </w:r>
          <w:r w:rsidR="0099708F" w:rsidRPr="0099708F">
            <w:rPr>
              <w:rFonts w:asciiTheme="minorHAnsi" w:hAnsiTheme="minorHAnsi" w:cstheme="minorHAnsi"/>
              <w:b/>
              <w:sz w:val="21"/>
              <w:szCs w:val="21"/>
            </w:rPr>
            <w:t xml:space="preserve"> a noční</w:t>
          </w:r>
          <w:r w:rsidR="0099708F">
            <w:rPr>
              <w:rFonts w:asciiTheme="minorHAnsi" w:hAnsiTheme="minorHAnsi" w:cstheme="minorHAnsi"/>
              <w:b/>
              <w:sz w:val="21"/>
              <w:szCs w:val="21"/>
            </w:rPr>
            <w:t>ch</w:t>
          </w:r>
          <w:r w:rsidR="0099708F" w:rsidRPr="0099708F">
            <w:rPr>
              <w:rFonts w:asciiTheme="minorHAnsi" w:hAnsiTheme="minorHAnsi" w:cstheme="minorHAnsi"/>
              <w:b/>
              <w:sz w:val="21"/>
              <w:szCs w:val="21"/>
            </w:rPr>
            <w:t xml:space="preserve"> stolk</w:t>
          </w:r>
          <w:r w:rsidR="0099708F">
            <w:rPr>
              <w:rFonts w:asciiTheme="minorHAnsi" w:hAnsiTheme="minorHAnsi" w:cstheme="minorHAnsi"/>
              <w:b/>
              <w:sz w:val="21"/>
              <w:szCs w:val="21"/>
            </w:rPr>
            <w:t>ů</w:t>
          </w:r>
          <w:r w:rsidR="0099708F" w:rsidRPr="0099708F">
            <w:rPr>
              <w:rFonts w:asciiTheme="minorHAnsi" w:hAnsiTheme="minorHAnsi" w:cstheme="minorHAnsi"/>
              <w:b/>
              <w:sz w:val="21"/>
              <w:szCs w:val="21"/>
            </w:rPr>
            <w:t xml:space="preserve"> s jídelní deskou</w:t>
          </w:r>
        </w:sdtContent>
      </w:sdt>
      <w:r w:rsidRPr="00BB1F2D">
        <w:rPr>
          <w:rFonts w:asciiTheme="minorHAnsi" w:hAnsiTheme="minorHAnsi" w:cstheme="minorHAnsi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BB1F2D">
        <w:rPr>
          <w:rFonts w:asciiTheme="minorHAnsi" w:hAnsiTheme="minorHAnsi" w:cstheme="minorHAnsi"/>
          <w:snapToGrid w:val="0"/>
          <w:sz w:val="21"/>
          <w:szCs w:val="21"/>
        </w:rPr>
        <w:t>ívající v periodických kontrolách, ošetřování, seřizování, opravách a zkouškách prováděných v souladu s pokyny výrobce, jak je níže blíže specifikováno</w:t>
      </w:r>
      <w:r w:rsidRPr="0099708F">
        <w:rPr>
          <w:rFonts w:asciiTheme="minorHAnsi" w:hAnsiTheme="minorHAnsi" w:cstheme="minorHAnsi"/>
          <w:i/>
          <w:snapToGrid w:val="0"/>
          <w:sz w:val="21"/>
          <w:szCs w:val="21"/>
        </w:rPr>
        <w:t>. Předmět servisu je vymezen v příloze č. 1</w:t>
      </w:r>
      <w:r w:rsidRPr="00BB1F2D">
        <w:rPr>
          <w:rFonts w:asciiTheme="minorHAnsi" w:hAnsiTheme="minorHAnsi" w:cstheme="minorHAnsi"/>
          <w:snapToGrid w:val="0"/>
          <w:sz w:val="21"/>
          <w:szCs w:val="21"/>
        </w:rPr>
        <w:t xml:space="preserve">, která je nedílnou součástí této smlouvy. </w:t>
      </w:r>
      <w:r w:rsidR="008351D4" w:rsidRPr="00BB1F2D">
        <w:rPr>
          <w:rFonts w:asciiTheme="minorHAnsi" w:hAnsiTheme="minorHAnsi" w:cstheme="minorHAnsi"/>
          <w:snapToGrid w:val="0"/>
          <w:sz w:val="21"/>
          <w:szCs w:val="21"/>
        </w:rPr>
        <w:t xml:space="preserve"> Součástí předmětu plnění je také </w:t>
      </w:r>
      <w:r w:rsidR="008351D4" w:rsidRPr="00BB1F2D">
        <w:rPr>
          <w:rFonts w:asciiTheme="minorHAnsi" w:hAnsiTheme="minorHAnsi" w:cstheme="minorHAnsi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2.</w:t>
      </w:r>
      <w:r w:rsidRPr="00BB1F2D">
        <w:rPr>
          <w:rFonts w:asciiTheme="minorHAnsi" w:hAnsiTheme="minorHAnsi" w:cstheme="minorHAnsi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3.</w:t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48830970" w:rsidR="009160A9" w:rsidRPr="00BB1F2D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napToGrid w:val="0"/>
          <w:sz w:val="21"/>
          <w:szCs w:val="21"/>
        </w:rPr>
        <w:t>4.</w:t>
      </w:r>
      <w:r w:rsidRPr="00BB1F2D">
        <w:rPr>
          <w:rFonts w:asciiTheme="minorHAnsi" w:hAnsiTheme="minorHAnsi" w:cstheme="minorHAnsi"/>
          <w:snapToGrid w:val="0"/>
          <w:sz w:val="21"/>
          <w:szCs w:val="21"/>
        </w:rPr>
        <w:tab/>
      </w:r>
      <w:r w:rsidR="00AC6E2A" w:rsidRPr="00BB1F2D">
        <w:rPr>
          <w:rFonts w:asciiTheme="minorHAnsi" w:hAnsiTheme="minorHAnsi" w:cstheme="minorHAnsi"/>
          <w:sz w:val="21"/>
          <w:szCs w:val="21"/>
        </w:rPr>
        <w:t xml:space="preserve">Místem plnění </w:t>
      </w:r>
      <w:r w:rsidR="00C277A8" w:rsidRPr="00BB1F2D">
        <w:rPr>
          <w:rFonts w:asciiTheme="minorHAnsi" w:hAnsiTheme="minorHAnsi" w:cstheme="minorHAnsi"/>
          <w:sz w:val="21"/>
          <w:szCs w:val="21"/>
        </w:rPr>
        <w:t xml:space="preserve">je </w:t>
      </w:r>
      <w:r w:rsidR="0099708F" w:rsidRPr="008C346E">
        <w:rPr>
          <w:rFonts w:asciiTheme="minorHAnsi" w:hAnsiTheme="minorHAnsi" w:cstheme="minorHAnsi"/>
          <w:sz w:val="21"/>
          <w:szCs w:val="21"/>
        </w:rPr>
        <w:t>I. Chirurgická klinika Dětská klinika, Traumatologická klinika, Klinika chorob kožních a pohlavních, Infekční lůžkové oddělení, III. Interní klinika, Klinika plicních nemocí a tuberkulózy a I. Interní klinika ve Fakultní nemocnici Olomouc</w:t>
      </w:r>
      <w:r w:rsidRPr="008C346E">
        <w:rPr>
          <w:rFonts w:asciiTheme="minorHAnsi" w:hAnsiTheme="minorHAnsi" w:cstheme="minorHAnsi"/>
          <w:sz w:val="21"/>
          <w:szCs w:val="21"/>
        </w:rPr>
        <w:t>.</w:t>
      </w:r>
      <w:r w:rsidRPr="00BB1F2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566C249" w14:textId="6F83230F" w:rsidR="001B5210" w:rsidRDefault="001B5210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14E4FCA6" w14:textId="351CFEFA" w:rsidR="002F39EE" w:rsidRDefault="002F39E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346E7BC3" w14:textId="77777777" w:rsidR="002F39EE" w:rsidRPr="00BB1F2D" w:rsidRDefault="002F39E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60DFEBCD" w14:textId="77777777" w:rsidR="009160A9" w:rsidRPr="00BB1F2D" w:rsidRDefault="009160A9" w:rsidP="001B5210">
      <w:pPr>
        <w:pStyle w:val="Nadpisodstavce"/>
        <w:rPr>
          <w:sz w:val="21"/>
          <w:szCs w:val="21"/>
        </w:rPr>
      </w:pPr>
      <w:r w:rsidRPr="00BB1F2D">
        <w:rPr>
          <w:sz w:val="21"/>
          <w:szCs w:val="21"/>
        </w:rPr>
        <w:lastRenderedPageBreak/>
        <w:t>III.</w:t>
      </w:r>
    </w:p>
    <w:p w14:paraId="0966058C" w14:textId="77777777" w:rsidR="009160A9" w:rsidRPr="00BB1F2D" w:rsidRDefault="009160A9" w:rsidP="001B5210">
      <w:pPr>
        <w:pStyle w:val="Nadpisodstavce"/>
        <w:rPr>
          <w:sz w:val="21"/>
          <w:szCs w:val="21"/>
        </w:rPr>
      </w:pPr>
      <w:r w:rsidRPr="00BB1F2D">
        <w:rPr>
          <w:sz w:val="21"/>
          <w:szCs w:val="21"/>
        </w:rPr>
        <w:t>Rozsah a termíny provádění údržby a servisu a oprav</w:t>
      </w:r>
    </w:p>
    <w:p w14:paraId="29EF78D1" w14:textId="77777777" w:rsidR="007C355C" w:rsidRPr="00BB1F2D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1.</w:t>
      </w:r>
      <w:r w:rsidRPr="00BB1F2D">
        <w:rPr>
          <w:rFonts w:asciiTheme="minorHAnsi" w:hAnsiTheme="minorHAnsi" w:cstheme="minorHAnsi"/>
          <w:sz w:val="21"/>
          <w:szCs w:val="21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BB1F2D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2.</w:t>
      </w:r>
      <w:r w:rsidRPr="00BB1F2D">
        <w:rPr>
          <w:rFonts w:asciiTheme="minorHAnsi" w:hAnsiTheme="minorHAnsi" w:cstheme="minorHAnsi"/>
          <w:sz w:val="21"/>
          <w:szCs w:val="21"/>
        </w:rPr>
        <w:tab/>
        <w:t>Činnost dle této smlouvy zahrnuje:</w:t>
      </w:r>
    </w:p>
    <w:p w14:paraId="594B42C3" w14:textId="3A8395E7" w:rsidR="007C355C" w:rsidRPr="00BB1F2D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1C15DA2E" w14:textId="77777777" w:rsidR="007C355C" w:rsidRPr="00BB1F2D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BB1F2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0EB6EE87" w14:textId="7C282F01" w:rsidR="007C355C" w:rsidRPr="00BB1F2D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Poskytovatel je povinen před zahájením každé z činností uvedených výše v tomto článku písemně předem informovat objednatele o nástupu k provedení činnosti</w:t>
      </w:r>
      <w:r w:rsidR="0099708F">
        <w:rPr>
          <w:rFonts w:asciiTheme="minorHAnsi" w:hAnsiTheme="minorHAnsi" w:cstheme="minorHAnsi"/>
          <w:sz w:val="21"/>
          <w:szCs w:val="21"/>
        </w:rPr>
        <w:t xml:space="preserve">. </w:t>
      </w:r>
      <w:r w:rsidRPr="00BB1F2D">
        <w:rPr>
          <w:rFonts w:asciiTheme="minorHAnsi" w:hAnsiTheme="minorHAnsi" w:cstheme="minorHAnsi"/>
          <w:sz w:val="21"/>
          <w:szCs w:val="21"/>
        </w:rPr>
        <w:t xml:space="preserve">Podáním informace se rozumí den jejího doručení objednateli. Písemné vyrozumění bude zasíláno na adresu sídla objednatele, případně na emailovou adresu </w:t>
      </w:r>
      <w:r w:rsidRPr="00BB1F2D">
        <w:rPr>
          <w:rFonts w:asciiTheme="minorHAnsi" w:hAnsiTheme="minorHAnsi" w:cstheme="minorHAnsi"/>
          <w:b/>
          <w:sz w:val="21"/>
          <w:szCs w:val="21"/>
        </w:rPr>
        <w:t>servis@fnol.cz</w:t>
      </w:r>
      <w:r w:rsidRPr="00BB1F2D">
        <w:rPr>
          <w:rFonts w:asciiTheme="minorHAnsi" w:hAnsiTheme="minorHAnsi" w:cstheme="minorHAnsi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BB1F2D">
        <w:rPr>
          <w:rFonts w:asciiTheme="minorHAnsi" w:hAnsiTheme="minorHAnsi" w:cstheme="minorHAnsi"/>
          <w:b/>
          <w:sz w:val="21"/>
          <w:szCs w:val="21"/>
        </w:rPr>
        <w:t>do 5 dnů</w:t>
      </w:r>
      <w:r w:rsidRPr="00BB1F2D">
        <w:rPr>
          <w:rFonts w:asciiTheme="minorHAnsi" w:hAnsiTheme="minorHAnsi" w:cstheme="minorHAnsi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BB1F2D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BB1F2D">
        <w:rPr>
          <w:rFonts w:asciiTheme="minorHAnsi" w:hAnsiTheme="minorHAnsi" w:cstheme="minorHAnsi"/>
          <w:b/>
          <w:sz w:val="21"/>
          <w:szCs w:val="21"/>
        </w:rPr>
        <w:t xml:space="preserve">na </w:t>
      </w:r>
      <w:sdt>
        <w:sdtPr>
          <w:rPr>
            <w:rFonts w:asciiTheme="minorHAnsi" w:hAnsiTheme="minorHAnsi" w:cstheme="minorHAnsi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BB1F2D">
            <w:rPr>
              <w:rFonts w:asciiTheme="minorHAnsi" w:hAnsiTheme="minorHAnsi" w:cstheme="minorHAnsi"/>
              <w:b/>
              <w:sz w:val="21"/>
              <w:szCs w:val="21"/>
              <w:highlight w:val="lightGray"/>
            </w:rPr>
            <w:t>……………………</w:t>
          </w:r>
          <w:proofErr w:type="gramStart"/>
          <w:r w:rsidRPr="00BB1F2D">
            <w:rPr>
              <w:rFonts w:asciiTheme="minorHAnsi" w:hAnsiTheme="minorHAnsi" w:cstheme="minorHAnsi"/>
              <w:b/>
              <w:sz w:val="21"/>
              <w:szCs w:val="21"/>
              <w:highlight w:val="lightGray"/>
            </w:rPr>
            <w:t>…….</w:t>
          </w:r>
          <w:proofErr w:type="gramEnd"/>
        </w:sdtContent>
      </w:sdt>
      <w:r w:rsidRPr="00BB1F2D">
        <w:rPr>
          <w:rFonts w:asciiTheme="minorHAnsi" w:hAnsiTheme="minorHAnsi" w:cstheme="minorHAnsi"/>
          <w:b/>
          <w:sz w:val="21"/>
          <w:szCs w:val="21"/>
        </w:rPr>
        <w:t>,</w:t>
      </w:r>
      <w:r w:rsidRPr="00BB1F2D">
        <w:rPr>
          <w:rFonts w:asciiTheme="minorHAnsi" w:hAnsiTheme="minorHAnsi" w:cstheme="minorHAnsi"/>
          <w:sz w:val="21"/>
          <w:szCs w:val="21"/>
        </w:rPr>
        <w:t xml:space="preserve"> či formou emailové zprávy </w:t>
      </w:r>
      <w:r w:rsidRPr="00BB1F2D">
        <w:rPr>
          <w:rFonts w:asciiTheme="minorHAnsi" w:hAnsiTheme="minorHAnsi" w:cstheme="minorHAnsi"/>
          <w:b/>
          <w:sz w:val="21"/>
          <w:szCs w:val="21"/>
        </w:rPr>
        <w:t xml:space="preserve">na </w:t>
      </w:r>
      <w:sdt>
        <w:sdtPr>
          <w:rPr>
            <w:rFonts w:asciiTheme="minorHAnsi" w:hAnsiTheme="minorHAnsi" w:cstheme="minorHAnsi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BB1F2D">
            <w:rPr>
              <w:rFonts w:asciiTheme="minorHAnsi" w:hAnsiTheme="minorHAnsi" w:cstheme="minorHAnsi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BB1F2D">
        <w:rPr>
          <w:rFonts w:asciiTheme="minorHAnsi" w:hAnsiTheme="minorHAnsi" w:cstheme="minorHAnsi"/>
          <w:b/>
          <w:sz w:val="21"/>
          <w:szCs w:val="21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BB1F2D">
            <w:rPr>
              <w:rFonts w:asciiTheme="minorHAnsi" w:hAnsiTheme="minorHAnsi" w:cstheme="minorHAnsi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BB1F2D">
        <w:rPr>
          <w:rFonts w:asciiTheme="minorHAnsi" w:hAnsiTheme="minorHAnsi" w:cstheme="minorHAnsi"/>
          <w:sz w:val="21"/>
          <w:szCs w:val="21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BB1F2D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BB1F2D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14:paraId="7824B430" w14:textId="2B1E3C39" w:rsidR="007C355C" w:rsidRPr="00BB1F2D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není-li dále stanoveno jinak je poskytovatel</w:t>
      </w:r>
      <w:r w:rsidRPr="00BB1F2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B1F2D">
        <w:rPr>
          <w:rFonts w:asciiTheme="minorHAnsi" w:hAnsiTheme="minorHAnsi" w:cstheme="minorHAnsi"/>
          <w:sz w:val="21"/>
          <w:szCs w:val="21"/>
        </w:rPr>
        <w:t xml:space="preserve">povinen nastoupit k odstranění nahlášené závady/poruchy bez zbytečného odkladu, nejpozději však </w:t>
      </w:r>
      <w:r w:rsidRPr="00BB1F2D">
        <w:rPr>
          <w:rFonts w:asciiTheme="minorHAnsi" w:hAnsiTheme="minorHAnsi" w:cstheme="minorHAnsi"/>
          <w:b/>
          <w:sz w:val="21"/>
          <w:szCs w:val="21"/>
        </w:rPr>
        <w:t xml:space="preserve">do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-2081351911"/>
          <w:placeholder>
            <w:docPart w:val="DefaultPlaceholder_-1854013440"/>
          </w:placeholder>
        </w:sdtPr>
        <w:sdtEndPr>
          <w:rPr>
            <w:snapToGrid w:val="0"/>
          </w:rPr>
        </w:sdtEndPr>
        <w:sdtContent>
          <w:r w:rsidR="0099708F">
            <w:rPr>
              <w:rFonts w:asciiTheme="minorHAnsi" w:hAnsiTheme="minorHAnsi" w:cstheme="minorHAnsi"/>
              <w:b/>
              <w:snapToGrid w:val="0"/>
              <w:sz w:val="21"/>
              <w:szCs w:val="21"/>
            </w:rPr>
            <w:t>….</w:t>
          </w:r>
        </w:sdtContent>
      </w:sdt>
      <w:r w:rsidR="001B5210" w:rsidRPr="00BB1F2D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pracovních</w:t>
      </w:r>
      <w:r w:rsidR="00C511C2" w:rsidRPr="00BB1F2D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dnů</w:t>
      </w:r>
      <w:r w:rsidRPr="00BB1F2D">
        <w:rPr>
          <w:rFonts w:asciiTheme="minorHAnsi" w:hAnsiTheme="minorHAnsi" w:cstheme="minorHAnsi"/>
          <w:sz w:val="21"/>
          <w:szCs w:val="21"/>
        </w:rPr>
        <w:t xml:space="preserve"> od okamžiku jejího nahlášení,</w:t>
      </w:r>
      <w:r w:rsidR="00945C6D" w:rsidRPr="00BB1F2D">
        <w:rPr>
          <w:rFonts w:asciiTheme="minorHAnsi" w:hAnsiTheme="minorHAnsi" w:cstheme="minorHAnsi"/>
          <w:sz w:val="21"/>
          <w:szCs w:val="21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280FDC50" w:rsidR="007C355C" w:rsidRPr="00BB1F2D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není-li dále stanoveno jinak</w:t>
      </w:r>
      <w:r w:rsidR="00521F79" w:rsidRPr="00BB1F2D">
        <w:rPr>
          <w:rFonts w:asciiTheme="minorHAnsi" w:hAnsiTheme="minorHAnsi" w:cstheme="minorHAnsi"/>
          <w:sz w:val="21"/>
          <w:szCs w:val="21"/>
        </w:rPr>
        <w:t>,</w:t>
      </w:r>
      <w:r w:rsidRPr="00BB1F2D">
        <w:rPr>
          <w:rFonts w:asciiTheme="minorHAnsi" w:hAnsiTheme="minorHAnsi" w:cstheme="minorHAnsi"/>
          <w:sz w:val="21"/>
          <w:szCs w:val="21"/>
        </w:rPr>
        <w:t xml:space="preserve"> je poskytovatel</w:t>
      </w:r>
      <w:r w:rsidRPr="00BB1F2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B1F2D">
        <w:rPr>
          <w:rFonts w:asciiTheme="minorHAnsi" w:hAnsiTheme="minorHAnsi" w:cstheme="minorHAnsi"/>
          <w:sz w:val="21"/>
          <w:szCs w:val="21"/>
        </w:rPr>
        <w:t xml:space="preserve">povinen odstranit nahlášené vady bez zbytečného odkladu, nejpozději však </w:t>
      </w:r>
      <w:r w:rsidRPr="00BB1F2D">
        <w:rPr>
          <w:rFonts w:asciiTheme="minorHAnsi" w:hAnsiTheme="minorHAnsi" w:cstheme="minorHAnsi"/>
          <w:b/>
          <w:sz w:val="21"/>
          <w:szCs w:val="21"/>
        </w:rPr>
        <w:t xml:space="preserve">do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117956655"/>
          <w:placeholder>
            <w:docPart w:val="DefaultPlaceholder_-1854013440"/>
          </w:placeholder>
        </w:sdtPr>
        <w:sdtEndPr/>
        <w:sdtContent>
          <w:r w:rsidR="0099708F">
            <w:rPr>
              <w:rFonts w:asciiTheme="minorHAnsi" w:hAnsiTheme="minorHAnsi" w:cstheme="minorHAnsi"/>
              <w:b/>
              <w:sz w:val="21"/>
              <w:szCs w:val="21"/>
            </w:rPr>
            <w:t>…</w:t>
          </w:r>
        </w:sdtContent>
      </w:sdt>
      <w:r w:rsidR="00E77ABE" w:rsidRPr="00BB1F2D">
        <w:rPr>
          <w:rFonts w:asciiTheme="minorHAnsi" w:hAnsiTheme="minorHAnsi" w:cstheme="minorHAnsi"/>
          <w:b/>
          <w:sz w:val="21"/>
          <w:szCs w:val="21"/>
        </w:rPr>
        <w:t xml:space="preserve"> dnů</w:t>
      </w:r>
      <w:r w:rsidRPr="00BB1F2D">
        <w:rPr>
          <w:rFonts w:asciiTheme="minorHAnsi" w:hAnsiTheme="minorHAnsi" w:cstheme="minorHAnsi"/>
          <w:sz w:val="21"/>
          <w:szCs w:val="21"/>
        </w:rPr>
        <w:t xml:space="preserve"> od okamžiku jejího nahlášení,</w:t>
      </w:r>
      <w:r w:rsidR="00945C6D" w:rsidRPr="00BB1F2D">
        <w:rPr>
          <w:rFonts w:asciiTheme="minorHAnsi" w:hAnsiTheme="minorHAnsi" w:cstheme="minorHAnsi"/>
          <w:sz w:val="21"/>
          <w:szCs w:val="21"/>
        </w:rPr>
        <w:t xml:space="preserve"> nedohodnou-li se smluvní strany písemně jinak. </w:t>
      </w:r>
      <w:r w:rsidR="00945C6D" w:rsidRPr="00BB1F2D">
        <w:rPr>
          <w:rFonts w:asciiTheme="minorHAnsi" w:hAnsiTheme="minorHAnsi" w:cstheme="minorHAnsi"/>
          <w:sz w:val="21"/>
          <w:szCs w:val="21"/>
        </w:rPr>
        <w:lastRenderedPageBreak/>
        <w:t>Tato dohoda může být provedena formou písemného zápisu či formou emailového potvrzení odpovědnými zaměstnanci obou smluvních stran,</w:t>
      </w:r>
    </w:p>
    <w:p w14:paraId="24947548" w14:textId="77777777" w:rsidR="007C355C" w:rsidRPr="00BB1F2D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BB1F2D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Činnosti dle této smlouvy budou poskytovatelem prováděny na adrese sídla objednatele a </w:t>
      </w:r>
      <w:r w:rsidR="003214CC" w:rsidRPr="00BB1F2D">
        <w:rPr>
          <w:rFonts w:asciiTheme="minorHAnsi" w:hAnsiTheme="minorHAnsi" w:cstheme="minorHAnsi"/>
          <w:sz w:val="21"/>
          <w:szCs w:val="21"/>
        </w:rPr>
        <w:t>není-li</w:t>
      </w:r>
      <w:r w:rsidRPr="00BB1F2D">
        <w:rPr>
          <w:rFonts w:asciiTheme="minorHAnsi" w:hAnsiTheme="minorHAnsi" w:cstheme="minorHAnsi"/>
          <w:sz w:val="21"/>
          <w:szCs w:val="21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BB1F2D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BB1F2D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Poskytovatel se zavazuje služby a činnosti dle této smlouvy zajišťovat prostřednictvím</w:t>
      </w:r>
      <w:r w:rsidRPr="00BB1F2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BB1F2D">
        <w:rPr>
          <w:rFonts w:asciiTheme="minorHAnsi" w:hAnsiTheme="minorHAnsi" w:cstheme="minorHAnsi"/>
          <w:bCs/>
          <w:sz w:val="21"/>
          <w:szCs w:val="21"/>
        </w:rPr>
        <w:t xml:space="preserve">techniků disponujících zkušenostmi se servisem </w:t>
      </w:r>
      <w:r w:rsidRPr="00BB1F2D">
        <w:rPr>
          <w:rFonts w:asciiTheme="minorHAnsi" w:hAnsiTheme="minorHAnsi" w:cstheme="minorHAnsi"/>
          <w:sz w:val="21"/>
          <w:szCs w:val="21"/>
        </w:rPr>
        <w:t>předmětu servisu</w:t>
      </w:r>
      <w:r w:rsidRPr="00BB1F2D">
        <w:rPr>
          <w:rFonts w:asciiTheme="minorHAnsi" w:hAnsiTheme="minorHAnsi" w:cstheme="minorHAnsi"/>
          <w:bCs/>
          <w:sz w:val="21"/>
          <w:szCs w:val="21"/>
        </w:rPr>
        <w:t xml:space="preserve"> a proškolených u výrobce systémů, z nichž sestává </w:t>
      </w:r>
      <w:r w:rsidRPr="00BB1F2D">
        <w:rPr>
          <w:rFonts w:asciiTheme="minorHAnsi" w:hAnsiTheme="minorHAnsi" w:cstheme="minorHAnsi"/>
          <w:sz w:val="21"/>
          <w:szCs w:val="21"/>
        </w:rPr>
        <w:t>předmět servisu</w:t>
      </w:r>
      <w:r w:rsidRPr="00BB1F2D">
        <w:rPr>
          <w:rFonts w:asciiTheme="minorHAnsi" w:hAnsiTheme="minorHAnsi" w:cstheme="minorHAnsi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BB1F2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7F3845A3" w14:textId="0D8EB17F" w:rsidR="001B5210" w:rsidRDefault="001B5210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</w:p>
    <w:p w14:paraId="363C1DD1" w14:textId="77777777" w:rsidR="002F39EE" w:rsidRPr="00BB1F2D" w:rsidRDefault="002F39E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</w:p>
    <w:p w14:paraId="1907D640" w14:textId="77777777" w:rsidR="009160A9" w:rsidRPr="00BB1F2D" w:rsidRDefault="0029507F" w:rsidP="001B5210">
      <w:pPr>
        <w:pStyle w:val="Nadpisodstavce"/>
        <w:rPr>
          <w:sz w:val="21"/>
          <w:szCs w:val="21"/>
        </w:rPr>
      </w:pPr>
      <w:r w:rsidRPr="00BB1F2D">
        <w:rPr>
          <w:sz w:val="21"/>
          <w:szCs w:val="21"/>
        </w:rPr>
        <w:t>I</w:t>
      </w:r>
      <w:r w:rsidR="009160A9" w:rsidRPr="00BB1F2D">
        <w:rPr>
          <w:sz w:val="21"/>
          <w:szCs w:val="21"/>
        </w:rPr>
        <w:t xml:space="preserve">V. </w:t>
      </w:r>
    </w:p>
    <w:p w14:paraId="5CB31A2F" w14:textId="77777777" w:rsidR="009160A9" w:rsidRPr="00BB1F2D" w:rsidRDefault="009160A9" w:rsidP="001B5210">
      <w:pPr>
        <w:pStyle w:val="Nadpisodstavce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Sankce a odpovědnost za škodu</w:t>
      </w:r>
    </w:p>
    <w:p w14:paraId="5E005B1C" w14:textId="77777777" w:rsidR="009160A9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1.</w:t>
      </w:r>
      <w:r w:rsidRPr="00BB1F2D">
        <w:rPr>
          <w:rFonts w:asciiTheme="minorHAnsi" w:hAnsiTheme="minorHAnsi" w:cstheme="minorHAnsi"/>
          <w:b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2.</w:t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Pro případ, že poskytovatel nedodrží termíny dohodnuté </w:t>
      </w:r>
      <w:r w:rsidRPr="00BB1F2D">
        <w:rPr>
          <w:rFonts w:asciiTheme="minorHAnsi" w:hAnsiTheme="minorHAnsi" w:cstheme="minorHAnsi"/>
          <w:sz w:val="21"/>
          <w:szCs w:val="21"/>
        </w:rPr>
        <w:t xml:space="preserve">v této smlouvě, či písemně sjednané na základě této smlouvy, zavazuje se uhradit objednateli smluvní pokutu, která </w:t>
      </w:r>
      <w:r w:rsidRPr="00BB1F2D">
        <w:rPr>
          <w:rFonts w:asciiTheme="minorHAnsi" w:hAnsiTheme="minorHAnsi" w:cstheme="minorHAnsi"/>
          <w:b/>
          <w:sz w:val="21"/>
          <w:szCs w:val="21"/>
        </w:rPr>
        <w:t xml:space="preserve">činí </w:t>
      </w:r>
      <w:r w:rsidR="00F02630" w:rsidRPr="00BB1F2D">
        <w:rPr>
          <w:rFonts w:asciiTheme="minorHAnsi" w:hAnsiTheme="minorHAnsi" w:cstheme="minorHAnsi"/>
          <w:b/>
          <w:sz w:val="21"/>
          <w:szCs w:val="21"/>
        </w:rPr>
        <w:t>5</w:t>
      </w:r>
      <w:r w:rsidR="008F0FDF" w:rsidRPr="00BB1F2D">
        <w:rPr>
          <w:rFonts w:asciiTheme="minorHAnsi" w:hAnsiTheme="minorHAnsi" w:cstheme="minorHAnsi"/>
          <w:b/>
          <w:sz w:val="21"/>
          <w:szCs w:val="21"/>
        </w:rPr>
        <w:t>0</w:t>
      </w:r>
      <w:r w:rsidR="00445811" w:rsidRPr="00BB1F2D">
        <w:rPr>
          <w:rFonts w:asciiTheme="minorHAnsi" w:hAnsiTheme="minorHAnsi" w:cstheme="minorHAnsi"/>
          <w:b/>
          <w:sz w:val="21"/>
          <w:szCs w:val="21"/>
        </w:rPr>
        <w:t>0</w:t>
      </w:r>
      <w:r w:rsidRPr="00BB1F2D">
        <w:rPr>
          <w:rFonts w:asciiTheme="minorHAnsi" w:hAnsiTheme="minorHAnsi" w:cstheme="minorHAnsi"/>
          <w:b/>
          <w:sz w:val="21"/>
          <w:szCs w:val="21"/>
        </w:rPr>
        <w:t>,- Kč</w:t>
      </w:r>
      <w:r w:rsidRPr="00BB1F2D">
        <w:rPr>
          <w:rFonts w:asciiTheme="minorHAnsi" w:hAnsiTheme="minorHAnsi" w:cstheme="minorHAnsi"/>
          <w:sz w:val="21"/>
          <w:szCs w:val="21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BB1F2D">
        <w:rPr>
          <w:rFonts w:asciiTheme="minorHAnsi" w:hAnsiTheme="minorHAnsi" w:cstheme="minorHAnsi"/>
          <w:b/>
          <w:sz w:val="21"/>
          <w:szCs w:val="21"/>
        </w:rPr>
        <w:t>1</w:t>
      </w:r>
      <w:r w:rsidR="008F0FDF" w:rsidRPr="00BB1F2D">
        <w:rPr>
          <w:rFonts w:asciiTheme="minorHAnsi" w:hAnsiTheme="minorHAnsi" w:cstheme="minorHAnsi"/>
          <w:b/>
          <w:sz w:val="21"/>
          <w:szCs w:val="21"/>
        </w:rPr>
        <w:t xml:space="preserve"> 000</w:t>
      </w:r>
      <w:r w:rsidRPr="00BB1F2D">
        <w:rPr>
          <w:rFonts w:asciiTheme="minorHAnsi" w:hAnsiTheme="minorHAnsi" w:cstheme="minorHAnsi"/>
          <w:b/>
          <w:sz w:val="21"/>
          <w:szCs w:val="21"/>
        </w:rPr>
        <w:t>,- Kč</w:t>
      </w:r>
      <w:r w:rsidRPr="00BB1F2D">
        <w:rPr>
          <w:rFonts w:asciiTheme="minorHAnsi" w:hAnsiTheme="minorHAnsi" w:cstheme="minorHAnsi"/>
          <w:sz w:val="21"/>
          <w:szCs w:val="21"/>
        </w:rPr>
        <w:t xml:space="preserve">. Prodlení delší než 10 dnů je zároveň </w:t>
      </w:r>
      <w:r w:rsidRPr="00BB1F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považováno za podstatné porušení této smlouvy ze strany poskytovatele. </w:t>
      </w:r>
    </w:p>
    <w:p w14:paraId="6E40B67A" w14:textId="77777777" w:rsidR="009160A9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3.</w:t>
      </w:r>
      <w:r w:rsidRPr="00BB1F2D">
        <w:rPr>
          <w:rFonts w:asciiTheme="minorHAnsi" w:hAnsiTheme="minorHAnsi" w:cstheme="minorHAnsi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BB1F2D">
        <w:rPr>
          <w:rFonts w:asciiTheme="minorHAnsi" w:hAnsiTheme="minorHAnsi" w:cstheme="minorHAnsi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14:paraId="43A54987" w14:textId="3B50BC1C" w:rsidR="009160A9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4.</w:t>
      </w:r>
      <w:r w:rsidRPr="00BB1F2D">
        <w:rPr>
          <w:rFonts w:asciiTheme="minorHAnsi" w:hAnsiTheme="minorHAnsi" w:cstheme="minorHAnsi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14:paraId="234D4834" w14:textId="66D7B80C" w:rsidR="002F39EE" w:rsidRDefault="002F39E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7CBC974C" w14:textId="77777777" w:rsidR="002F39EE" w:rsidRPr="00BB1F2D" w:rsidRDefault="002F39E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76EAE665" w14:textId="0A65E8B5" w:rsidR="009160A9" w:rsidRPr="00BB1F2D" w:rsidRDefault="009160A9" w:rsidP="001B5210">
      <w:pPr>
        <w:pStyle w:val="Nadpisodstavce"/>
        <w:rPr>
          <w:sz w:val="21"/>
          <w:szCs w:val="21"/>
        </w:rPr>
      </w:pPr>
      <w:r w:rsidRPr="00BB1F2D">
        <w:rPr>
          <w:sz w:val="21"/>
          <w:szCs w:val="21"/>
        </w:rPr>
        <w:t>V.</w:t>
      </w:r>
    </w:p>
    <w:p w14:paraId="2C95ADC0" w14:textId="77777777" w:rsidR="009160A9" w:rsidRPr="00BB1F2D" w:rsidRDefault="009160A9" w:rsidP="001B5210">
      <w:pPr>
        <w:pStyle w:val="Nadpisodstavce"/>
        <w:rPr>
          <w:sz w:val="21"/>
          <w:szCs w:val="21"/>
        </w:rPr>
      </w:pPr>
      <w:r w:rsidRPr="00BB1F2D">
        <w:rPr>
          <w:sz w:val="21"/>
          <w:szCs w:val="21"/>
        </w:rPr>
        <w:t>Trvání smlouvy</w:t>
      </w:r>
    </w:p>
    <w:p w14:paraId="05375860" w14:textId="77777777" w:rsidR="009160A9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1.</w:t>
      </w:r>
      <w:r w:rsidRPr="00BB1F2D">
        <w:rPr>
          <w:rFonts w:asciiTheme="minorHAnsi" w:hAnsiTheme="minorHAnsi" w:cstheme="minorHAnsi"/>
          <w:b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BB1F2D">
        <w:rPr>
          <w:rFonts w:asciiTheme="minorHAnsi" w:hAnsiTheme="minorHAnsi" w:cstheme="minorHAnsi"/>
          <w:b/>
          <w:sz w:val="21"/>
          <w:szCs w:val="21"/>
        </w:rPr>
        <w:t xml:space="preserve">8 </w:t>
      </w:r>
      <w:r w:rsidR="00AE5FF2" w:rsidRPr="00BB1F2D">
        <w:rPr>
          <w:rFonts w:asciiTheme="minorHAnsi" w:hAnsiTheme="minorHAnsi" w:cstheme="minorHAnsi"/>
          <w:b/>
          <w:sz w:val="21"/>
          <w:szCs w:val="21"/>
        </w:rPr>
        <w:t>l</w:t>
      </w:r>
      <w:r w:rsidRPr="00BB1F2D">
        <w:rPr>
          <w:rFonts w:asciiTheme="minorHAnsi" w:hAnsiTheme="minorHAnsi" w:cstheme="minorHAnsi"/>
          <w:b/>
          <w:sz w:val="21"/>
          <w:szCs w:val="21"/>
        </w:rPr>
        <w:t>et</w:t>
      </w:r>
      <w:r w:rsidR="008D16B1" w:rsidRPr="00BB1F2D">
        <w:rPr>
          <w:rFonts w:asciiTheme="minorHAnsi" w:hAnsiTheme="minorHAnsi" w:cstheme="minorHAnsi"/>
          <w:b/>
          <w:sz w:val="21"/>
          <w:szCs w:val="21"/>
        </w:rPr>
        <w:t>,</w:t>
      </w:r>
      <w:r w:rsidRPr="00BB1F2D">
        <w:rPr>
          <w:rFonts w:asciiTheme="minorHAnsi" w:hAnsiTheme="minorHAnsi" w:cstheme="minorHAnsi"/>
          <w:sz w:val="21"/>
          <w:szCs w:val="21"/>
        </w:rPr>
        <w:t xml:space="preserve"> kdy s účinností do ukončení záruk</w:t>
      </w:r>
      <w:r w:rsidR="00B07A72" w:rsidRPr="00BB1F2D">
        <w:rPr>
          <w:rFonts w:asciiTheme="minorHAnsi" w:hAnsiTheme="minorHAnsi" w:cstheme="minorHAnsi"/>
          <w:sz w:val="21"/>
          <w:szCs w:val="21"/>
        </w:rPr>
        <w:t xml:space="preserve">y </w:t>
      </w:r>
      <w:r w:rsidRPr="00BB1F2D">
        <w:rPr>
          <w:rFonts w:asciiTheme="minorHAnsi" w:hAnsiTheme="minorHAnsi" w:cstheme="minorHAnsi"/>
          <w:sz w:val="21"/>
          <w:szCs w:val="21"/>
        </w:rPr>
        <w:t>vztahující se k </w:t>
      </w:r>
      <w:r w:rsidR="00B07A72" w:rsidRPr="00BB1F2D">
        <w:rPr>
          <w:rFonts w:asciiTheme="minorHAnsi" w:hAnsiTheme="minorHAnsi" w:cstheme="minorHAnsi"/>
          <w:sz w:val="21"/>
          <w:szCs w:val="21"/>
        </w:rPr>
        <w:t>předmět</w:t>
      </w:r>
      <w:r w:rsidR="00AE5FF2" w:rsidRPr="00BB1F2D">
        <w:rPr>
          <w:rFonts w:asciiTheme="minorHAnsi" w:hAnsiTheme="minorHAnsi" w:cstheme="minorHAnsi"/>
          <w:sz w:val="21"/>
          <w:szCs w:val="21"/>
        </w:rPr>
        <w:t>u</w:t>
      </w:r>
      <w:r w:rsidR="00B07A72" w:rsidRPr="00BB1F2D">
        <w:rPr>
          <w:rFonts w:asciiTheme="minorHAnsi" w:hAnsiTheme="minorHAnsi" w:cstheme="minorHAnsi"/>
          <w:sz w:val="21"/>
          <w:szCs w:val="21"/>
        </w:rPr>
        <w:t xml:space="preserve"> servisu</w:t>
      </w:r>
      <w:r w:rsidRPr="00BB1F2D">
        <w:rPr>
          <w:rFonts w:asciiTheme="minorHAnsi" w:hAnsiTheme="minorHAnsi" w:cstheme="minorHAnsi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BB1F2D">
        <w:rPr>
          <w:rFonts w:asciiTheme="minorHAnsi" w:hAnsiTheme="minorHAnsi" w:cstheme="minorHAnsi"/>
          <w:sz w:val="21"/>
          <w:szCs w:val="21"/>
        </w:rPr>
        <w:t>pořizovací</w:t>
      </w:r>
      <w:r w:rsidRPr="00BB1F2D">
        <w:rPr>
          <w:rFonts w:asciiTheme="minorHAnsi" w:hAnsiTheme="minorHAnsi" w:cstheme="minorHAnsi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BB1F2D">
        <w:rPr>
          <w:rFonts w:asciiTheme="minorHAnsi" w:hAnsiTheme="minorHAnsi" w:cstheme="minorHAnsi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2.</w:t>
      </w:r>
      <w:r w:rsidRPr="00BB1F2D">
        <w:rPr>
          <w:rFonts w:asciiTheme="minorHAnsi" w:hAnsiTheme="minorHAnsi" w:cstheme="minorHAnsi"/>
          <w:sz w:val="21"/>
          <w:szCs w:val="21"/>
        </w:rPr>
        <w:tab/>
        <w:t>Tato smlouva může být ukončena následujícími způsoby:</w:t>
      </w:r>
    </w:p>
    <w:p w14:paraId="13CCD973" w14:textId="77777777" w:rsidR="009160A9" w:rsidRPr="00BB1F2D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písemnou dohodou smluvních stran;</w:t>
      </w:r>
    </w:p>
    <w:p w14:paraId="34BED75C" w14:textId="77777777" w:rsidR="009160A9" w:rsidRPr="00BB1F2D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písemnou výpovědí objednatele s výpovědní dobou v délce </w:t>
      </w:r>
      <w:r w:rsidR="00637214" w:rsidRPr="00BB1F2D">
        <w:rPr>
          <w:rFonts w:asciiTheme="minorHAnsi" w:hAnsiTheme="minorHAnsi" w:cstheme="minorHAnsi"/>
          <w:sz w:val="21"/>
          <w:szCs w:val="21"/>
        </w:rPr>
        <w:t>3</w:t>
      </w:r>
      <w:r w:rsidRPr="00BB1F2D">
        <w:rPr>
          <w:rFonts w:asciiTheme="minorHAnsi" w:hAnsiTheme="minorHAnsi" w:cstheme="minorHAnsi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14:paraId="1858C24F" w14:textId="6A0530DF" w:rsidR="009160A9" w:rsidRPr="002F39E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písemným odstoupením, v případech stanovených zákonem či touto smlouvou. 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či povinnosti zaplatit finanční částky z jiného titulu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>, na jejichž zaplacení vznikl nárok před učiněním odstoupení od smlouvy</w:t>
      </w:r>
      <w:r w:rsidR="002362B4"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, event. na jejichž </w:t>
      </w:r>
      <w:r w:rsidR="00C277A8" w:rsidRPr="00BB1F2D">
        <w:rPr>
          <w:rFonts w:asciiTheme="minorHAnsi" w:hAnsiTheme="minorHAnsi" w:cstheme="minorHAnsi"/>
          <w:color w:val="000000"/>
          <w:sz w:val="21"/>
          <w:szCs w:val="21"/>
        </w:rPr>
        <w:t>zaplacení vznikl</w:t>
      </w:r>
      <w:r w:rsidR="002362B4"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nárok v souvislosti s jednáním či opomenutím poskytovatele před odstoupením od smlouvy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6430DB5D" w14:textId="77777777" w:rsidR="002F39EE" w:rsidRPr="00BB1F2D" w:rsidRDefault="002F39EE" w:rsidP="002F39EE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theme="minorHAnsi"/>
          <w:sz w:val="21"/>
          <w:szCs w:val="21"/>
        </w:rPr>
      </w:pPr>
    </w:p>
    <w:p w14:paraId="7DD0BC92" w14:textId="572DE951" w:rsidR="009160A9" w:rsidRPr="00BB1F2D" w:rsidRDefault="009160A9" w:rsidP="00BB1F2D">
      <w:pPr>
        <w:pStyle w:val="Nadpisodstavce"/>
        <w:rPr>
          <w:color w:val="000000"/>
          <w:sz w:val="21"/>
          <w:szCs w:val="21"/>
        </w:rPr>
      </w:pPr>
      <w:r w:rsidRPr="00BB1F2D">
        <w:rPr>
          <w:sz w:val="21"/>
          <w:szCs w:val="21"/>
        </w:rPr>
        <w:t>VI.</w:t>
      </w:r>
    </w:p>
    <w:p w14:paraId="4BDF35DC" w14:textId="77777777" w:rsidR="009160A9" w:rsidRPr="00BB1F2D" w:rsidRDefault="009160A9" w:rsidP="00BB1F2D">
      <w:pPr>
        <w:pStyle w:val="Nadpisodstavce"/>
        <w:rPr>
          <w:color w:val="000000"/>
          <w:sz w:val="21"/>
          <w:szCs w:val="21"/>
        </w:rPr>
      </w:pPr>
      <w:r w:rsidRPr="00BB1F2D">
        <w:rPr>
          <w:color w:val="000000"/>
          <w:sz w:val="21"/>
          <w:szCs w:val="21"/>
        </w:rPr>
        <w:t>Cena a platební podmínky</w:t>
      </w:r>
    </w:p>
    <w:p w14:paraId="4D220679" w14:textId="77777777" w:rsidR="009160A9" w:rsidRPr="00BB1F2D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BB1F2D">
        <w:rPr>
          <w:rFonts w:asciiTheme="minorHAnsi" w:hAnsiTheme="minorHAnsi" w:cstheme="minorHAnsi"/>
          <w:color w:val="000000"/>
          <w:sz w:val="21"/>
          <w:szCs w:val="21"/>
        </w:rPr>
        <w:t>jež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je poskytnuta na </w:t>
      </w:r>
      <w:r w:rsidR="00AE5FF2" w:rsidRPr="00BB1F2D">
        <w:rPr>
          <w:rFonts w:asciiTheme="minorHAnsi" w:hAnsiTheme="minorHAnsi" w:cstheme="minorHAnsi"/>
          <w:sz w:val="21"/>
          <w:szCs w:val="21"/>
        </w:rPr>
        <w:t>předmět servisu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specifikovan</w:t>
      </w:r>
      <w:r w:rsidR="00AE5FF2" w:rsidRPr="00BB1F2D">
        <w:rPr>
          <w:rFonts w:asciiTheme="minorHAnsi" w:hAnsiTheme="minorHAnsi" w:cstheme="minorHAnsi"/>
          <w:color w:val="000000"/>
          <w:sz w:val="21"/>
          <w:szCs w:val="21"/>
        </w:rPr>
        <w:t>ý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prodávajícím </w:t>
      </w:r>
      <w:r w:rsidR="00AE5FF2" w:rsidRPr="00BB1F2D">
        <w:rPr>
          <w:rFonts w:asciiTheme="minorHAnsi" w:hAnsiTheme="minorHAnsi" w:cstheme="minorHAnsi"/>
          <w:sz w:val="21"/>
          <w:szCs w:val="21"/>
        </w:rPr>
        <w:t>předmětu servisu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kupní </w:t>
      </w:r>
      <w:r w:rsidR="00713080" w:rsidRPr="00BB1F2D">
        <w:rPr>
          <w:rFonts w:asciiTheme="minorHAnsi" w:hAnsiTheme="minorHAnsi" w:cstheme="minorHAnsi"/>
          <w:color w:val="000000"/>
          <w:sz w:val="21"/>
          <w:szCs w:val="21"/>
        </w:rPr>
        <w:t>smlouva, na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5740DF" w:rsidRPr="00BB1F2D">
        <w:rPr>
          <w:rFonts w:asciiTheme="minorHAnsi" w:hAnsiTheme="minorHAnsi" w:cstheme="minorHAnsi"/>
          <w:color w:val="000000"/>
          <w:sz w:val="21"/>
          <w:szCs w:val="21"/>
        </w:rPr>
        <w:t>základě,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které objednatel </w:t>
      </w:r>
      <w:r w:rsidR="00AE5FF2" w:rsidRPr="00BB1F2D">
        <w:rPr>
          <w:rFonts w:asciiTheme="minorHAnsi" w:hAnsiTheme="minorHAnsi" w:cstheme="minorHAnsi"/>
          <w:sz w:val="21"/>
          <w:szCs w:val="21"/>
        </w:rPr>
        <w:t>předmět servisu</w:t>
      </w:r>
      <w:r w:rsidR="00AE5FF2"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>specifikovan</w:t>
      </w:r>
      <w:r w:rsidR="00AE5FF2" w:rsidRPr="00BB1F2D">
        <w:rPr>
          <w:rFonts w:asciiTheme="minorHAnsi" w:hAnsiTheme="minorHAnsi" w:cstheme="minorHAnsi"/>
          <w:color w:val="000000"/>
          <w:sz w:val="21"/>
          <w:szCs w:val="21"/>
        </w:rPr>
        <w:t>ý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v příloze č. 1 k této smlouvě pořídil, mají po dobu trvání záruční doby přednost </w:t>
      </w:r>
      <w:r w:rsidR="00713080" w:rsidRPr="00BB1F2D">
        <w:rPr>
          <w:rFonts w:asciiTheme="minorHAnsi" w:hAnsiTheme="minorHAnsi" w:cstheme="minorHAnsi"/>
          <w:color w:val="000000"/>
          <w:sz w:val="21"/>
          <w:szCs w:val="21"/>
        </w:rPr>
        <w:t>ustanovení kupní</w:t>
      </w:r>
      <w:r w:rsidR="00D10E15"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>smlouvy.</w:t>
      </w:r>
    </w:p>
    <w:p w14:paraId="2D5F29B9" w14:textId="77777777" w:rsidR="003C1DD8" w:rsidRPr="00BB1F2D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B1F2D">
        <w:rPr>
          <w:rFonts w:asciiTheme="minorHAnsi" w:hAnsiTheme="minorHAnsi" w:cstheme="minorHAnsi"/>
          <w:color w:val="000000"/>
          <w:sz w:val="21"/>
          <w:szCs w:val="21"/>
        </w:rPr>
        <w:lastRenderedPageBreak/>
        <w:t>2.Smluvní strany se dohodly na níže uvedených cenových ujednáních:</w:t>
      </w:r>
    </w:p>
    <w:p w14:paraId="36D068E9" w14:textId="276EBA3B" w:rsidR="003C1DD8" w:rsidRPr="00BB1F2D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a) </w:t>
      </w:r>
      <w:r w:rsidRPr="00BB1F2D">
        <w:rPr>
          <w:rFonts w:asciiTheme="minorHAnsi" w:hAnsiTheme="minorHAnsi" w:cstheme="minorHAnsi"/>
          <w:sz w:val="21"/>
          <w:szCs w:val="21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1"/>
            <w:szCs w:val="21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BB1F2D">
            <w:rPr>
              <w:rFonts w:asciiTheme="minorHAnsi" w:hAnsiTheme="minorHAnsi" w:cstheme="minorHAnsi"/>
              <w:sz w:val="21"/>
              <w:szCs w:val="21"/>
              <w:highlight w:val="lightGray"/>
            </w:rPr>
            <w:t>......</w:t>
          </w:r>
        </w:sdtContent>
      </w:sdt>
      <w:r w:rsidRPr="00BB1F2D">
        <w:rPr>
          <w:rFonts w:asciiTheme="minorHAnsi" w:hAnsiTheme="minorHAnsi" w:cstheme="minorHAnsi"/>
          <w:sz w:val="21"/>
          <w:szCs w:val="21"/>
        </w:rPr>
        <w:t xml:space="preserve"> Kč bez DPH</w:t>
      </w:r>
      <w:r w:rsidR="00D52201">
        <w:rPr>
          <w:rFonts w:asciiTheme="minorHAnsi" w:hAnsiTheme="minorHAnsi" w:cstheme="minorHAnsi"/>
          <w:sz w:val="21"/>
          <w:szCs w:val="21"/>
        </w:rPr>
        <w:t>.</w:t>
      </w:r>
      <w:r w:rsidR="002F39E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4559027" w14:textId="60B4A5AE" w:rsidR="003C1DD8" w:rsidRPr="00BB1F2D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b) Cestovní náklady </w:t>
      </w:r>
      <w:r w:rsidR="005740DF" w:rsidRPr="00BB1F2D">
        <w:rPr>
          <w:rFonts w:asciiTheme="minorHAnsi" w:hAnsiTheme="minorHAnsi" w:cstheme="minorHAnsi"/>
          <w:sz w:val="21"/>
          <w:szCs w:val="21"/>
        </w:rPr>
        <w:t>- paušální</w:t>
      </w:r>
      <w:r w:rsidRPr="00BB1F2D">
        <w:rPr>
          <w:rFonts w:asciiTheme="minorHAnsi" w:hAnsiTheme="minorHAnsi" w:cstheme="minorHAnsi"/>
          <w:sz w:val="21"/>
          <w:szCs w:val="21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1"/>
            <w:szCs w:val="21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proofErr w:type="gramStart"/>
          <w:r w:rsidRPr="00BB1F2D">
            <w:rPr>
              <w:rFonts w:asciiTheme="minorHAnsi" w:hAnsiTheme="minorHAnsi" w:cstheme="minorHAnsi"/>
              <w:sz w:val="21"/>
              <w:szCs w:val="21"/>
              <w:highlight w:val="lightGray"/>
            </w:rPr>
            <w:t>…….</w:t>
          </w:r>
          <w:proofErr w:type="gramEnd"/>
        </w:sdtContent>
      </w:sdt>
      <w:r w:rsidRPr="00BB1F2D">
        <w:rPr>
          <w:rFonts w:asciiTheme="minorHAnsi" w:hAnsiTheme="minorHAnsi" w:cstheme="minorHAnsi"/>
          <w:sz w:val="21"/>
          <w:szCs w:val="21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3AE1326C" w14:textId="77777777" w:rsidR="009160A9" w:rsidRPr="00BB1F2D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B1F2D">
        <w:rPr>
          <w:rFonts w:asciiTheme="minorHAnsi" w:hAnsiTheme="minorHAnsi" w:cstheme="minorHAnsi"/>
          <w:color w:val="000000"/>
          <w:sz w:val="21"/>
          <w:szCs w:val="21"/>
        </w:rPr>
        <w:t>3.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ab/>
        <w:t>P</w:t>
      </w:r>
      <w:r w:rsidR="00AB6905"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oskytovatel bere na vědomí, že v souladu s interními předpisy objednatele nese náklady související s vjezdem motorových vozidel do místa plnění. </w:t>
      </w:r>
      <w:r w:rsidR="00B5056D"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6C581F4A" w14:textId="191E9A7E" w:rsidR="00BB7CFC" w:rsidRPr="00BB1F2D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B1F2D">
        <w:rPr>
          <w:rFonts w:asciiTheme="minorHAnsi" w:hAnsiTheme="minorHAnsi" w:cstheme="minorHAnsi"/>
          <w:color w:val="000000"/>
          <w:sz w:val="21"/>
          <w:szCs w:val="21"/>
        </w:rPr>
        <w:t>4</w:t>
      </w:r>
      <w:r w:rsidR="009160A9" w:rsidRPr="00BB1F2D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9160A9" w:rsidRPr="00BB1F2D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160A9" w:rsidRPr="00BB1F2D">
        <w:rPr>
          <w:rFonts w:asciiTheme="minorHAnsi" w:hAnsiTheme="minorHAnsi" w:cstheme="minorHAnsi"/>
          <w:sz w:val="21"/>
          <w:szCs w:val="21"/>
        </w:rPr>
        <w:t>Cena bude objednatelem uhrazena na základě faktur vystavených poskytovatelem</w:t>
      </w:r>
      <w:r w:rsidR="00B5056D" w:rsidRPr="00BB1F2D">
        <w:rPr>
          <w:rFonts w:asciiTheme="minorHAnsi" w:hAnsiTheme="minorHAnsi" w:cstheme="minorHAnsi"/>
          <w:sz w:val="21"/>
          <w:szCs w:val="21"/>
        </w:rPr>
        <w:t xml:space="preserve"> a doručených objednateli neprodleně po servisním zásahu, nejpozději však do </w:t>
      </w:r>
      <w:r w:rsidR="00C277A8" w:rsidRPr="00BB1F2D">
        <w:rPr>
          <w:rFonts w:asciiTheme="minorHAnsi" w:hAnsiTheme="minorHAnsi" w:cstheme="minorHAnsi"/>
          <w:sz w:val="21"/>
          <w:szCs w:val="21"/>
        </w:rPr>
        <w:t>15</w:t>
      </w:r>
      <w:r w:rsidR="00B5056D" w:rsidRPr="00BB1F2D">
        <w:rPr>
          <w:rFonts w:asciiTheme="minorHAnsi" w:hAnsiTheme="minorHAnsi" w:cstheme="minorHAnsi"/>
          <w:sz w:val="21"/>
          <w:szCs w:val="21"/>
        </w:rPr>
        <w:t xml:space="preserve"> dnů od provedeného zásahu. </w:t>
      </w:r>
      <w:r w:rsidR="009160A9" w:rsidRPr="00BB1F2D">
        <w:rPr>
          <w:rFonts w:asciiTheme="minorHAnsi" w:hAnsiTheme="minorHAnsi" w:cstheme="minorHAnsi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="004313C9" w:rsidRPr="00BB1F2D">
        <w:rPr>
          <w:rFonts w:asciiTheme="minorHAnsi" w:hAnsiTheme="minorHAnsi" w:cstheme="minorHAnsi"/>
          <w:b/>
          <w:sz w:val="21"/>
          <w:szCs w:val="21"/>
        </w:rPr>
        <w:t>VZ-20</w:t>
      </w:r>
      <w:r w:rsidR="00CC014D" w:rsidRPr="00BB1F2D">
        <w:rPr>
          <w:rFonts w:asciiTheme="minorHAnsi" w:hAnsiTheme="minorHAnsi" w:cstheme="minorHAnsi"/>
          <w:b/>
          <w:sz w:val="21"/>
          <w:szCs w:val="21"/>
        </w:rPr>
        <w:t>2</w:t>
      </w:r>
      <w:r w:rsidR="00B85A10" w:rsidRPr="00BB1F2D">
        <w:rPr>
          <w:rFonts w:asciiTheme="minorHAnsi" w:hAnsiTheme="minorHAnsi" w:cstheme="minorHAnsi"/>
          <w:b/>
          <w:sz w:val="21"/>
          <w:szCs w:val="21"/>
        </w:rPr>
        <w:t>2</w:t>
      </w:r>
      <w:r w:rsidR="004313C9" w:rsidRPr="00BB1F2D">
        <w:rPr>
          <w:rFonts w:asciiTheme="minorHAnsi" w:hAnsiTheme="minorHAnsi" w:cstheme="minorHAnsi"/>
          <w:b/>
          <w:sz w:val="21"/>
          <w:szCs w:val="21"/>
        </w:rPr>
        <w:t>-</w:t>
      </w:r>
      <w:r w:rsidR="00BF721A" w:rsidRPr="00BB1F2D">
        <w:rPr>
          <w:rFonts w:asciiTheme="minorHAnsi" w:hAnsiTheme="minorHAnsi" w:cstheme="minorHAnsi"/>
          <w:b/>
          <w:sz w:val="21"/>
          <w:szCs w:val="21"/>
        </w:rPr>
        <w:t>000</w:t>
      </w:r>
      <w:r w:rsidR="00BB1F2D" w:rsidRPr="00BB1F2D">
        <w:rPr>
          <w:rFonts w:asciiTheme="minorHAnsi" w:hAnsiTheme="minorHAnsi" w:cstheme="minorHAnsi"/>
          <w:b/>
          <w:sz w:val="21"/>
          <w:szCs w:val="21"/>
        </w:rPr>
        <w:t>7</w:t>
      </w:r>
      <w:r w:rsidR="0099708F">
        <w:rPr>
          <w:rFonts w:asciiTheme="minorHAnsi" w:hAnsiTheme="minorHAnsi" w:cstheme="minorHAnsi"/>
          <w:b/>
          <w:sz w:val="21"/>
          <w:szCs w:val="21"/>
        </w:rPr>
        <w:t>66</w:t>
      </w:r>
      <w:r w:rsidR="00C67919" w:rsidRPr="00BB1F2D">
        <w:rPr>
          <w:rFonts w:asciiTheme="minorHAnsi" w:hAnsiTheme="minorHAnsi" w:cstheme="minorHAnsi"/>
          <w:b/>
          <w:sz w:val="21"/>
          <w:szCs w:val="21"/>
        </w:rPr>
        <w:t>.</w:t>
      </w:r>
    </w:p>
    <w:p w14:paraId="0BB553B8" w14:textId="20C4302B" w:rsidR="009160A9" w:rsidRPr="00BB1F2D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="009160A9" w:rsidRPr="00BB1F2D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9160A9" w:rsidRPr="00BB1F2D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160A9" w:rsidRPr="00BB1F2D">
        <w:rPr>
          <w:rFonts w:asciiTheme="minorHAnsi" w:hAnsiTheme="minorHAnsi" w:cstheme="minorHAnsi"/>
          <w:sz w:val="21"/>
          <w:szCs w:val="21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BB1F2D">
        <w:rPr>
          <w:rFonts w:asciiTheme="minorHAnsi" w:hAnsiTheme="minorHAnsi" w:cstheme="minorHAnsi"/>
          <w:sz w:val="21"/>
          <w:szCs w:val="21"/>
        </w:rPr>
        <w:t>prokazatelného doručení</w:t>
      </w:r>
      <w:r w:rsidR="009160A9" w:rsidRPr="00BB1F2D">
        <w:rPr>
          <w:rFonts w:asciiTheme="minorHAnsi" w:hAnsiTheme="minorHAnsi" w:cstheme="minorHAnsi"/>
          <w:sz w:val="21"/>
          <w:szCs w:val="21"/>
        </w:rPr>
        <w:t xml:space="preserve"> faktury</w:t>
      </w:r>
      <w:r w:rsidR="003C1DD8" w:rsidRPr="00BB1F2D">
        <w:rPr>
          <w:rFonts w:asciiTheme="minorHAnsi" w:hAnsiTheme="minorHAnsi" w:cstheme="minorHAnsi"/>
          <w:sz w:val="21"/>
          <w:szCs w:val="21"/>
        </w:rPr>
        <w:t xml:space="preserve"> </w:t>
      </w:r>
      <w:r w:rsidR="00B85A10" w:rsidRPr="00BB1F2D">
        <w:rPr>
          <w:rFonts w:asciiTheme="minorHAnsi" w:hAnsiTheme="minorHAnsi" w:cstheme="minorHAnsi"/>
          <w:sz w:val="21"/>
          <w:szCs w:val="21"/>
        </w:rPr>
        <w:t xml:space="preserve">na adresu </w:t>
      </w:r>
      <w:r w:rsidR="000603FB" w:rsidRPr="00BB1F2D">
        <w:rPr>
          <w:rFonts w:asciiTheme="minorHAnsi" w:hAnsiTheme="minorHAnsi" w:cstheme="minorHAnsi"/>
          <w:sz w:val="21"/>
          <w:szCs w:val="21"/>
        </w:rPr>
        <w:t>objednatel</w:t>
      </w:r>
      <w:r w:rsidR="00B85A10" w:rsidRPr="00BB1F2D">
        <w:rPr>
          <w:rFonts w:asciiTheme="minorHAnsi" w:hAnsiTheme="minorHAnsi" w:cstheme="minorHAnsi"/>
          <w:sz w:val="21"/>
          <w:szCs w:val="21"/>
        </w:rPr>
        <w:t xml:space="preserve">e nebo na email </w:t>
      </w:r>
      <w:hyperlink r:id="rId8" w:history="1">
        <w:r w:rsidR="00BD128A" w:rsidRPr="00BB1F2D">
          <w:rPr>
            <w:rStyle w:val="Hypertextovodkaz"/>
            <w:rFonts w:asciiTheme="minorHAnsi" w:hAnsiTheme="minorHAnsi" w:cstheme="minorHAnsi"/>
            <w:sz w:val="21"/>
            <w:szCs w:val="21"/>
          </w:rPr>
          <w:t>fin@fnol.cz</w:t>
        </w:r>
      </w:hyperlink>
      <w:r w:rsidR="003C1DD8" w:rsidRPr="00BB1F2D">
        <w:rPr>
          <w:rFonts w:asciiTheme="minorHAnsi" w:hAnsiTheme="minorHAnsi" w:cstheme="minorHAnsi"/>
          <w:sz w:val="21"/>
          <w:szCs w:val="21"/>
        </w:rPr>
        <w:t>. J</w:t>
      </w:r>
      <w:r w:rsidR="009160A9" w:rsidRPr="00BB1F2D">
        <w:rPr>
          <w:rFonts w:asciiTheme="minorHAnsi" w:hAnsiTheme="minorHAnsi" w:cstheme="minorHAnsi"/>
          <w:sz w:val="21"/>
          <w:szCs w:val="21"/>
        </w:rPr>
        <w:t>ako přílohu je povinen připojit kopii záznamu o provedení činnosti včetně její specifikace.</w:t>
      </w:r>
    </w:p>
    <w:p w14:paraId="46597ACE" w14:textId="77777777" w:rsidR="009160A9" w:rsidRPr="00BB1F2D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6</w:t>
      </w:r>
      <w:r w:rsidR="009160A9" w:rsidRPr="00BB1F2D">
        <w:rPr>
          <w:rFonts w:asciiTheme="minorHAnsi" w:hAnsiTheme="minorHAnsi" w:cstheme="minorHAnsi"/>
          <w:sz w:val="21"/>
          <w:szCs w:val="21"/>
        </w:rPr>
        <w:t>.</w:t>
      </w:r>
      <w:r w:rsidR="009160A9" w:rsidRPr="00BB1F2D">
        <w:rPr>
          <w:rFonts w:asciiTheme="minorHAnsi" w:hAnsiTheme="minorHAnsi" w:cstheme="minorHAnsi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BB1F2D">
        <w:rPr>
          <w:rFonts w:asciiTheme="minorHAnsi" w:hAnsiTheme="minorHAnsi" w:cstheme="minorHAnsi"/>
          <w:sz w:val="21"/>
          <w:szCs w:val="21"/>
        </w:rPr>
        <w:t xml:space="preserve">začíná </w:t>
      </w:r>
      <w:r w:rsidR="009160A9" w:rsidRPr="00BB1F2D">
        <w:rPr>
          <w:rFonts w:asciiTheme="minorHAnsi" w:hAnsiTheme="minorHAnsi" w:cstheme="minorHAnsi"/>
          <w:sz w:val="21"/>
          <w:szCs w:val="21"/>
        </w:rPr>
        <w:t>běžet znovu ode dne doručení řádně vystavené faktury objednateli.</w:t>
      </w:r>
    </w:p>
    <w:p w14:paraId="71C91D2E" w14:textId="1EE35BDF" w:rsidR="00077F4F" w:rsidRPr="00BB1F2D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7</w:t>
      </w:r>
      <w:r w:rsidR="009160A9" w:rsidRPr="00BB1F2D">
        <w:rPr>
          <w:rFonts w:asciiTheme="minorHAnsi" w:hAnsiTheme="minorHAnsi" w:cstheme="minorHAnsi"/>
          <w:sz w:val="21"/>
          <w:szCs w:val="21"/>
        </w:rPr>
        <w:t>.</w:t>
      </w:r>
      <w:r w:rsidR="009160A9" w:rsidRPr="00BB1F2D">
        <w:rPr>
          <w:rFonts w:asciiTheme="minorHAnsi" w:hAnsiTheme="minorHAnsi" w:cstheme="minorHAnsi"/>
          <w:sz w:val="21"/>
          <w:szCs w:val="21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Pr="00BB1F2D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8. </w:t>
      </w:r>
      <w:r w:rsidRPr="00BB1F2D">
        <w:rPr>
          <w:rFonts w:asciiTheme="minorHAnsi" w:hAnsiTheme="minorHAnsi" w:cstheme="minorHAnsi"/>
          <w:sz w:val="21"/>
          <w:szCs w:val="21"/>
        </w:rPr>
        <w:tab/>
        <w:t>Poskytovatel se zavazuje plnit veškeré své finanční závazky vůči poddodavatelům, s kterými spolupracuje v rámci plnění předmětu smlouvy, bez prodlení. Objednatel si vyhrazuje právo požadovat po poskytovateli prokázání splnění této jeho povinnosti. Poruší-li poskytovatel svůj závazek dle první věty tohoto odstavce, tzn. dostane-li se poskytovatel do prodlení se splněním některého svého finančního závazku vůči některému ze svých poddodavatelů, vznikne objednateli právo uspokojit pohledávku konkrétního poddodavatele poskytovatele přímo, přičemž o takto uhrazenou částku bude ponížena cena dle této smlouvy.</w:t>
      </w:r>
    </w:p>
    <w:p w14:paraId="4D59D05E" w14:textId="44F1F2FE" w:rsidR="001D1091" w:rsidRDefault="001D1091" w:rsidP="0099708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bookmarkStart w:id="1" w:name="_Hlk97873319"/>
      <w:r w:rsidRPr="00BB1F2D">
        <w:rPr>
          <w:rFonts w:asciiTheme="minorHAnsi" w:hAnsiTheme="minorHAnsi" w:cstheme="minorHAnsi"/>
          <w:sz w:val="21"/>
          <w:szCs w:val="21"/>
        </w:rPr>
        <w:t>9.</w:t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="00D52201" w:rsidRPr="00D52201">
        <w:rPr>
          <w:rFonts w:asciiTheme="minorHAnsi" w:hAnsiTheme="minorHAnsi" w:cstheme="minorHAnsi"/>
          <w:sz w:val="21"/>
          <w:szCs w:val="21"/>
        </w:rPr>
        <w:t>Cena bez DPH je maximální, kdy k této ceně bude připočteno DPH dle platné a účinné legislativy k okamžiku uskutečnění zdanitelného plnění.</w:t>
      </w:r>
    </w:p>
    <w:p w14:paraId="0F9E19D8" w14:textId="06C1D0BD" w:rsidR="002F39EE" w:rsidRDefault="002F39EE" w:rsidP="0099708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5471A0ED" w14:textId="77777777" w:rsidR="002F39EE" w:rsidRPr="00BB1F2D" w:rsidRDefault="002F39EE" w:rsidP="0099708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bookmarkEnd w:id="1"/>
    <w:p w14:paraId="36ACDAEF" w14:textId="77777777" w:rsidR="009160A9" w:rsidRPr="00BB1F2D" w:rsidRDefault="009160A9" w:rsidP="001B5210">
      <w:pPr>
        <w:pStyle w:val="Nadpisodstavce"/>
        <w:rPr>
          <w:sz w:val="21"/>
          <w:szCs w:val="21"/>
        </w:rPr>
      </w:pPr>
      <w:r w:rsidRPr="00BB1F2D">
        <w:rPr>
          <w:sz w:val="21"/>
          <w:szCs w:val="21"/>
        </w:rPr>
        <w:lastRenderedPageBreak/>
        <w:t xml:space="preserve">VII. </w:t>
      </w:r>
    </w:p>
    <w:p w14:paraId="2057D6F9" w14:textId="77777777" w:rsidR="000D668F" w:rsidRPr="00BB1F2D" w:rsidRDefault="000D668F" w:rsidP="001B5210">
      <w:pPr>
        <w:pStyle w:val="Nadpisodstavce"/>
        <w:rPr>
          <w:bCs/>
          <w:sz w:val="21"/>
          <w:szCs w:val="21"/>
        </w:rPr>
      </w:pPr>
      <w:r w:rsidRPr="00BB1F2D">
        <w:rPr>
          <w:bCs/>
          <w:sz w:val="21"/>
          <w:szCs w:val="21"/>
        </w:rPr>
        <w:t>Mlčenlivost</w:t>
      </w:r>
    </w:p>
    <w:p w14:paraId="64DEC142" w14:textId="77777777" w:rsidR="000D668F" w:rsidRPr="00BB1F2D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1.   Dostane-li se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BB1F2D">
        <w:rPr>
          <w:rFonts w:asciiTheme="minorHAnsi" w:hAnsiTheme="minorHAnsi" w:cstheme="minorHAnsi"/>
          <w:sz w:val="21"/>
          <w:szCs w:val="21"/>
        </w:rPr>
        <w:t>subjektu chráněných údajů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. Kromě toho je </w:t>
      </w:r>
      <w:r w:rsidR="004C4BC2" w:rsidRPr="00BB1F2D">
        <w:rPr>
          <w:rFonts w:asciiTheme="minorHAnsi" w:hAnsiTheme="minorHAnsi" w:cstheme="minorHAnsi"/>
          <w:color w:val="000000"/>
          <w:sz w:val="21"/>
          <w:szCs w:val="21"/>
        </w:rPr>
        <w:t>p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oskytovatel po uplynutí platnosti této smlouvy, nebo na žádost </w:t>
      </w:r>
      <w:r w:rsidR="004C4BC2" w:rsidRPr="00BB1F2D">
        <w:rPr>
          <w:rFonts w:asciiTheme="minorHAnsi" w:hAnsiTheme="minorHAnsi" w:cstheme="minorHAnsi"/>
          <w:sz w:val="21"/>
          <w:szCs w:val="21"/>
        </w:rPr>
        <w:t>o</w:t>
      </w:r>
      <w:r w:rsidRPr="00BB1F2D">
        <w:rPr>
          <w:rFonts w:asciiTheme="minorHAnsi" w:hAnsiTheme="minorHAnsi" w:cstheme="minorHAnsi"/>
          <w:sz w:val="21"/>
          <w:szCs w:val="21"/>
        </w:rPr>
        <w:t>bjednatele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povinen vrátit či vydat neprodleně </w:t>
      </w:r>
      <w:r w:rsidR="004C4BC2" w:rsidRPr="00BB1F2D">
        <w:rPr>
          <w:rFonts w:asciiTheme="minorHAnsi" w:hAnsiTheme="minorHAnsi" w:cstheme="minorHAnsi"/>
          <w:sz w:val="21"/>
          <w:szCs w:val="21"/>
        </w:rPr>
        <w:t>o</w:t>
      </w:r>
      <w:r w:rsidRPr="00BB1F2D">
        <w:rPr>
          <w:rFonts w:asciiTheme="minorHAnsi" w:hAnsiTheme="minorHAnsi" w:cstheme="minorHAnsi"/>
          <w:sz w:val="21"/>
          <w:szCs w:val="21"/>
        </w:rPr>
        <w:t>bjednateli</w:t>
      </w:r>
      <w:r w:rsidRPr="00BB1F2D">
        <w:rPr>
          <w:rFonts w:asciiTheme="minorHAnsi" w:hAnsiTheme="minorHAnsi" w:cstheme="minorHAnsi"/>
          <w:color w:val="000000"/>
          <w:sz w:val="21"/>
          <w:szCs w:val="21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BB1F2D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2.   Chráněné údaje je </w:t>
      </w:r>
      <w:r w:rsidR="004C4BC2" w:rsidRPr="00BB1F2D">
        <w:rPr>
          <w:rFonts w:asciiTheme="minorHAnsi" w:hAnsiTheme="minorHAnsi" w:cstheme="minorHAnsi"/>
          <w:sz w:val="21"/>
          <w:szCs w:val="21"/>
        </w:rPr>
        <w:t>p</w:t>
      </w:r>
      <w:r w:rsidRPr="00BB1F2D">
        <w:rPr>
          <w:rFonts w:asciiTheme="minorHAnsi" w:hAnsiTheme="minorHAnsi" w:cstheme="minorHAnsi"/>
          <w:sz w:val="21"/>
          <w:szCs w:val="21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 w:rsidRPr="00BB1F2D">
        <w:rPr>
          <w:rFonts w:asciiTheme="minorHAnsi" w:hAnsiTheme="minorHAnsi" w:cstheme="minorHAnsi"/>
          <w:sz w:val="21"/>
          <w:szCs w:val="21"/>
        </w:rPr>
        <w:t>o</w:t>
      </w:r>
      <w:r w:rsidRPr="00BB1F2D">
        <w:rPr>
          <w:rFonts w:asciiTheme="minorHAnsi" w:hAnsiTheme="minorHAnsi" w:cstheme="minorHAnsi"/>
          <w:sz w:val="21"/>
          <w:szCs w:val="21"/>
        </w:rPr>
        <w:t>bjednatel.</w:t>
      </w:r>
    </w:p>
    <w:p w14:paraId="79BF8B82" w14:textId="77777777" w:rsidR="000D668F" w:rsidRPr="00BB1F2D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 w:rsidRPr="00BB1F2D">
        <w:rPr>
          <w:rFonts w:asciiTheme="minorHAnsi" w:hAnsiTheme="minorHAnsi" w:cstheme="minorHAnsi"/>
          <w:sz w:val="21"/>
          <w:szCs w:val="21"/>
        </w:rPr>
        <w:t>p</w:t>
      </w:r>
      <w:r w:rsidRPr="00BB1F2D">
        <w:rPr>
          <w:rFonts w:asciiTheme="minorHAnsi" w:hAnsiTheme="minorHAnsi" w:cstheme="minorHAnsi"/>
          <w:sz w:val="21"/>
          <w:szCs w:val="21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BB1F2D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BB1F2D">
        <w:rPr>
          <w:rFonts w:asciiTheme="minorHAnsi" w:hAnsiTheme="minorHAnsi" w:cstheme="minorHAnsi"/>
          <w:sz w:val="21"/>
          <w:szCs w:val="21"/>
          <w:lang w:val="en-GB"/>
        </w:rPr>
        <w:t>4. </w:t>
      </w:r>
      <w:r w:rsidRPr="00BB1F2D">
        <w:rPr>
          <w:rFonts w:asciiTheme="minorHAnsi" w:hAnsiTheme="minorHAnsi" w:cstheme="minorHAnsi"/>
          <w:sz w:val="21"/>
          <w:szCs w:val="21"/>
        </w:rPr>
        <w:t xml:space="preserve">Povinnost mlčenlivosti </w:t>
      </w:r>
      <w:r w:rsidR="004C4BC2" w:rsidRPr="00BB1F2D">
        <w:rPr>
          <w:rFonts w:asciiTheme="minorHAnsi" w:hAnsiTheme="minorHAnsi" w:cstheme="minorHAnsi"/>
          <w:sz w:val="21"/>
          <w:szCs w:val="21"/>
        </w:rPr>
        <w:t>p</w:t>
      </w:r>
      <w:r w:rsidRPr="00BB1F2D">
        <w:rPr>
          <w:rFonts w:asciiTheme="minorHAnsi" w:hAnsiTheme="minorHAnsi" w:cstheme="minorHAnsi"/>
          <w:sz w:val="21"/>
          <w:szCs w:val="21"/>
        </w:rPr>
        <w:t xml:space="preserve">oskytovatele v plném rozsahu tohoto článku platí po celou dobu platnosti této smlouvy a také po jejím ukončení bez časového omezení (s výjimkou případů, kdy subjekt údajů </w:t>
      </w:r>
      <w:proofErr w:type="gramStart"/>
      <w:r w:rsidRPr="00BB1F2D">
        <w:rPr>
          <w:rFonts w:asciiTheme="minorHAnsi" w:hAnsiTheme="minorHAnsi" w:cstheme="minorHAnsi"/>
          <w:sz w:val="21"/>
          <w:szCs w:val="21"/>
        </w:rPr>
        <w:t>a</w:t>
      </w:r>
      <w:proofErr w:type="gramEnd"/>
      <w:r w:rsidRPr="00BB1F2D">
        <w:rPr>
          <w:rFonts w:asciiTheme="minorHAnsi" w:hAnsiTheme="minorHAnsi" w:cstheme="minorHAnsi"/>
          <w:sz w:val="21"/>
          <w:szCs w:val="21"/>
        </w:rPr>
        <w:t xml:space="preserve"> </w:t>
      </w:r>
      <w:r w:rsidR="004C4BC2" w:rsidRPr="00BB1F2D">
        <w:rPr>
          <w:rFonts w:asciiTheme="minorHAnsi" w:hAnsiTheme="minorHAnsi" w:cstheme="minorHAnsi"/>
          <w:sz w:val="21"/>
          <w:szCs w:val="21"/>
        </w:rPr>
        <w:t>o</w:t>
      </w:r>
      <w:r w:rsidRPr="00BB1F2D">
        <w:rPr>
          <w:rFonts w:asciiTheme="minorHAnsi" w:hAnsiTheme="minorHAnsi" w:cstheme="minorHAnsi"/>
          <w:sz w:val="21"/>
          <w:szCs w:val="21"/>
        </w:rPr>
        <w:t xml:space="preserve">bjednatel zprostí písemně </w:t>
      </w:r>
      <w:r w:rsidR="004C4BC2" w:rsidRPr="00BB1F2D">
        <w:rPr>
          <w:rFonts w:asciiTheme="minorHAnsi" w:hAnsiTheme="minorHAnsi" w:cstheme="minorHAnsi"/>
          <w:sz w:val="21"/>
          <w:szCs w:val="21"/>
        </w:rPr>
        <w:t>p</w:t>
      </w:r>
      <w:r w:rsidRPr="00BB1F2D">
        <w:rPr>
          <w:rFonts w:asciiTheme="minorHAnsi" w:hAnsiTheme="minorHAnsi" w:cstheme="minorHAnsi"/>
          <w:sz w:val="21"/>
          <w:szCs w:val="21"/>
        </w:rPr>
        <w:t>oskytovatele povinnosti mlčenlivosti).</w:t>
      </w:r>
    </w:p>
    <w:p w14:paraId="7BF03992" w14:textId="77777777" w:rsidR="000D668F" w:rsidRPr="00BB1F2D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5.   Závazek  mlčenlivosti dle tohoto článku se nevztahuje na informace, u nichž </w:t>
      </w:r>
      <w:r w:rsidR="004C4BC2" w:rsidRPr="00BB1F2D">
        <w:rPr>
          <w:rFonts w:asciiTheme="minorHAnsi" w:hAnsiTheme="minorHAnsi" w:cstheme="minorHAnsi"/>
          <w:sz w:val="21"/>
          <w:szCs w:val="21"/>
        </w:rPr>
        <w:t>p</w:t>
      </w:r>
      <w:r w:rsidRPr="00BB1F2D">
        <w:rPr>
          <w:rFonts w:asciiTheme="minorHAnsi" w:hAnsiTheme="minorHAnsi" w:cstheme="minorHAnsi"/>
          <w:sz w:val="21"/>
          <w:szCs w:val="21"/>
        </w:rPr>
        <w:t xml:space="preserve">oskytovatel prokáže, že mu byly známy před jejich obdržením v souvislosti s plněním této smlouvy u </w:t>
      </w:r>
      <w:r w:rsidR="004C4BC2" w:rsidRPr="00BB1F2D">
        <w:rPr>
          <w:rFonts w:asciiTheme="minorHAnsi" w:hAnsiTheme="minorHAnsi" w:cstheme="minorHAnsi"/>
          <w:sz w:val="21"/>
          <w:szCs w:val="21"/>
        </w:rPr>
        <w:t>o</w:t>
      </w:r>
      <w:r w:rsidRPr="00BB1F2D">
        <w:rPr>
          <w:rFonts w:asciiTheme="minorHAnsi" w:hAnsiTheme="minorHAnsi" w:cstheme="minorHAnsi"/>
          <w:sz w:val="21"/>
          <w:szCs w:val="21"/>
        </w:rPr>
        <w:t xml:space="preserve">bjednatele; nebo byly známy široké veřejnosti před jejich získáním v souvislosti s plněním této smlouvy u </w:t>
      </w:r>
      <w:r w:rsidR="004C4BC2" w:rsidRPr="00BB1F2D">
        <w:rPr>
          <w:rFonts w:asciiTheme="minorHAnsi" w:hAnsiTheme="minorHAnsi" w:cstheme="minorHAnsi"/>
          <w:sz w:val="21"/>
          <w:szCs w:val="21"/>
        </w:rPr>
        <w:t>o</w:t>
      </w:r>
      <w:r w:rsidRPr="00BB1F2D">
        <w:rPr>
          <w:rFonts w:asciiTheme="minorHAnsi" w:hAnsiTheme="minorHAnsi" w:cstheme="minorHAnsi"/>
          <w:sz w:val="21"/>
          <w:szCs w:val="21"/>
        </w:rPr>
        <w:t xml:space="preserve">bjednatele nebo se následně staly známé široké veřejnosti, aniž by </w:t>
      </w:r>
      <w:r w:rsidR="004C4BC2" w:rsidRPr="00BB1F2D">
        <w:rPr>
          <w:rFonts w:asciiTheme="minorHAnsi" w:hAnsiTheme="minorHAnsi" w:cstheme="minorHAnsi"/>
          <w:sz w:val="21"/>
          <w:szCs w:val="21"/>
        </w:rPr>
        <w:t>p</w:t>
      </w:r>
      <w:r w:rsidRPr="00BB1F2D">
        <w:rPr>
          <w:rFonts w:asciiTheme="minorHAnsi" w:hAnsiTheme="minorHAnsi" w:cstheme="minorHAnsi"/>
          <w:sz w:val="21"/>
          <w:szCs w:val="21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 w:rsidRPr="00BB1F2D">
        <w:rPr>
          <w:rFonts w:asciiTheme="minorHAnsi" w:hAnsiTheme="minorHAnsi" w:cstheme="minorHAnsi"/>
          <w:sz w:val="21"/>
          <w:szCs w:val="21"/>
        </w:rPr>
        <w:t>p</w:t>
      </w:r>
      <w:r w:rsidRPr="00BB1F2D">
        <w:rPr>
          <w:rFonts w:asciiTheme="minorHAnsi" w:hAnsiTheme="minorHAnsi" w:cstheme="minorHAnsi"/>
          <w:sz w:val="21"/>
          <w:szCs w:val="21"/>
        </w:rPr>
        <w:t>oskytovatel povinen prokazovat relevantními písemnými záznamy.</w:t>
      </w:r>
    </w:p>
    <w:p w14:paraId="49DD88FB" w14:textId="099B9100" w:rsidR="00945C6D" w:rsidRPr="00BB1F2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6.</w:t>
      </w:r>
      <w:r w:rsidRPr="00BB1F2D">
        <w:rPr>
          <w:rFonts w:asciiTheme="minorHAnsi" w:hAnsiTheme="minorHAnsi" w:cstheme="minorHAnsi"/>
          <w:sz w:val="21"/>
          <w:szCs w:val="21"/>
        </w:rPr>
        <w:tab/>
        <w:t xml:space="preserve"> Porušení závazků </w:t>
      </w:r>
      <w:r w:rsidR="004C4BC2" w:rsidRPr="00BB1F2D">
        <w:rPr>
          <w:rFonts w:asciiTheme="minorHAnsi" w:hAnsiTheme="minorHAnsi" w:cstheme="minorHAnsi"/>
          <w:sz w:val="21"/>
          <w:szCs w:val="21"/>
        </w:rPr>
        <w:t>p</w:t>
      </w:r>
      <w:r w:rsidRPr="00BB1F2D">
        <w:rPr>
          <w:rFonts w:asciiTheme="minorHAnsi" w:hAnsiTheme="minorHAnsi" w:cstheme="minorHAnsi"/>
          <w:sz w:val="21"/>
          <w:szCs w:val="21"/>
        </w:rPr>
        <w:t xml:space="preserve">oskytovatele dle tohoto smluvního článku je podstatným porušením této smlouvy a zakládá oprávnění </w:t>
      </w:r>
      <w:r w:rsidR="004C4BC2" w:rsidRPr="00BB1F2D">
        <w:rPr>
          <w:rFonts w:asciiTheme="minorHAnsi" w:hAnsiTheme="minorHAnsi" w:cstheme="minorHAnsi"/>
          <w:sz w:val="21"/>
          <w:szCs w:val="21"/>
        </w:rPr>
        <w:t>o</w:t>
      </w:r>
      <w:r w:rsidRPr="00BB1F2D">
        <w:rPr>
          <w:rFonts w:asciiTheme="minorHAnsi" w:hAnsiTheme="minorHAnsi" w:cstheme="minorHAnsi"/>
          <w:sz w:val="21"/>
          <w:szCs w:val="21"/>
        </w:rPr>
        <w:t>bjednatele od této smlouvy odstoupit</w:t>
      </w:r>
      <w:r w:rsidR="004C4BC2" w:rsidRPr="00BB1F2D">
        <w:rPr>
          <w:rFonts w:asciiTheme="minorHAnsi" w:hAnsiTheme="minorHAnsi" w:cstheme="minorHAnsi"/>
          <w:sz w:val="21"/>
          <w:szCs w:val="21"/>
        </w:rPr>
        <w:t>.</w:t>
      </w:r>
    </w:p>
    <w:p w14:paraId="7A7A635F" w14:textId="77769F7B" w:rsidR="001B5210" w:rsidRDefault="001B5210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1CD11B69" w14:textId="282DFA19" w:rsidR="002F39EE" w:rsidRDefault="002F39EE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06E04B88" w14:textId="65BE4797" w:rsidR="002F39EE" w:rsidRDefault="002F39EE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4FCD6BFB" w14:textId="77777777" w:rsidR="002F39EE" w:rsidRPr="00BB1F2D" w:rsidRDefault="002F39EE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7C53D2A5" w14:textId="77777777" w:rsidR="000D668F" w:rsidRPr="00BB1F2D" w:rsidRDefault="000D668F" w:rsidP="001B5210">
      <w:pPr>
        <w:pStyle w:val="Nadpisodstavce"/>
        <w:rPr>
          <w:sz w:val="21"/>
          <w:szCs w:val="21"/>
        </w:rPr>
      </w:pPr>
      <w:r w:rsidRPr="00BB1F2D">
        <w:rPr>
          <w:sz w:val="21"/>
          <w:szCs w:val="21"/>
        </w:rPr>
        <w:lastRenderedPageBreak/>
        <w:t>VIII.</w:t>
      </w:r>
    </w:p>
    <w:p w14:paraId="36C4FAB4" w14:textId="77777777" w:rsidR="009160A9" w:rsidRPr="00BB1F2D" w:rsidRDefault="009160A9" w:rsidP="001B5210">
      <w:pPr>
        <w:pStyle w:val="Nadpisodstavce"/>
        <w:rPr>
          <w:sz w:val="21"/>
          <w:szCs w:val="21"/>
        </w:rPr>
      </w:pPr>
      <w:r w:rsidRPr="00BB1F2D">
        <w:rPr>
          <w:sz w:val="21"/>
          <w:szCs w:val="21"/>
        </w:rPr>
        <w:t>Závěrečná ustanovení</w:t>
      </w:r>
    </w:p>
    <w:p w14:paraId="3DD2A17C" w14:textId="77777777" w:rsidR="009160A9" w:rsidRPr="00BB1F2D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1.</w:t>
      </w:r>
      <w:r w:rsidRPr="00BB1F2D">
        <w:rPr>
          <w:rFonts w:asciiTheme="minorHAnsi" w:hAnsiTheme="minorHAnsi" w:cstheme="minorHAnsi"/>
          <w:b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 w:rsidRPr="00BB1F2D">
        <w:rPr>
          <w:rFonts w:asciiTheme="minorHAnsi" w:hAnsiTheme="minorHAnsi" w:cstheme="minorHAnsi"/>
          <w:sz w:val="21"/>
          <w:szCs w:val="21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BB1F2D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2.</w:t>
      </w:r>
      <w:r w:rsidRPr="00BB1F2D">
        <w:rPr>
          <w:rFonts w:asciiTheme="minorHAnsi" w:hAnsiTheme="minorHAnsi" w:cstheme="minorHAnsi"/>
          <w:sz w:val="21"/>
          <w:szCs w:val="21"/>
        </w:rPr>
        <w:tab/>
        <w:t xml:space="preserve">Není-li v této </w:t>
      </w:r>
      <w:r w:rsidR="00FA1E1F" w:rsidRPr="00BB1F2D">
        <w:rPr>
          <w:rFonts w:asciiTheme="minorHAnsi" w:hAnsiTheme="minorHAnsi" w:cstheme="minorHAnsi"/>
          <w:sz w:val="21"/>
          <w:szCs w:val="21"/>
        </w:rPr>
        <w:t>s</w:t>
      </w:r>
      <w:r w:rsidRPr="00BB1F2D">
        <w:rPr>
          <w:rFonts w:asciiTheme="minorHAnsi" w:hAnsiTheme="minorHAnsi" w:cstheme="minorHAnsi"/>
          <w:sz w:val="21"/>
          <w:szCs w:val="21"/>
        </w:rPr>
        <w:t xml:space="preserve">mlouvě stanoveno jinak, jsou </w:t>
      </w:r>
      <w:r w:rsidR="00574609" w:rsidRPr="00BB1F2D">
        <w:rPr>
          <w:rFonts w:asciiTheme="minorHAnsi" w:hAnsiTheme="minorHAnsi" w:cstheme="minorHAnsi"/>
          <w:sz w:val="21"/>
          <w:szCs w:val="21"/>
        </w:rPr>
        <w:t>s</w:t>
      </w:r>
      <w:r w:rsidRPr="00BB1F2D">
        <w:rPr>
          <w:rFonts w:asciiTheme="minorHAnsi" w:hAnsiTheme="minorHAnsi" w:cstheme="minorHAnsi"/>
          <w:sz w:val="21"/>
          <w:szCs w:val="21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 w:rsidRPr="00BB1F2D">
        <w:rPr>
          <w:rFonts w:asciiTheme="minorHAnsi" w:hAnsiTheme="minorHAnsi" w:cstheme="minorHAnsi"/>
          <w:sz w:val="21"/>
          <w:szCs w:val="21"/>
        </w:rPr>
        <w:t>s</w:t>
      </w:r>
      <w:r w:rsidRPr="00BB1F2D">
        <w:rPr>
          <w:rFonts w:asciiTheme="minorHAnsi" w:hAnsiTheme="minorHAnsi" w:cstheme="minorHAnsi"/>
          <w:sz w:val="21"/>
          <w:szCs w:val="21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BB1F2D">
        <w:rPr>
          <w:rFonts w:asciiTheme="minorHAnsi" w:hAnsiTheme="minorHAnsi" w:cstheme="minorHAnsi"/>
          <w:sz w:val="21"/>
          <w:szCs w:val="21"/>
        </w:rPr>
        <w:t>osobou</w:t>
      </w:r>
      <w:r w:rsidRPr="00BB1F2D">
        <w:rPr>
          <w:rFonts w:asciiTheme="minorHAnsi" w:hAnsiTheme="minorHAnsi" w:cstheme="minorHAnsi"/>
          <w:sz w:val="21"/>
          <w:szCs w:val="21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BB1F2D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3.</w:t>
      </w:r>
      <w:r w:rsidRPr="00BB1F2D">
        <w:rPr>
          <w:rFonts w:asciiTheme="minorHAnsi" w:hAnsiTheme="minorHAnsi" w:cstheme="minorHAnsi"/>
          <w:sz w:val="21"/>
          <w:szCs w:val="21"/>
        </w:rPr>
        <w:tab/>
        <w:t>Veškeré dohody, učiněné před podpisem</w:t>
      </w:r>
      <w:r w:rsidR="004C4BC2" w:rsidRPr="00BB1F2D">
        <w:rPr>
          <w:rFonts w:asciiTheme="minorHAnsi" w:hAnsiTheme="minorHAnsi" w:cstheme="minorHAnsi"/>
          <w:sz w:val="21"/>
          <w:szCs w:val="21"/>
        </w:rPr>
        <w:t xml:space="preserve"> s</w:t>
      </w:r>
      <w:r w:rsidRPr="00BB1F2D">
        <w:rPr>
          <w:rFonts w:asciiTheme="minorHAnsi" w:hAnsiTheme="minorHAnsi" w:cstheme="minorHAnsi"/>
          <w:sz w:val="21"/>
          <w:szCs w:val="21"/>
        </w:rPr>
        <w:t xml:space="preserve">mlouvy a v jejím obsahu nezahrnuté, pozbývají dnem podpisu </w:t>
      </w:r>
      <w:r w:rsidR="004C4BC2" w:rsidRPr="00BB1F2D">
        <w:rPr>
          <w:rFonts w:asciiTheme="minorHAnsi" w:hAnsiTheme="minorHAnsi" w:cstheme="minorHAnsi"/>
          <w:sz w:val="21"/>
          <w:szCs w:val="21"/>
        </w:rPr>
        <w:t>s</w:t>
      </w:r>
      <w:r w:rsidRPr="00BB1F2D">
        <w:rPr>
          <w:rFonts w:asciiTheme="minorHAnsi" w:hAnsiTheme="minorHAnsi" w:cstheme="minorHAnsi"/>
          <w:sz w:val="21"/>
          <w:szCs w:val="21"/>
        </w:rPr>
        <w:t>mlouvy platnosti, a to bez ohledu na funkční postavení osob, které předsmluvní doje</w:t>
      </w:r>
      <w:r w:rsidR="00AE5FF2" w:rsidRPr="00BB1F2D">
        <w:rPr>
          <w:rFonts w:asciiTheme="minorHAnsi" w:hAnsiTheme="minorHAnsi" w:cstheme="minorHAnsi"/>
          <w:sz w:val="21"/>
          <w:szCs w:val="21"/>
        </w:rPr>
        <w:t xml:space="preserve">dnání učinily. Tato </w:t>
      </w:r>
      <w:r w:rsidR="004C4BC2" w:rsidRPr="00BB1F2D">
        <w:rPr>
          <w:rFonts w:asciiTheme="minorHAnsi" w:hAnsiTheme="minorHAnsi" w:cstheme="minorHAnsi"/>
          <w:sz w:val="21"/>
          <w:szCs w:val="21"/>
        </w:rPr>
        <w:t>s</w:t>
      </w:r>
      <w:r w:rsidR="00AE5FF2" w:rsidRPr="00BB1F2D">
        <w:rPr>
          <w:rFonts w:asciiTheme="minorHAnsi" w:hAnsiTheme="minorHAnsi" w:cstheme="minorHAnsi"/>
          <w:sz w:val="21"/>
          <w:szCs w:val="21"/>
        </w:rPr>
        <w:t>mlouva tak</w:t>
      </w:r>
      <w:r w:rsidRPr="00BB1F2D">
        <w:rPr>
          <w:rFonts w:asciiTheme="minorHAnsi" w:hAnsiTheme="minorHAnsi" w:cstheme="minorHAnsi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BB1F2D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4</w:t>
      </w:r>
      <w:r w:rsidR="009160A9" w:rsidRPr="00BB1F2D">
        <w:rPr>
          <w:rFonts w:asciiTheme="minorHAnsi" w:hAnsiTheme="minorHAnsi" w:cstheme="minorHAnsi"/>
          <w:sz w:val="21"/>
          <w:szCs w:val="21"/>
        </w:rPr>
        <w:t>.</w:t>
      </w:r>
      <w:r w:rsidR="009160A9" w:rsidRPr="00BB1F2D">
        <w:rPr>
          <w:rFonts w:asciiTheme="minorHAnsi" w:hAnsiTheme="minorHAnsi" w:cstheme="minorHAnsi"/>
          <w:sz w:val="21"/>
          <w:szCs w:val="21"/>
        </w:rPr>
        <w:tab/>
        <w:t xml:space="preserve">Pokud jakékoliv ustanovení této </w:t>
      </w:r>
      <w:r w:rsidR="004C4BC2" w:rsidRPr="00BB1F2D">
        <w:rPr>
          <w:rFonts w:asciiTheme="minorHAnsi" w:hAnsiTheme="minorHAnsi" w:cstheme="minorHAnsi"/>
          <w:sz w:val="21"/>
          <w:szCs w:val="21"/>
        </w:rPr>
        <w:t>s</w:t>
      </w:r>
      <w:r w:rsidR="009160A9" w:rsidRPr="00BB1F2D">
        <w:rPr>
          <w:rFonts w:asciiTheme="minorHAnsi" w:hAnsiTheme="minorHAnsi" w:cstheme="minorHAnsi"/>
          <w:sz w:val="21"/>
          <w:szCs w:val="21"/>
        </w:rPr>
        <w:t xml:space="preserve">mlouvy nebo závazek vyplývající z této </w:t>
      </w:r>
      <w:r w:rsidR="004C4BC2" w:rsidRPr="00BB1F2D">
        <w:rPr>
          <w:rFonts w:asciiTheme="minorHAnsi" w:hAnsiTheme="minorHAnsi" w:cstheme="minorHAnsi"/>
          <w:sz w:val="21"/>
          <w:szCs w:val="21"/>
        </w:rPr>
        <w:t>s</w:t>
      </w:r>
      <w:r w:rsidR="009160A9" w:rsidRPr="00BB1F2D">
        <w:rPr>
          <w:rFonts w:asciiTheme="minorHAnsi" w:hAnsiTheme="minorHAnsi" w:cstheme="minorHAnsi"/>
          <w:sz w:val="21"/>
          <w:szCs w:val="21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 w:rsidRPr="00BB1F2D">
        <w:rPr>
          <w:rFonts w:asciiTheme="minorHAnsi" w:hAnsiTheme="minorHAnsi" w:cstheme="minorHAnsi"/>
          <w:sz w:val="21"/>
          <w:szCs w:val="21"/>
        </w:rPr>
        <w:t>s</w:t>
      </w:r>
      <w:r w:rsidR="009160A9" w:rsidRPr="00BB1F2D">
        <w:rPr>
          <w:rFonts w:asciiTheme="minorHAnsi" w:hAnsiTheme="minorHAnsi" w:cstheme="minorHAnsi"/>
          <w:sz w:val="21"/>
          <w:szCs w:val="21"/>
        </w:rPr>
        <w:t>mlouvy vyplývajících a</w:t>
      </w:r>
      <w:r w:rsidR="004C4BC2" w:rsidRPr="00BB1F2D">
        <w:rPr>
          <w:rFonts w:asciiTheme="minorHAnsi" w:hAnsiTheme="minorHAnsi" w:cstheme="minorHAnsi"/>
          <w:sz w:val="21"/>
          <w:szCs w:val="21"/>
        </w:rPr>
        <w:t xml:space="preserve"> s</w:t>
      </w:r>
      <w:r w:rsidR="009160A9" w:rsidRPr="00BB1F2D">
        <w:rPr>
          <w:rFonts w:asciiTheme="minorHAnsi" w:hAnsiTheme="minorHAnsi" w:cstheme="minorHAnsi"/>
          <w:sz w:val="21"/>
          <w:szCs w:val="21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BB1F2D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5</w:t>
      </w:r>
      <w:r w:rsidR="009160A9" w:rsidRPr="00BB1F2D">
        <w:rPr>
          <w:rFonts w:asciiTheme="minorHAnsi" w:hAnsiTheme="minorHAnsi" w:cstheme="minorHAnsi"/>
          <w:sz w:val="21"/>
          <w:szCs w:val="21"/>
        </w:rPr>
        <w:t>.</w:t>
      </w:r>
      <w:r w:rsidR="009160A9" w:rsidRPr="00BB1F2D">
        <w:rPr>
          <w:rFonts w:asciiTheme="minorHAnsi" w:hAnsiTheme="minorHAnsi" w:cstheme="minorHAnsi"/>
          <w:sz w:val="21"/>
          <w:szCs w:val="21"/>
        </w:rPr>
        <w:tab/>
      </w:r>
      <w:r w:rsidR="0019414E" w:rsidRPr="00BB1F2D">
        <w:rPr>
          <w:rFonts w:asciiTheme="minorHAnsi" w:hAnsiTheme="minorHAnsi" w:cstheme="minorHAnsi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BB1F2D">
        <w:rPr>
          <w:rFonts w:asciiTheme="minorHAnsi" w:hAnsiTheme="minorHAnsi" w:cstheme="minorHAnsi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BB1F2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E12CBF" w:rsidRPr="00BB1F2D">
        <w:rPr>
          <w:rFonts w:asciiTheme="minorHAnsi" w:hAnsiTheme="minorHAnsi" w:cstheme="minorHAnsi"/>
          <w:sz w:val="21"/>
          <w:szCs w:val="21"/>
        </w:rPr>
        <w:t>zák. č. 89/2012 Sb., občanského zákoníku, se vylučuje.</w:t>
      </w:r>
      <w:r w:rsidR="00D61CC3" w:rsidRPr="00BB1F2D">
        <w:rPr>
          <w:rFonts w:asciiTheme="minorHAnsi" w:hAnsiTheme="minorHAnsi" w:cstheme="minorHAnsi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BB1F2D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bCs/>
          <w:sz w:val="21"/>
          <w:szCs w:val="21"/>
        </w:rPr>
        <w:lastRenderedPageBreak/>
        <w:t>6</w:t>
      </w:r>
      <w:r w:rsidR="009160A9" w:rsidRPr="00BB1F2D">
        <w:rPr>
          <w:rFonts w:asciiTheme="minorHAnsi" w:hAnsiTheme="minorHAnsi" w:cstheme="minorHAnsi"/>
          <w:bCs/>
          <w:sz w:val="21"/>
          <w:szCs w:val="21"/>
        </w:rPr>
        <w:t>.</w:t>
      </w:r>
      <w:r w:rsidR="009160A9" w:rsidRPr="00BB1F2D">
        <w:rPr>
          <w:rFonts w:asciiTheme="minorHAnsi" w:hAnsiTheme="minorHAnsi" w:cstheme="minorHAnsi"/>
          <w:bCs/>
          <w:sz w:val="21"/>
          <w:szCs w:val="21"/>
        </w:rPr>
        <w:tab/>
      </w:r>
      <w:r w:rsidR="009160A9" w:rsidRPr="00BB1F2D">
        <w:rPr>
          <w:rFonts w:asciiTheme="minorHAnsi" w:hAnsiTheme="minorHAnsi" w:cstheme="minorHAnsi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Pr="00BB1F2D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7</w:t>
      </w:r>
      <w:r w:rsidR="009160A9" w:rsidRPr="00BB1F2D">
        <w:rPr>
          <w:rFonts w:asciiTheme="minorHAnsi" w:hAnsiTheme="minorHAnsi" w:cstheme="minorHAnsi"/>
          <w:sz w:val="21"/>
          <w:szCs w:val="21"/>
        </w:rPr>
        <w:t>.</w:t>
      </w:r>
      <w:r w:rsidR="009160A9" w:rsidRPr="00BB1F2D">
        <w:rPr>
          <w:rFonts w:asciiTheme="minorHAnsi" w:hAnsiTheme="minorHAnsi" w:cstheme="minorHAnsi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BB1F2D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8</w:t>
      </w:r>
      <w:r w:rsidR="00FA1E1F" w:rsidRPr="00BB1F2D">
        <w:rPr>
          <w:rFonts w:asciiTheme="minorHAnsi" w:hAnsiTheme="minorHAnsi" w:cstheme="minorHAnsi"/>
          <w:sz w:val="21"/>
          <w:szCs w:val="21"/>
        </w:rPr>
        <w:t>.</w:t>
      </w:r>
      <w:r w:rsidR="00FA1E1F" w:rsidRPr="00BB1F2D">
        <w:rPr>
          <w:rFonts w:asciiTheme="minorHAnsi" w:hAnsiTheme="minorHAnsi" w:cstheme="minorHAnsi"/>
          <w:sz w:val="21"/>
          <w:szCs w:val="21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BB1F2D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9</w:t>
      </w:r>
      <w:r w:rsidR="009160A9" w:rsidRPr="00BB1F2D">
        <w:rPr>
          <w:rFonts w:asciiTheme="minorHAnsi" w:hAnsiTheme="minorHAnsi" w:cstheme="minorHAnsi"/>
          <w:sz w:val="21"/>
          <w:szCs w:val="21"/>
        </w:rPr>
        <w:t>.</w:t>
      </w:r>
      <w:r w:rsidR="009160A9" w:rsidRPr="00BB1F2D">
        <w:rPr>
          <w:rFonts w:asciiTheme="minorHAnsi" w:hAnsiTheme="minorHAnsi" w:cstheme="minorHAnsi"/>
          <w:sz w:val="21"/>
          <w:szCs w:val="21"/>
        </w:rPr>
        <w:tab/>
        <w:t>Seznam příloh, které jsou k této smlouvě připojeny ke dni jejího podpisu a tvoří její nedílnou součást:</w:t>
      </w:r>
    </w:p>
    <w:p w14:paraId="6137E465" w14:textId="77777777" w:rsidR="001B5210" w:rsidRPr="00BB1F2D" w:rsidRDefault="001B5210" w:rsidP="001B521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3B0C42C" w14:textId="77777777" w:rsidR="009160A9" w:rsidRPr="00BB1F2D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 xml:space="preserve">Příloha č. 1 – Specifikace </w:t>
      </w:r>
      <w:r w:rsidR="00AE5FF2" w:rsidRPr="00BB1F2D">
        <w:rPr>
          <w:rFonts w:asciiTheme="minorHAnsi" w:hAnsiTheme="minorHAnsi" w:cstheme="minorHAnsi"/>
          <w:sz w:val="21"/>
          <w:szCs w:val="21"/>
        </w:rPr>
        <w:t>předmětu servisu</w:t>
      </w:r>
    </w:p>
    <w:p w14:paraId="125BB10C" w14:textId="3841E789" w:rsidR="009160A9" w:rsidRPr="00BB1F2D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535C3B60" w14:textId="145EAC17" w:rsidR="001B5210" w:rsidRPr="00BB1F2D" w:rsidRDefault="001B5210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0EFCBC82" w14:textId="77777777" w:rsidR="001B5210" w:rsidRPr="00BB1F2D" w:rsidRDefault="001B5210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62A3E4E3" w14:textId="77777777" w:rsidR="00E77ABE" w:rsidRPr="00BB1F2D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V Olomouci dne</w:t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="00574609"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>V</w:t>
      </w:r>
      <w:sdt>
        <w:sdtPr>
          <w:rPr>
            <w:rFonts w:asciiTheme="minorHAnsi" w:hAnsiTheme="minorHAnsi" w:cstheme="minorHAnsi"/>
            <w:sz w:val="21"/>
            <w:szCs w:val="21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BB1F2D">
            <w:rPr>
              <w:rFonts w:asciiTheme="minorHAnsi" w:hAnsiTheme="minorHAnsi" w:cstheme="minorHAnsi"/>
              <w:sz w:val="21"/>
              <w:szCs w:val="21"/>
            </w:rPr>
            <w:t>.........................</w:t>
          </w:r>
        </w:sdtContent>
      </w:sdt>
      <w:r w:rsidRPr="00BB1F2D">
        <w:rPr>
          <w:rFonts w:asciiTheme="minorHAnsi" w:hAnsiTheme="minorHAnsi" w:cstheme="minorHAnsi"/>
          <w:sz w:val="21"/>
          <w:szCs w:val="21"/>
        </w:rPr>
        <w:t>dne</w:t>
      </w:r>
      <w:sdt>
        <w:sdtPr>
          <w:rPr>
            <w:rFonts w:asciiTheme="minorHAnsi" w:hAnsiTheme="minorHAnsi" w:cstheme="minorHAnsi"/>
            <w:sz w:val="21"/>
            <w:szCs w:val="21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BB1F2D">
            <w:rPr>
              <w:rFonts w:asciiTheme="minorHAnsi" w:hAnsiTheme="minorHAnsi" w:cstheme="minorHAnsi"/>
              <w:sz w:val="21"/>
              <w:szCs w:val="21"/>
            </w:rPr>
            <w:t>…………</w:t>
          </w:r>
          <w:proofErr w:type="gramStart"/>
          <w:r w:rsidRPr="00BB1F2D">
            <w:rPr>
              <w:rFonts w:asciiTheme="minorHAnsi" w:hAnsiTheme="minorHAnsi" w:cstheme="minorHAnsi"/>
              <w:sz w:val="21"/>
              <w:szCs w:val="21"/>
            </w:rPr>
            <w:t>…….</w:t>
          </w:r>
          <w:proofErr w:type="gramEnd"/>
        </w:sdtContent>
      </w:sdt>
    </w:p>
    <w:p w14:paraId="4490B5E7" w14:textId="77777777" w:rsidR="00E77ABE" w:rsidRPr="00BB1F2D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7E9F25CC" w14:textId="77777777" w:rsidR="00E77ABE" w:rsidRPr="00BB1F2D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14:paraId="3A79FCDE" w14:textId="77777777" w:rsidR="00E77ABE" w:rsidRPr="00BB1F2D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……………………………………………………..</w:t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  <w:t>……………………………………………………..</w:t>
      </w:r>
    </w:p>
    <w:p w14:paraId="74E6B0EE" w14:textId="77777777" w:rsidR="00E77ABE" w:rsidRPr="00BB1F2D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Fakultní nemocnice Olomouc</w:t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r w:rsidRPr="00BB1F2D">
        <w:rPr>
          <w:rFonts w:asciiTheme="minorHAnsi" w:hAnsiTheme="minorHAnsi" w:cstheme="minorHAnsi"/>
          <w:sz w:val="21"/>
          <w:szCs w:val="21"/>
        </w:rPr>
        <w:tab/>
      </w:r>
      <w:sdt>
        <w:sdtPr>
          <w:rPr>
            <w:rFonts w:asciiTheme="minorHAnsi" w:hAnsiTheme="minorHAnsi" w:cstheme="minorHAnsi"/>
            <w:sz w:val="21"/>
            <w:szCs w:val="21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BB1F2D">
            <w:rPr>
              <w:rFonts w:asciiTheme="minorHAnsi" w:hAnsiTheme="minorHAnsi" w:cstheme="minorHAnsi"/>
              <w:sz w:val="21"/>
              <w:szCs w:val="21"/>
            </w:rPr>
            <w:t>………………………………………………</w:t>
          </w:r>
          <w:proofErr w:type="gramStart"/>
          <w:r w:rsidRPr="00BB1F2D">
            <w:rPr>
              <w:rFonts w:asciiTheme="minorHAnsi" w:hAnsiTheme="minorHAnsi" w:cstheme="minorHAnsi"/>
              <w:sz w:val="21"/>
              <w:szCs w:val="21"/>
            </w:rPr>
            <w:t>…….</w:t>
          </w:r>
          <w:proofErr w:type="gramEnd"/>
          <w:r w:rsidRPr="00BB1F2D">
            <w:rPr>
              <w:rFonts w:asciiTheme="minorHAnsi" w:hAnsiTheme="minorHAnsi" w:cstheme="minorHAnsi"/>
              <w:sz w:val="21"/>
              <w:szCs w:val="21"/>
            </w:rPr>
            <w:t>.</w:t>
          </w:r>
        </w:sdtContent>
      </w:sdt>
    </w:p>
    <w:p w14:paraId="511E83F6" w14:textId="6522B23F" w:rsidR="00E77ABE" w:rsidRPr="00BB1F2D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BB1F2D">
        <w:rPr>
          <w:rFonts w:asciiTheme="minorHAnsi" w:hAnsiTheme="minorHAnsi" w:cstheme="minorHAnsi"/>
          <w:sz w:val="21"/>
          <w:szCs w:val="21"/>
        </w:rPr>
        <w:t>o</w:t>
      </w:r>
      <w:r w:rsidR="00E77ABE" w:rsidRPr="00BB1F2D">
        <w:rPr>
          <w:rFonts w:asciiTheme="minorHAnsi" w:hAnsiTheme="minorHAnsi" w:cstheme="minorHAnsi"/>
          <w:sz w:val="21"/>
          <w:szCs w:val="21"/>
        </w:rPr>
        <w:t>bjednatel</w:t>
      </w:r>
      <w:r w:rsidR="00E77ABE" w:rsidRPr="00BB1F2D">
        <w:rPr>
          <w:rFonts w:asciiTheme="minorHAnsi" w:hAnsiTheme="minorHAnsi" w:cstheme="minorHAnsi"/>
          <w:sz w:val="21"/>
          <w:szCs w:val="21"/>
        </w:rPr>
        <w:tab/>
      </w:r>
      <w:r w:rsidR="00E77ABE" w:rsidRPr="00BB1F2D">
        <w:rPr>
          <w:rFonts w:asciiTheme="minorHAnsi" w:hAnsiTheme="minorHAnsi" w:cstheme="minorHAnsi"/>
          <w:sz w:val="21"/>
          <w:szCs w:val="21"/>
        </w:rPr>
        <w:tab/>
      </w:r>
      <w:r w:rsidR="00E77ABE" w:rsidRPr="00BB1F2D">
        <w:rPr>
          <w:rFonts w:asciiTheme="minorHAnsi" w:hAnsiTheme="minorHAnsi" w:cstheme="minorHAnsi"/>
          <w:sz w:val="21"/>
          <w:szCs w:val="21"/>
        </w:rPr>
        <w:tab/>
      </w:r>
      <w:r w:rsidR="00E77ABE" w:rsidRPr="00BB1F2D">
        <w:rPr>
          <w:rFonts w:asciiTheme="minorHAnsi" w:hAnsiTheme="minorHAnsi" w:cstheme="minorHAnsi"/>
          <w:sz w:val="21"/>
          <w:szCs w:val="21"/>
        </w:rPr>
        <w:tab/>
      </w:r>
      <w:r w:rsidR="00E77ABE" w:rsidRPr="00BB1F2D">
        <w:rPr>
          <w:rFonts w:asciiTheme="minorHAnsi" w:hAnsiTheme="minorHAnsi" w:cstheme="minorHAnsi"/>
          <w:sz w:val="21"/>
          <w:szCs w:val="21"/>
        </w:rPr>
        <w:tab/>
      </w:r>
      <w:r w:rsidR="00E77ABE" w:rsidRPr="00BB1F2D">
        <w:rPr>
          <w:rFonts w:asciiTheme="minorHAnsi" w:hAnsiTheme="minorHAnsi" w:cstheme="minorHAnsi"/>
          <w:sz w:val="21"/>
          <w:szCs w:val="21"/>
        </w:rPr>
        <w:tab/>
      </w:r>
      <w:r w:rsidR="00E77ABE" w:rsidRPr="00BB1F2D">
        <w:rPr>
          <w:rFonts w:asciiTheme="minorHAnsi" w:hAnsiTheme="minorHAnsi" w:cstheme="minorHAnsi"/>
          <w:sz w:val="21"/>
          <w:szCs w:val="21"/>
        </w:rPr>
        <w:tab/>
      </w:r>
      <w:sdt>
        <w:sdtPr>
          <w:rPr>
            <w:rFonts w:asciiTheme="minorHAnsi" w:hAnsiTheme="minorHAnsi" w:cstheme="minorHAnsi"/>
            <w:sz w:val="21"/>
            <w:szCs w:val="21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1B5210" w:rsidRPr="00BB1F2D">
            <w:rPr>
              <w:rFonts w:asciiTheme="minorHAnsi" w:hAnsiTheme="minorHAnsi" w:cstheme="minorHAnsi"/>
              <w:sz w:val="21"/>
              <w:szCs w:val="21"/>
            </w:rPr>
            <w:t>poskytovatel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16B46D41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D00DC3" w14:textId="22ACBFB1" w:rsidR="002F39EE" w:rsidRDefault="002F39E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842B893" w14:textId="12AFBFFD" w:rsidR="002F39EE" w:rsidRDefault="002F39E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65058D" w14:textId="6D92FEB6" w:rsidR="002F39EE" w:rsidRDefault="002F39E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427C23" w14:textId="00A11379" w:rsidR="002F39EE" w:rsidRDefault="002F39E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74CABF" w14:textId="2192C74C" w:rsidR="002F39EE" w:rsidRDefault="002F39E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F47F9C" w14:textId="3CD044B6" w:rsidR="002F39EE" w:rsidRDefault="002F39E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E8C712" w14:textId="2929C5EC" w:rsidR="002F39EE" w:rsidRDefault="002F39E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43F9E482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C03940" w14:textId="3D6126EA" w:rsidR="002F39EE" w:rsidRDefault="002F39E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1EB09B" w14:textId="77777777" w:rsidR="002F39EE" w:rsidRDefault="002F39E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14743A1E" w14:textId="77777777" w:rsidR="00945C6D" w:rsidRDefault="006C176D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499E172" w14:textId="77777777" w:rsidR="00BB1F2D" w:rsidRDefault="00BB1F2D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2994959" w14:textId="77777777" w:rsidR="00945C6D" w:rsidRPr="00945C6D" w:rsidRDefault="00945C6D" w:rsidP="008C346E">
      <w:pPr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QWc35BlDVaU8zKQ/Mb30V3DnPGHT2Jn3YMnFEOA4AXjZUJfb8NB/AMb8uwiPm5chnqj3URfwhPN058EiwDyMA==" w:salt="+s5+AOToakez7XyJEpak3g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67E36"/>
    <w:rsid w:val="00185136"/>
    <w:rsid w:val="0019414E"/>
    <w:rsid w:val="00197332"/>
    <w:rsid w:val="001A3F89"/>
    <w:rsid w:val="001A5E5D"/>
    <w:rsid w:val="001B2E48"/>
    <w:rsid w:val="001B5210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2F39EE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D1F1A"/>
    <w:rsid w:val="003D275E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01C68"/>
    <w:rsid w:val="00511900"/>
    <w:rsid w:val="005216C4"/>
    <w:rsid w:val="00521F79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C176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C346E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91705"/>
    <w:rsid w:val="00996AE5"/>
    <w:rsid w:val="0099708F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1F2D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52201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1B5210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0"/>
      <w:szCs w:val="20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1B5210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7741F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36229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6229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  <w:style w:type="paragraph" w:customStyle="1" w:styleId="8E9D954296674F2B9C1C3DCFBAB4A12E">
    <w:name w:val="8E9D954296674F2B9C1C3DCFBAB4A12E"/>
    <w:rsid w:val="00D36229"/>
    <w:pPr>
      <w:spacing w:after="160" w:line="259" w:lineRule="auto"/>
    </w:pPr>
  </w:style>
  <w:style w:type="paragraph" w:customStyle="1" w:styleId="03D30CF853C646E69E4E7A96CB26B396">
    <w:name w:val="03D30CF853C646E69E4E7A96CB26B396"/>
    <w:rsid w:val="00D362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5D39-7EBE-48A1-BB9A-F6B2483F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3161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20</cp:revision>
  <cp:lastPrinted>2022-05-12T07:18:00Z</cp:lastPrinted>
  <dcterms:created xsi:type="dcterms:W3CDTF">2022-04-21T06:55:00Z</dcterms:created>
  <dcterms:modified xsi:type="dcterms:W3CDTF">2022-08-08T10:55:00Z</dcterms:modified>
</cp:coreProperties>
</file>