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5DB7DBF4" w:rsidR="001521BE"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1327BD">
        <w:rPr>
          <w:rFonts w:asciiTheme="minorHAnsi" w:hAnsiTheme="minorHAnsi" w:cstheme="minorHAnsi"/>
          <w:b/>
          <w:sz w:val="20"/>
          <w:szCs w:val="20"/>
        </w:rPr>
        <w:t>Štěrbinová lampa</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 xml:space="preserve">, </w:t>
      </w:r>
      <w:r w:rsidR="005A342F" w:rsidRPr="00953A59">
        <w:rPr>
          <w:rFonts w:asciiTheme="minorHAnsi" w:hAnsiTheme="minorHAnsi" w:cstheme="minorHAnsi"/>
          <w:sz w:val="20"/>
          <w:szCs w:val="20"/>
        </w:rPr>
        <w:t xml:space="preserve">interní evidenční číslo </w:t>
      </w:r>
      <w:r w:rsidR="005A342F" w:rsidRPr="00953A59">
        <w:rPr>
          <w:rFonts w:asciiTheme="minorHAnsi" w:hAnsiTheme="minorHAnsi" w:cstheme="minorHAnsi"/>
          <w:b/>
          <w:sz w:val="20"/>
          <w:szCs w:val="20"/>
        </w:rPr>
        <w:t>VZ-202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1327BD">
        <w:rPr>
          <w:rFonts w:asciiTheme="minorHAnsi" w:hAnsiTheme="minorHAnsi" w:cstheme="minorHAnsi"/>
          <w:b/>
          <w:sz w:val="20"/>
          <w:szCs w:val="20"/>
        </w:rPr>
        <w:t>223</w:t>
      </w:r>
      <w:r w:rsidR="005A342F" w:rsidRPr="00953A5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D9C0344" w14:textId="0536011A" w:rsidR="00CF3B3B" w:rsidRDefault="00CF3B3B" w:rsidP="008D1854">
      <w:pPr>
        <w:spacing w:line="360" w:lineRule="auto"/>
        <w:ind w:left="284" w:hanging="284"/>
        <w:jc w:val="both"/>
        <w:rPr>
          <w:rFonts w:asciiTheme="minorHAnsi" w:hAnsiTheme="minorHAnsi" w:cstheme="minorHAnsi"/>
          <w:sz w:val="20"/>
          <w:szCs w:val="20"/>
        </w:rPr>
      </w:pPr>
    </w:p>
    <w:p w14:paraId="03D4FB2C" w14:textId="77777777" w:rsidR="00CF3B3B" w:rsidRPr="00953A59" w:rsidRDefault="00CF3B3B" w:rsidP="008D1854">
      <w:pPr>
        <w:spacing w:line="360" w:lineRule="auto"/>
        <w:ind w:left="284" w:hanging="284"/>
        <w:jc w:val="both"/>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1CB4675B" w:rsidR="001521BE"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4FEDD384" w14:textId="71D85767" w:rsidR="00CF3B3B"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139DEC34" w14:textId="77777777" w:rsidR="00CF3B3B" w:rsidRPr="00953A59"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55E8CC4A"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CF3B3B">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1327BD">
        <w:rPr>
          <w:rFonts w:asciiTheme="minorHAnsi" w:hAnsiTheme="minorHAnsi" w:cstheme="minorHAnsi"/>
          <w:b/>
          <w:sz w:val="20"/>
          <w:szCs w:val="20"/>
        </w:rPr>
        <w:t>223</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CF3B3B">
        <w:rPr>
          <w:rFonts w:asciiTheme="minorHAnsi" w:hAnsiTheme="minorHAnsi" w:cstheme="minorHAnsi"/>
          <w:b/>
          <w:i/>
          <w:sz w:val="20"/>
          <w:szCs w:val="20"/>
        </w:rPr>
        <w:t xml:space="preserve">do </w:t>
      </w:r>
      <w:r w:rsidR="006F0C12">
        <w:rPr>
          <w:rFonts w:asciiTheme="minorHAnsi" w:hAnsiTheme="minorHAnsi" w:cstheme="minorHAnsi"/>
          <w:b/>
          <w:i/>
          <w:sz w:val="20"/>
          <w:szCs w:val="20"/>
        </w:rPr>
        <w:t xml:space="preserve">7 </w:t>
      </w:r>
      <w:r w:rsidR="001521BE" w:rsidRPr="00CF3B3B">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w:t>
      </w:r>
      <w:bookmarkStart w:id="4" w:name="_GoBack"/>
      <w:bookmarkEnd w:id="4"/>
      <w:r w:rsidRPr="00953A59">
        <w:rPr>
          <w:rFonts w:asciiTheme="minorHAnsi" w:hAnsiTheme="minorHAnsi" w:cstheme="minorHAnsi"/>
          <w:sz w:val="20"/>
          <w:szCs w:val="20"/>
        </w:rPr>
        <w:t>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3EBCCB56"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r w:rsidR="00D708F8">
        <w:rPr>
          <w:rFonts w:asciiTheme="minorHAnsi" w:hAnsiTheme="minorHAnsi" w:cstheme="minorHAnsi"/>
          <w:i/>
          <w:sz w:val="20"/>
          <w:szCs w:val="20"/>
        </w:rPr>
        <w:t>Oční klinika</w:t>
      </w:r>
      <w:r w:rsidR="009F058E" w:rsidRPr="005110AD">
        <w:rPr>
          <w:rFonts w:asciiTheme="minorHAnsi" w:hAnsiTheme="minorHAnsi" w:cstheme="minorHAnsi"/>
          <w:i/>
          <w:sz w:val="20"/>
          <w:szCs w:val="20"/>
        </w:rPr>
        <w:t xml:space="preserve"> </w:t>
      </w:r>
      <w:r w:rsidR="007759CB" w:rsidRPr="005110AD">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5"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5"/>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13C0E5E3"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D708F8">
        <w:rPr>
          <w:rFonts w:asciiTheme="minorHAnsi" w:hAnsiTheme="minorHAnsi" w:cstheme="minorHAnsi"/>
          <w:b/>
          <w:sz w:val="20"/>
          <w:szCs w:val="20"/>
        </w:rPr>
        <w:t>223</w:t>
      </w:r>
      <w:r w:rsidR="00755A9D" w:rsidRPr="00953A59">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0EBA36FA"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4637B3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6040111" w14:textId="18DBE04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6" w:name="_Ref200451262"/>
      <w:bookmarkStart w:id="7"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3A6DA6C0"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4D3A9F">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w:t>
      </w:r>
      <w:r w:rsidRPr="00953A59">
        <w:rPr>
          <w:rFonts w:asciiTheme="minorHAnsi" w:hAnsiTheme="minorHAnsi" w:cstheme="minorHAnsi"/>
          <w:sz w:val="20"/>
          <w:szCs w:val="20"/>
        </w:rPr>
        <w:lastRenderedPageBreak/>
        <w:t>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4D3A9F">
        <w:rPr>
          <w:rFonts w:asciiTheme="minorHAnsi" w:hAnsiTheme="minorHAnsi" w:cstheme="minorHAnsi"/>
          <w:sz w:val="20"/>
          <w:szCs w:val="20"/>
        </w:rPr>
        <w:t xml:space="preserve"> </w:t>
      </w:r>
      <w:bookmarkStart w:id="8" w:name="_Hlk158024108"/>
      <w:r w:rsidR="004D3A9F" w:rsidRPr="00452E05">
        <w:rPr>
          <w:sz w:val="20"/>
          <w:szCs w:val="20"/>
        </w:rPr>
        <w:t>Ke kupní ceně bude připočten</w:t>
      </w:r>
      <w:r w:rsidR="004D3A9F">
        <w:rPr>
          <w:sz w:val="20"/>
          <w:szCs w:val="20"/>
        </w:rPr>
        <w:t>o</w:t>
      </w:r>
      <w:r w:rsidR="004D3A9F" w:rsidRPr="00452E05">
        <w:rPr>
          <w:sz w:val="20"/>
          <w:szCs w:val="20"/>
        </w:rPr>
        <w:t xml:space="preserve"> DPH ve výši stanovené platnými a účinnými právními předpisy k okamžiku uskutečnění zdanitelného plnění</w:t>
      </w:r>
      <w:bookmarkEnd w:id="8"/>
      <w:r w:rsidR="004D3A9F">
        <w:rPr>
          <w:sz w:val="20"/>
          <w:szCs w:val="20"/>
        </w:rPr>
        <w:t>.</w:t>
      </w:r>
    </w:p>
    <w:p w14:paraId="71C4990A" w14:textId="22D4026C"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CFBC5F8"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767D56D"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1E69ED2"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9"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9"/>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1C3CB1AC"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D708F8">
        <w:rPr>
          <w:rFonts w:asciiTheme="minorHAnsi" w:hAnsiTheme="minorHAnsi" w:cstheme="minorHAnsi"/>
          <w:b/>
          <w:sz w:val="20"/>
          <w:szCs w:val="20"/>
        </w:rPr>
        <w:t>223</w:t>
      </w:r>
      <w:r w:rsidRPr="00953A5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10" w:name="_Ref209512769"/>
      <w:bookmarkEnd w:id="2"/>
      <w:bookmarkEnd w:id="6"/>
      <w:bookmarkEnd w:id="7"/>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C64F6C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9F87A5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D475C99" w14:textId="285BEF4F"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10"/>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953A59">
            <w:rPr>
              <w:rFonts w:asciiTheme="minorHAnsi" w:hAnsiTheme="minorHAnsi" w:cstheme="minorHAnsi"/>
              <w:b/>
              <w:sz w:val="20"/>
              <w:szCs w:val="20"/>
            </w:rPr>
            <w:t>…</w:t>
          </w:r>
          <w:r w:rsidR="00942B80" w:rsidRPr="00953A59">
            <w:rPr>
              <w:rFonts w:asciiTheme="minorHAnsi" w:hAnsiTheme="minorHAnsi" w:cstheme="minorHAnsi"/>
              <w:b/>
              <w:sz w:val="20"/>
              <w:szCs w:val="20"/>
            </w:rPr>
            <w:t>..</w:t>
          </w:r>
          <w:r w:rsidRPr="00953A59">
            <w:rPr>
              <w:rFonts w:asciiTheme="minorHAnsi" w:hAnsiTheme="minorHAnsi" w:cstheme="minorHAnsi"/>
              <w:b/>
              <w:sz w:val="20"/>
              <w:szCs w:val="20"/>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w:t>
      </w:r>
      <w:r w:rsidRPr="00953A59">
        <w:rPr>
          <w:rFonts w:asciiTheme="minorHAnsi" w:hAnsiTheme="minorHAnsi" w:cstheme="minorHAnsi"/>
          <w:sz w:val="20"/>
          <w:szCs w:val="20"/>
        </w:rPr>
        <w:lastRenderedPageBreak/>
        <w:t>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w:t>
      </w:r>
      <w:r w:rsidRPr="00953A59">
        <w:rPr>
          <w:rFonts w:asciiTheme="minorHAnsi" w:hAnsiTheme="minorHAnsi" w:cstheme="minorHAnsi"/>
          <w:sz w:val="20"/>
          <w:szCs w:val="20"/>
        </w:rPr>
        <w:lastRenderedPageBreak/>
        <w:t xml:space="preserve">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509FA4EA" w14:textId="544265AC" w:rsidR="00847306" w:rsidRPr="00953A59" w:rsidRDefault="001521BE" w:rsidP="00CF3B3B">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D31D5AC"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8227DB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7868332" w14:textId="5BDF1481"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24A4E2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F760A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276661E9" w14:textId="17A426ED"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38D0D28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5668BBE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F6868B8" w14:textId="3E296DDE"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F014E91"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3AD70985"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3DE6EC4" w14:textId="302FF502"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714D95EE" w14:textId="1B608CC6"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62053855" w14:textId="7D4EFBC1"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A1D0403" w14:textId="7777777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6B21232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262FCC52" w:rsidR="00B02052"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12BE287A" w14:textId="24239D2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054F8F13" w14:textId="5830731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5BC131E" w14:textId="2B3656F8"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EB31F3D" w14:textId="18C25B6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3384125" w14:textId="77777777" w:rsidR="00CF3B3B" w:rsidRPr="00953A59"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254B7D3F"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27468861"/>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7EDBCC90" w14:textId="77777777" w:rsidR="00CF3B3B" w:rsidRDefault="00CF3B3B" w:rsidP="00590A1C">
      <w:pPr>
        <w:jc w:val="center"/>
        <w:rPr>
          <w:rFonts w:asciiTheme="minorHAnsi" w:hAnsiTheme="minorHAnsi" w:cstheme="minorHAnsi"/>
          <w:b/>
          <w:sz w:val="20"/>
          <w:szCs w:val="20"/>
        </w:rPr>
      </w:pPr>
    </w:p>
    <w:p w14:paraId="2B959830" w14:textId="77777777" w:rsidR="00CF3B3B" w:rsidRDefault="00CF3B3B" w:rsidP="00590A1C">
      <w:pPr>
        <w:jc w:val="center"/>
        <w:rPr>
          <w:rFonts w:asciiTheme="minorHAnsi" w:hAnsiTheme="minorHAnsi" w:cstheme="minorHAnsi"/>
          <w:b/>
          <w:sz w:val="20"/>
          <w:szCs w:val="20"/>
        </w:rPr>
      </w:pPr>
    </w:p>
    <w:p w14:paraId="7816215B" w14:textId="77777777" w:rsidR="00CF3B3B" w:rsidRDefault="00CF3B3B" w:rsidP="00590A1C">
      <w:pPr>
        <w:jc w:val="center"/>
        <w:rPr>
          <w:rFonts w:asciiTheme="minorHAnsi" w:hAnsiTheme="minorHAnsi" w:cstheme="minorHAnsi"/>
          <w:b/>
          <w:sz w:val="20"/>
          <w:szCs w:val="20"/>
        </w:rPr>
      </w:pPr>
    </w:p>
    <w:p w14:paraId="2642E10F" w14:textId="77777777" w:rsidR="00CF3B3B" w:rsidRDefault="00CF3B3B" w:rsidP="00590A1C">
      <w:pPr>
        <w:jc w:val="center"/>
        <w:rPr>
          <w:rFonts w:asciiTheme="minorHAnsi" w:hAnsiTheme="minorHAnsi" w:cstheme="minorHAnsi"/>
          <w:b/>
          <w:sz w:val="20"/>
          <w:szCs w:val="20"/>
        </w:rPr>
      </w:pPr>
    </w:p>
    <w:p w14:paraId="722F7D00" w14:textId="77777777" w:rsidR="00CF3B3B" w:rsidRDefault="00CF3B3B" w:rsidP="00590A1C">
      <w:pPr>
        <w:jc w:val="center"/>
        <w:rPr>
          <w:rFonts w:asciiTheme="minorHAnsi" w:hAnsiTheme="minorHAnsi" w:cstheme="minorHAnsi"/>
          <w:b/>
          <w:sz w:val="20"/>
          <w:szCs w:val="20"/>
        </w:rPr>
      </w:pPr>
    </w:p>
    <w:p w14:paraId="51DC35A0" w14:textId="77777777" w:rsidR="00CF3B3B" w:rsidRDefault="00CF3B3B" w:rsidP="00590A1C">
      <w:pPr>
        <w:jc w:val="center"/>
        <w:rPr>
          <w:rFonts w:asciiTheme="minorHAnsi" w:hAnsiTheme="minorHAnsi" w:cstheme="minorHAnsi"/>
          <w:b/>
          <w:sz w:val="20"/>
          <w:szCs w:val="20"/>
        </w:rPr>
      </w:pPr>
    </w:p>
    <w:p w14:paraId="54F361FE" w14:textId="77777777" w:rsidR="00CF3B3B" w:rsidRDefault="00CF3B3B" w:rsidP="00590A1C">
      <w:pPr>
        <w:jc w:val="center"/>
        <w:rPr>
          <w:rFonts w:asciiTheme="minorHAnsi" w:hAnsiTheme="minorHAnsi" w:cstheme="minorHAnsi"/>
          <w:b/>
          <w:sz w:val="20"/>
          <w:szCs w:val="20"/>
        </w:rPr>
      </w:pPr>
    </w:p>
    <w:p w14:paraId="4F225120" w14:textId="77777777" w:rsidR="00CF3B3B" w:rsidRDefault="00CF3B3B" w:rsidP="00590A1C">
      <w:pPr>
        <w:jc w:val="center"/>
        <w:rPr>
          <w:rFonts w:asciiTheme="minorHAnsi" w:hAnsiTheme="minorHAnsi" w:cstheme="minorHAnsi"/>
          <w:b/>
          <w:sz w:val="20"/>
          <w:szCs w:val="20"/>
        </w:rPr>
      </w:pPr>
    </w:p>
    <w:p w14:paraId="75DE0FBC" w14:textId="77777777" w:rsidR="00CF3B3B" w:rsidRDefault="00CF3B3B" w:rsidP="00590A1C">
      <w:pPr>
        <w:jc w:val="center"/>
        <w:rPr>
          <w:rFonts w:asciiTheme="minorHAnsi" w:hAnsiTheme="minorHAnsi" w:cstheme="minorHAnsi"/>
          <w:b/>
          <w:sz w:val="20"/>
          <w:szCs w:val="20"/>
        </w:rPr>
      </w:pPr>
    </w:p>
    <w:p w14:paraId="237398C1" w14:textId="2CA8A16C" w:rsidR="00CF3B3B" w:rsidRDefault="00CF3B3B" w:rsidP="00590A1C">
      <w:pPr>
        <w:jc w:val="center"/>
        <w:rPr>
          <w:rFonts w:asciiTheme="minorHAnsi" w:hAnsiTheme="minorHAnsi" w:cstheme="minorHAnsi"/>
          <w:b/>
          <w:sz w:val="20"/>
          <w:szCs w:val="20"/>
        </w:rPr>
      </w:pPr>
    </w:p>
    <w:p w14:paraId="5C4572BE" w14:textId="6F4FB9F0" w:rsidR="005110AD" w:rsidRDefault="005110AD" w:rsidP="00590A1C">
      <w:pPr>
        <w:jc w:val="center"/>
        <w:rPr>
          <w:rFonts w:asciiTheme="minorHAnsi" w:hAnsiTheme="minorHAnsi" w:cstheme="minorHAnsi"/>
          <w:b/>
          <w:sz w:val="20"/>
          <w:szCs w:val="20"/>
        </w:rPr>
      </w:pPr>
    </w:p>
    <w:p w14:paraId="609D2100" w14:textId="5F78C516" w:rsidR="005110AD" w:rsidRDefault="005110AD" w:rsidP="00590A1C">
      <w:pPr>
        <w:jc w:val="center"/>
        <w:rPr>
          <w:rFonts w:asciiTheme="minorHAnsi" w:hAnsiTheme="minorHAnsi" w:cstheme="minorHAnsi"/>
          <w:b/>
          <w:sz w:val="20"/>
          <w:szCs w:val="20"/>
        </w:rPr>
      </w:pPr>
    </w:p>
    <w:p w14:paraId="372DC046" w14:textId="77777777" w:rsidR="00D708F8" w:rsidRDefault="00D708F8" w:rsidP="00590A1C">
      <w:pPr>
        <w:jc w:val="center"/>
        <w:rPr>
          <w:rFonts w:asciiTheme="minorHAnsi" w:hAnsiTheme="minorHAnsi" w:cstheme="minorHAnsi"/>
          <w:b/>
          <w:sz w:val="20"/>
          <w:szCs w:val="20"/>
        </w:rPr>
      </w:pPr>
    </w:p>
    <w:p w14:paraId="13E4CD70" w14:textId="77777777" w:rsidR="00CF3B3B" w:rsidRDefault="00CF3B3B" w:rsidP="00590A1C">
      <w:pPr>
        <w:jc w:val="center"/>
        <w:rPr>
          <w:rFonts w:asciiTheme="minorHAnsi" w:hAnsiTheme="minorHAnsi" w:cstheme="minorHAnsi"/>
          <w:b/>
          <w:sz w:val="20"/>
          <w:szCs w:val="20"/>
        </w:rPr>
      </w:pPr>
    </w:p>
    <w:p w14:paraId="55E3B340" w14:textId="77777777" w:rsidR="00CF3B3B" w:rsidRDefault="00CF3B3B" w:rsidP="00590A1C">
      <w:pPr>
        <w:jc w:val="center"/>
        <w:rPr>
          <w:rFonts w:asciiTheme="minorHAnsi" w:hAnsiTheme="minorHAnsi" w:cstheme="minorHAnsi"/>
          <w:b/>
          <w:sz w:val="20"/>
          <w:szCs w:val="20"/>
        </w:rPr>
      </w:pPr>
    </w:p>
    <w:p w14:paraId="66497A30" w14:textId="4BAA0DE4"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BD27EB">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0707DDBC" w:rsidR="005042C7" w:rsidRDefault="005042C7" w:rsidP="00294879">
      <w:pPr>
        <w:jc w:val="center"/>
        <w:rPr>
          <w:rFonts w:asciiTheme="minorHAnsi" w:hAnsiTheme="minorHAnsi" w:cstheme="minorHAnsi"/>
          <w:b/>
          <w:sz w:val="20"/>
          <w:szCs w:val="20"/>
        </w:rPr>
      </w:pPr>
    </w:p>
    <w:p w14:paraId="53D23BE1" w14:textId="77777777" w:rsidR="005110AD" w:rsidRPr="00953A59" w:rsidRDefault="005110AD"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BD27EB"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0ql0YHcu+VUBe5SVQTzcmTQ/o8suuSinnaGI4rS82Bk/mTL7fgVOjQAq0EI4bAZzi9dWRl4SLPAeVtnnThlBQ==" w:salt="vNrFWL7Iw0RVyPKVwng//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67ADA"/>
    <w:rsid w:val="000725EF"/>
    <w:rsid w:val="000730A3"/>
    <w:rsid w:val="000A60E1"/>
    <w:rsid w:val="000B16BF"/>
    <w:rsid w:val="000B3413"/>
    <w:rsid w:val="000C3000"/>
    <w:rsid w:val="000D047D"/>
    <w:rsid w:val="000D1622"/>
    <w:rsid w:val="000E311F"/>
    <w:rsid w:val="0011746D"/>
    <w:rsid w:val="00124F87"/>
    <w:rsid w:val="00125A5A"/>
    <w:rsid w:val="00131EFB"/>
    <w:rsid w:val="001327BD"/>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875C6"/>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D3A9F"/>
    <w:rsid w:val="004F7A8C"/>
    <w:rsid w:val="005042C7"/>
    <w:rsid w:val="005051DE"/>
    <w:rsid w:val="005110AD"/>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0C12"/>
    <w:rsid w:val="006F5818"/>
    <w:rsid w:val="006F740D"/>
    <w:rsid w:val="00712343"/>
    <w:rsid w:val="00727F72"/>
    <w:rsid w:val="00740515"/>
    <w:rsid w:val="00743113"/>
    <w:rsid w:val="00755A9D"/>
    <w:rsid w:val="007646F7"/>
    <w:rsid w:val="007759CB"/>
    <w:rsid w:val="00775BC5"/>
    <w:rsid w:val="00780739"/>
    <w:rsid w:val="00783624"/>
    <w:rsid w:val="00786A8F"/>
    <w:rsid w:val="00787217"/>
    <w:rsid w:val="007A695D"/>
    <w:rsid w:val="007B3B37"/>
    <w:rsid w:val="007E02CD"/>
    <w:rsid w:val="007E23A3"/>
    <w:rsid w:val="00807169"/>
    <w:rsid w:val="008137F1"/>
    <w:rsid w:val="008226B5"/>
    <w:rsid w:val="00824A0E"/>
    <w:rsid w:val="008455D4"/>
    <w:rsid w:val="00845DA3"/>
    <w:rsid w:val="00847306"/>
    <w:rsid w:val="00887B17"/>
    <w:rsid w:val="008D173B"/>
    <w:rsid w:val="008D1854"/>
    <w:rsid w:val="008E5B82"/>
    <w:rsid w:val="008F25BB"/>
    <w:rsid w:val="008F4D6B"/>
    <w:rsid w:val="008F7681"/>
    <w:rsid w:val="00901DE1"/>
    <w:rsid w:val="00933FE9"/>
    <w:rsid w:val="00942232"/>
    <w:rsid w:val="00942B80"/>
    <w:rsid w:val="00953A59"/>
    <w:rsid w:val="009768B4"/>
    <w:rsid w:val="009808D7"/>
    <w:rsid w:val="009B3A39"/>
    <w:rsid w:val="009B7971"/>
    <w:rsid w:val="009E1B42"/>
    <w:rsid w:val="009E4615"/>
    <w:rsid w:val="009E79B1"/>
    <w:rsid w:val="009F058E"/>
    <w:rsid w:val="009F1AB3"/>
    <w:rsid w:val="00A04971"/>
    <w:rsid w:val="00A22AC9"/>
    <w:rsid w:val="00A26F52"/>
    <w:rsid w:val="00A32FAD"/>
    <w:rsid w:val="00A46724"/>
    <w:rsid w:val="00A509C6"/>
    <w:rsid w:val="00A51566"/>
    <w:rsid w:val="00A5420C"/>
    <w:rsid w:val="00AB3BA0"/>
    <w:rsid w:val="00AE4C5E"/>
    <w:rsid w:val="00B01CE5"/>
    <w:rsid w:val="00B02052"/>
    <w:rsid w:val="00B0530C"/>
    <w:rsid w:val="00B13A55"/>
    <w:rsid w:val="00B33D97"/>
    <w:rsid w:val="00B84263"/>
    <w:rsid w:val="00B91B36"/>
    <w:rsid w:val="00B9315F"/>
    <w:rsid w:val="00BB07E2"/>
    <w:rsid w:val="00BB57EA"/>
    <w:rsid w:val="00BD27EB"/>
    <w:rsid w:val="00BF6371"/>
    <w:rsid w:val="00C072BB"/>
    <w:rsid w:val="00C11ACE"/>
    <w:rsid w:val="00C1781C"/>
    <w:rsid w:val="00C44657"/>
    <w:rsid w:val="00C447B2"/>
    <w:rsid w:val="00C5567D"/>
    <w:rsid w:val="00C81087"/>
    <w:rsid w:val="00CA0FF3"/>
    <w:rsid w:val="00CB31A3"/>
    <w:rsid w:val="00CB3D6A"/>
    <w:rsid w:val="00CC01C0"/>
    <w:rsid w:val="00CC7AD3"/>
    <w:rsid w:val="00CE128C"/>
    <w:rsid w:val="00CF3B3B"/>
    <w:rsid w:val="00D067F9"/>
    <w:rsid w:val="00D06A28"/>
    <w:rsid w:val="00D17CB1"/>
    <w:rsid w:val="00D616CD"/>
    <w:rsid w:val="00D653E5"/>
    <w:rsid w:val="00D67D6B"/>
    <w:rsid w:val="00D708F8"/>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7090F"/>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48F1F453-A9F5-4A10-AB76-BDAC1EE617D3}"/>
      </w:docPartPr>
      <w:docPartBody>
        <w:p w:rsidR="00853407" w:rsidRDefault="005816ED">
          <w:r w:rsidRPr="009F32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16ED"/>
    <w:rsid w:val="0058738E"/>
    <w:rsid w:val="005D076F"/>
    <w:rsid w:val="00617186"/>
    <w:rsid w:val="00661C0D"/>
    <w:rsid w:val="006B2425"/>
    <w:rsid w:val="00700492"/>
    <w:rsid w:val="007A3AB2"/>
    <w:rsid w:val="007D7423"/>
    <w:rsid w:val="00836630"/>
    <w:rsid w:val="0085321C"/>
    <w:rsid w:val="00853407"/>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16ED"/>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7314-0E8C-4853-AFCB-A6223A36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10</Pages>
  <Words>2828</Words>
  <Characters>16692</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20</cp:revision>
  <cp:lastPrinted>2023-04-27T12:24:00Z</cp:lastPrinted>
  <dcterms:created xsi:type="dcterms:W3CDTF">2023-04-25T05:59:00Z</dcterms:created>
  <dcterms:modified xsi:type="dcterms:W3CDTF">2024-03-14T07:45:00Z</dcterms:modified>
</cp:coreProperties>
</file>