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F2610F" w:rsidRDefault="00AE28A1" w:rsidP="00F2610F">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F2610F" w:rsidRDefault="00F2610F" w:rsidP="00F2610F">
      <w:pPr>
        <w:spacing w:after="0" w:line="360" w:lineRule="auto"/>
        <w:jc w:val="center"/>
        <w:rPr>
          <w:rFonts w:asciiTheme="minorHAnsi" w:hAnsiTheme="minorHAnsi" w:cstheme="minorHAnsi"/>
          <w:sz w:val="20"/>
        </w:rPr>
      </w:pPr>
    </w:p>
    <w:p w:rsidR="00F2610F" w:rsidRDefault="00F2610F" w:rsidP="00F2610F">
      <w:pPr>
        <w:spacing w:after="0" w:line="360" w:lineRule="auto"/>
        <w:jc w:val="center"/>
        <w:rPr>
          <w:rFonts w:asciiTheme="minorHAnsi" w:hAnsiTheme="minorHAnsi" w:cstheme="minorHAnsi"/>
          <w:sz w:val="20"/>
        </w:rPr>
      </w:pPr>
    </w:p>
    <w:p w:rsidR="00F2610F" w:rsidRDefault="00F2610F" w:rsidP="00F2610F">
      <w:pPr>
        <w:spacing w:after="0" w:line="360" w:lineRule="auto"/>
        <w:jc w:val="center"/>
        <w:rPr>
          <w:rFonts w:asciiTheme="minorHAnsi" w:hAnsiTheme="minorHAnsi" w:cstheme="minorHAnsi"/>
          <w:sz w:val="20"/>
        </w:rPr>
      </w:pPr>
    </w:p>
    <w:p w:rsidR="00F2610F" w:rsidRDefault="00F2610F" w:rsidP="00F2610F">
      <w:pPr>
        <w:spacing w:after="0" w:line="360" w:lineRule="auto"/>
        <w:jc w:val="center"/>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lastRenderedPageBreak/>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FA0B0E">
        <w:rPr>
          <w:rFonts w:asciiTheme="minorHAnsi" w:hAnsiTheme="minorHAnsi" w:cstheme="minorHAnsi"/>
          <w:sz w:val="20"/>
        </w:rPr>
        <w:t>„</w:t>
      </w:r>
      <w:r w:rsidR="00E314A7" w:rsidRPr="00E314A7">
        <w:rPr>
          <w:rFonts w:asciiTheme="minorHAnsi" w:hAnsiTheme="minorHAnsi" w:cstheme="minorHAnsi"/>
          <w:b/>
          <w:sz w:val="20"/>
        </w:rPr>
        <w:t>Extraktory intravaskulární I.</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E314A7">
        <w:rPr>
          <w:rFonts w:asciiTheme="minorHAnsi" w:hAnsiTheme="minorHAnsi" w:cstheme="minorHAnsi"/>
          <w:b/>
          <w:sz w:val="20"/>
        </w:rPr>
        <w:t>723</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FA0B0E">
        <w:rPr>
          <w:rFonts w:asciiTheme="minorHAnsi" w:hAnsiTheme="minorHAnsi" w:cstheme="minorHAnsi"/>
          <w:sz w:val="20"/>
          <w:szCs w:val="20"/>
        </w:rPr>
        <w:t>Radiologická</w:t>
      </w:r>
      <w:r w:rsidR="009B21E4">
        <w:rPr>
          <w:rFonts w:asciiTheme="minorHAnsi" w:hAnsiTheme="minorHAnsi" w:cstheme="minorHAnsi"/>
          <w:sz w:val="20"/>
          <w:szCs w:val="20"/>
        </w:rPr>
        <w:t xml:space="preserve"> klinika</w:t>
      </w:r>
      <w:r w:rsidR="00925F80">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w:t>
      </w:r>
      <w:r w:rsidR="001A7B3D">
        <w:rPr>
          <w:rFonts w:asciiTheme="minorHAnsi" w:hAnsiTheme="minorHAnsi" w:cstheme="minorHAnsi"/>
          <w:sz w:val="20"/>
          <w:szCs w:val="20"/>
        </w:rPr>
        <w:t xml:space="preserve"> pracovních dnů</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1"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1"/>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2"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696B63" w:rsidRPr="00C92131" w:rsidRDefault="00696B63" w:rsidP="00696B63">
      <w:pPr>
        <w:pStyle w:val="Odstavec"/>
        <w:numPr>
          <w:ilvl w:val="0"/>
          <w:numId w:val="20"/>
        </w:numPr>
        <w:spacing w:before="0" w:after="0"/>
        <w:ind w:left="284" w:hanging="284"/>
        <w:rPr>
          <w:rFonts w:asciiTheme="minorHAnsi" w:hAnsiTheme="minorHAnsi" w:cstheme="minorHAnsi"/>
          <w:sz w:val="20"/>
        </w:rPr>
      </w:pPr>
      <w:bookmarkStart w:id="3" w:name="_Hlk156981031"/>
      <w:r w:rsidRPr="00C92131">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3.1.</w:t>
      </w:r>
      <w:r w:rsidRPr="00C92131">
        <w:rPr>
          <w:rFonts w:asciiTheme="minorHAnsi" w:hAnsiTheme="minorHAnsi" w:cstheme="minorHAnsi"/>
          <w:sz w:val="20"/>
        </w:rPr>
        <w:tab/>
        <w:t>Prodávající je oprávněn požádat kupujícího o úpravu ceny o maximálně celou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3.2.</w:t>
      </w:r>
      <w:r w:rsidRPr="00C92131">
        <w:rPr>
          <w:rFonts w:asciiTheme="minorHAnsi" w:hAnsiTheme="minorHAnsi" w:cstheme="minorHAnsi"/>
          <w:sz w:val="20"/>
        </w:rPr>
        <w:tab/>
        <w:t>Cena dle této smlouvy nemůže být v souladu s tímto odstavcem změněna po dobu prvních 2 let trvání této smlouvy. Míra inflace za dobu prvních 2 let se sčítá a prodávající je oprávněn požádat kupujícího po uplynutí 2 let trvání této smlouvy o úpravu ceny o maximálně celou výši inflace za celou dosavadní dobu trvání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3.3.</w:t>
      </w:r>
      <w:r w:rsidRPr="00C92131">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3.4.</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3.5.</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změny výše minimální mzdy na základě změny právní úpravy o výši minimální mzdy v uplynulém roce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4.1.</w:t>
      </w:r>
      <w:r w:rsidRPr="00C92131">
        <w:rPr>
          <w:rFonts w:asciiTheme="minorHAnsi" w:hAnsiTheme="minorHAnsi" w:cstheme="minorHAnsi"/>
          <w:sz w:val="20"/>
        </w:rPr>
        <w:tab/>
        <w:t>Cena dle této smlouvy nemůže být v souladu s tímto odstavcem změněna po dobu prvních 2 let trvání této smlouvy. Případné navýšení minimální mzdy za dobu prvních 2 let se sčítá a prodávající je oprávněn po uplynutí 2 let trvání této smlouvy požádat kupujícího o souhlas s úpravou ceny v návaznosti na navýšení minimální mzdy.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lastRenderedPageBreak/>
        <w:t>4.2.</w:t>
      </w:r>
      <w:r w:rsidRPr="00C92131">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4.3.</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F2610F" w:rsidRPr="00C92131" w:rsidRDefault="00F2610F"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696B63" w:rsidRPr="00C92131" w:rsidRDefault="00696B63" w:rsidP="00FA0B0E">
      <w:pPr>
        <w:pStyle w:val="Odstavec"/>
        <w:numPr>
          <w:ilvl w:val="0"/>
          <w:numId w:val="0"/>
        </w:numPr>
        <w:spacing w:after="0"/>
        <w:ind w:left="704" w:hanging="420"/>
        <w:rPr>
          <w:rFonts w:asciiTheme="minorHAnsi" w:hAnsiTheme="minorHAnsi" w:cstheme="minorHAnsi"/>
          <w:sz w:val="20"/>
        </w:rPr>
      </w:pPr>
      <w:r w:rsidRPr="00C92131">
        <w:rPr>
          <w:rFonts w:asciiTheme="minorHAnsi" w:hAnsiTheme="minorHAnsi" w:cstheme="minorHAnsi"/>
          <w:sz w:val="20"/>
        </w:rPr>
        <w:t>5.1.</w:t>
      </w:r>
      <w:r w:rsidRPr="00C92131">
        <w:rPr>
          <w:rFonts w:asciiTheme="minorHAnsi" w:hAnsiTheme="minorHAnsi" w:cstheme="minorHAnsi"/>
          <w:sz w:val="20"/>
        </w:rPr>
        <w:tab/>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p>
    <w:p w:rsidR="00696B63" w:rsidRPr="00C92131" w:rsidRDefault="00696B63" w:rsidP="00FA0B0E">
      <w:pPr>
        <w:pStyle w:val="Odstavec"/>
        <w:numPr>
          <w:ilvl w:val="0"/>
          <w:numId w:val="0"/>
        </w:numPr>
        <w:spacing w:after="0"/>
        <w:ind w:left="704" w:hanging="420"/>
        <w:rPr>
          <w:rFonts w:asciiTheme="minorHAnsi" w:hAnsiTheme="minorHAnsi" w:cstheme="minorHAnsi"/>
          <w:sz w:val="20"/>
        </w:rPr>
      </w:pPr>
      <w:r w:rsidRPr="00C92131">
        <w:rPr>
          <w:rFonts w:asciiTheme="minorHAnsi" w:hAnsiTheme="minorHAnsi" w:cstheme="minorHAnsi"/>
          <w:sz w:val="20"/>
        </w:rPr>
        <w:t>5.2.</w:t>
      </w:r>
      <w:r w:rsidRPr="00C92131">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C92131" w:rsidRDefault="00696B63" w:rsidP="00021BE7">
      <w:pPr>
        <w:pStyle w:val="Odstavec"/>
        <w:numPr>
          <w:ilvl w:val="0"/>
          <w:numId w:val="0"/>
        </w:numPr>
        <w:spacing w:after="0"/>
        <w:ind w:left="284"/>
        <w:rPr>
          <w:rFonts w:asciiTheme="minorHAnsi" w:hAnsiTheme="minorHAnsi" w:cstheme="minorHAnsi"/>
          <w:sz w:val="20"/>
        </w:rPr>
      </w:pPr>
      <w:r w:rsidRPr="00C92131">
        <w:rPr>
          <w:rFonts w:asciiTheme="minorHAnsi" w:hAnsiTheme="minorHAnsi" w:cstheme="minorHAnsi"/>
          <w:sz w:val="20"/>
        </w:rPr>
        <w:t>5.3.</w:t>
      </w:r>
      <w:r w:rsidRPr="00C92131">
        <w:rPr>
          <w:rFonts w:asciiTheme="minorHAnsi" w:hAnsiTheme="minorHAnsi" w:cstheme="minorHAnsi"/>
          <w:sz w:val="20"/>
        </w:rPr>
        <w:tab/>
        <w:t>Smluvní strany jsou povinny žádost prodávajícího o navýšení ceny v dobré víře projednat.</w:t>
      </w:r>
    </w:p>
    <w:p w:rsidR="00C92131" w:rsidRDefault="00696B63" w:rsidP="00FA0B0E">
      <w:pPr>
        <w:pStyle w:val="Odstavec"/>
        <w:numPr>
          <w:ilvl w:val="0"/>
          <w:numId w:val="0"/>
        </w:numPr>
        <w:spacing w:after="0"/>
        <w:ind w:left="704" w:hanging="420"/>
        <w:rPr>
          <w:rFonts w:asciiTheme="minorHAnsi" w:hAnsiTheme="minorHAnsi" w:cstheme="minorHAnsi"/>
          <w:sz w:val="20"/>
        </w:rPr>
      </w:pPr>
      <w:r w:rsidRPr="00C92131">
        <w:rPr>
          <w:rFonts w:asciiTheme="minorHAnsi" w:hAnsiTheme="minorHAnsi" w:cstheme="minorHAnsi"/>
          <w:sz w:val="20"/>
        </w:rPr>
        <w:t>5.4.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F2610F" w:rsidRDefault="00F2610F" w:rsidP="00021BE7">
      <w:pPr>
        <w:pStyle w:val="Odstavec"/>
        <w:numPr>
          <w:ilvl w:val="0"/>
          <w:numId w:val="0"/>
        </w:numPr>
        <w:spacing w:after="0"/>
        <w:ind w:left="284"/>
        <w:rPr>
          <w:rFonts w:asciiTheme="minorHAnsi" w:hAnsiTheme="minorHAnsi" w:cstheme="minorHAnsi"/>
          <w:sz w:val="20"/>
        </w:rPr>
      </w:pPr>
    </w:p>
    <w:bookmarkEnd w:id="3"/>
    <w:p w:rsidR="00A2330E" w:rsidRDefault="00696B63"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6</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021BE7">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021BE7">
      <w:pPr>
        <w:pStyle w:val="Odstavec"/>
        <w:numPr>
          <w:ilvl w:val="0"/>
          <w:numId w:val="0"/>
        </w:numPr>
        <w:spacing w:before="0" w:after="0"/>
        <w:ind w:left="284" w:hanging="284"/>
        <w:rPr>
          <w:rFonts w:asciiTheme="minorHAnsi" w:hAnsiTheme="minorHAnsi" w:cstheme="minorHAnsi"/>
          <w:sz w:val="20"/>
        </w:rPr>
      </w:pPr>
    </w:p>
    <w:p w:rsidR="00111F4B" w:rsidRDefault="00111F4B" w:rsidP="00021BE7">
      <w:pPr>
        <w:pStyle w:val="Odstavec"/>
        <w:numPr>
          <w:ilvl w:val="0"/>
          <w:numId w:val="21"/>
        </w:numPr>
        <w:spacing w:before="0" w:after="0"/>
        <w:ind w:left="284"/>
        <w:rPr>
          <w:rFonts w:asciiTheme="minorHAnsi" w:hAnsiTheme="minorHAnsi" w:cstheme="minorHAnsi"/>
          <w:sz w:val="20"/>
        </w:rPr>
      </w:pPr>
      <w:r>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556D3A">
        <w:rPr>
          <w:rFonts w:asciiTheme="minorHAnsi" w:hAnsiTheme="minorHAnsi" w:cstheme="minorHAnsi"/>
          <w:b/>
          <w:sz w:val="20"/>
        </w:rPr>
        <w:t>723</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Pr>
          <w:rFonts w:asciiTheme="minorHAnsi" w:hAnsiTheme="minorHAnsi" w:cstheme="minorHAnsi"/>
          <w:sz w:val="20"/>
        </w:rPr>
        <w:t>.</w:t>
      </w:r>
    </w:p>
    <w:p w:rsidR="00021BE7" w:rsidRDefault="00021BE7" w:rsidP="00021BE7">
      <w:pPr>
        <w:pStyle w:val="Odstavec"/>
        <w:numPr>
          <w:ilvl w:val="0"/>
          <w:numId w:val="0"/>
        </w:numPr>
        <w:spacing w:before="0" w:after="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4"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4"/>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5"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E314A7">
        <w:rPr>
          <w:rFonts w:asciiTheme="minorHAnsi" w:hAnsiTheme="minorHAnsi" w:cstheme="minorHAnsi"/>
          <w:sz w:val="20"/>
        </w:rPr>
        <w:t>3</w:t>
      </w:r>
      <w:r w:rsidR="00A90976">
        <w:rPr>
          <w:rFonts w:asciiTheme="minorHAnsi" w:hAnsiTheme="minorHAnsi" w:cstheme="minorHAnsi"/>
          <w:sz w:val="20"/>
        </w:rPr>
        <w:t>. 1.</w:t>
      </w:r>
      <w:r w:rsidR="00CC22B1" w:rsidRPr="00C94548">
        <w:rPr>
          <w:rFonts w:asciiTheme="minorHAnsi" w:hAnsiTheme="minorHAnsi" w:cstheme="minorHAnsi"/>
          <w:sz w:val="20"/>
        </w:rPr>
        <w:t xml:space="preserve"> 202</w:t>
      </w:r>
      <w:r w:rsidR="00E314A7">
        <w:rPr>
          <w:rFonts w:asciiTheme="minorHAnsi" w:hAnsiTheme="minorHAnsi" w:cstheme="minorHAnsi"/>
          <w:sz w:val="20"/>
        </w:rPr>
        <w:t>5</w:t>
      </w:r>
      <w:r w:rsidR="00CC22B1" w:rsidRPr="00C94548">
        <w:rPr>
          <w:rFonts w:asciiTheme="minorHAnsi" w:hAnsiTheme="minorHAnsi" w:cstheme="minorHAnsi"/>
          <w:sz w:val="20"/>
        </w:rPr>
        <w:t>,</w:t>
      </w:r>
      <w:r w:rsidR="00CC22B1" w:rsidRPr="00CC22B1">
        <w:rPr>
          <w:rFonts w:asciiTheme="minorHAnsi" w:hAnsiTheme="minorHAnsi" w:cstheme="minorHAnsi"/>
          <w:sz w:val="20"/>
        </w:rPr>
        <w:t xml:space="preserve"> rozhodný je okamžik, který nastane později, nedohodnou-li se smluvní strany písemně jinak</w:t>
      </w:r>
      <w:r w:rsidR="00CC22B1">
        <w:rPr>
          <w:rFonts w:asciiTheme="minorHAnsi" w:hAnsiTheme="minorHAnsi" w:cstheme="minorHAnsi"/>
          <w:sz w:val="20"/>
        </w:rPr>
        <w:t>.</w:t>
      </w:r>
    </w:p>
    <w:bookmarkEnd w:id="5"/>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w:t>
      </w:r>
      <w:r w:rsidR="00F2610F">
        <w:rPr>
          <w:rFonts w:asciiTheme="minorHAnsi" w:hAnsiTheme="minorHAnsi" w:cstheme="minorHAnsi"/>
          <w:sz w:val="20"/>
        </w:rPr>
        <w:t xml:space="preserve">nabytí </w:t>
      </w:r>
      <w:r>
        <w:rPr>
          <w:rFonts w:asciiTheme="minorHAnsi" w:hAnsiTheme="minorHAnsi" w:cstheme="minorHAnsi"/>
          <w:sz w:val="20"/>
        </w:rPr>
        <w:t>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 xml:space="preserve">vadného/nedodaného plnění bude odpovídat alespoň </w:t>
      </w:r>
      <w:proofErr w:type="gramStart"/>
      <w:r w:rsidR="00AE28A1" w:rsidRPr="008062C2">
        <w:rPr>
          <w:rFonts w:asciiTheme="minorHAnsi" w:hAnsiTheme="minorHAnsi" w:cstheme="minorHAnsi"/>
          <w:sz w:val="20"/>
        </w:rPr>
        <w:t>5%</w:t>
      </w:r>
      <w:proofErr w:type="gramEnd"/>
      <w:r w:rsidR="00AE28A1" w:rsidRPr="008062C2">
        <w:rPr>
          <w:rFonts w:asciiTheme="minorHAnsi" w:hAnsiTheme="minorHAnsi" w:cstheme="minorHAnsi"/>
          <w:sz w:val="20"/>
        </w:rPr>
        <w:t xml:space="preserve"> celkového objemu dodávky, který je touto smlouvou předpokládán.</w:t>
      </w:r>
    </w:p>
    <w:p w:rsidR="00F2610F" w:rsidRPr="008062C2" w:rsidRDefault="00F2610F"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F2610F" w:rsidRPr="00B23360" w:rsidRDefault="00F2610F"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F2610F" w:rsidRPr="008062C2" w:rsidRDefault="00F2610F" w:rsidP="006961E2">
      <w:pPr>
        <w:pStyle w:val="Textkomente"/>
        <w:spacing w:after="0"/>
        <w:ind w:left="284" w:hanging="284"/>
        <w:jc w:val="both"/>
        <w:rPr>
          <w:rFonts w:asciiTheme="minorHAnsi" w:hAnsiTheme="minorHAnsi" w:cstheme="minorHAnsi"/>
        </w:rPr>
      </w:pPr>
    </w:p>
    <w:p w:rsidR="00F2610F"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F2610F">
        <w:rPr>
          <w:rFonts w:asciiTheme="minorHAnsi" w:hAnsiTheme="minorHAnsi" w:cstheme="minorHAnsi"/>
          <w:sz w:val="20"/>
          <w:szCs w:val="20"/>
        </w:rPr>
        <w:t xml:space="preserve">Kupující </w:t>
      </w:r>
      <w:r w:rsidR="00AE28A1" w:rsidRPr="008062C2">
        <w:rPr>
          <w:rFonts w:asciiTheme="minorHAnsi" w:hAnsiTheme="minorHAnsi" w:cstheme="minorHAnsi"/>
          <w:sz w:val="20"/>
          <w:szCs w:val="20"/>
        </w:rPr>
        <w:t>může</w:t>
      </w:r>
      <w:r w:rsidR="00F2610F">
        <w:rPr>
          <w:rFonts w:asciiTheme="minorHAnsi" w:hAnsiTheme="minorHAnsi" w:cstheme="minorHAnsi"/>
          <w:sz w:val="20"/>
          <w:szCs w:val="20"/>
        </w:rPr>
        <w:t xml:space="preserve"> tuto smlouvu</w:t>
      </w:r>
      <w:r w:rsidR="00AE28A1" w:rsidRPr="008062C2">
        <w:rPr>
          <w:rFonts w:asciiTheme="minorHAnsi" w:hAnsiTheme="minorHAnsi" w:cstheme="minorHAnsi"/>
          <w:sz w:val="20"/>
          <w:szCs w:val="20"/>
        </w:rPr>
        <w:t xml:space="preserve"> kdykoli vypovědět, a to ve dvouměsíční výpovědní době. Výpověď počíná běžet prvého dne měsíce následujícího po doručení výpovědi prodávajícímu.</w:t>
      </w:r>
    </w:p>
    <w:p w:rsidR="00F2610F" w:rsidRDefault="004404E7"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AE28A1" w:rsidRPr="008062C2" w:rsidRDefault="00F2610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6. </w:t>
      </w:r>
      <w:r>
        <w:rPr>
          <w:rFonts w:asciiTheme="minorHAnsi" w:hAnsiTheme="minorHAnsi" w:cstheme="minorHAnsi"/>
          <w:sz w:val="20"/>
          <w:szCs w:val="20"/>
        </w:rPr>
        <w:tab/>
        <w:t>Prodávající může t</w:t>
      </w:r>
      <w:r w:rsidR="0052685D" w:rsidRPr="002E55A6">
        <w:rPr>
          <w:rFonts w:asciiTheme="minorHAnsi" w:hAnsiTheme="minorHAnsi" w:cstheme="minorHAnsi"/>
          <w:sz w:val="20"/>
          <w:szCs w:val="20"/>
        </w:rPr>
        <w:t xml:space="preserve">uto smlouvu </w:t>
      </w:r>
      <w:r w:rsidR="00401B8B" w:rsidRPr="008062C2">
        <w:rPr>
          <w:rFonts w:asciiTheme="minorHAnsi" w:hAnsiTheme="minorHAnsi" w:cstheme="minorHAnsi"/>
          <w:sz w:val="20"/>
          <w:szCs w:val="20"/>
        </w:rPr>
        <w:t>kdykoli vypovědět</w:t>
      </w:r>
      <w:r w:rsidR="0052685D" w:rsidRPr="002E55A6">
        <w:rPr>
          <w:rFonts w:asciiTheme="minorHAnsi" w:hAnsiTheme="minorHAnsi" w:cstheme="minorHAnsi"/>
          <w:sz w:val="20"/>
          <w:szCs w:val="20"/>
        </w:rPr>
        <w:t xml:space="preserve">, a to v </w:t>
      </w:r>
      <w:r w:rsidR="00696B63" w:rsidRPr="002E55A6">
        <w:rPr>
          <w:rFonts w:asciiTheme="minorHAnsi" w:hAnsiTheme="minorHAnsi" w:cstheme="minorHAnsi"/>
          <w:sz w:val="20"/>
          <w:szCs w:val="20"/>
        </w:rPr>
        <w:t>šestiměsíční</w:t>
      </w:r>
      <w:r w:rsidR="0052685D" w:rsidRPr="002E55A6">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AE28A1" w:rsidRPr="008062C2" w:rsidRDefault="00CC22B1" w:rsidP="00F2610F">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00E314A7">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F2610F" w:rsidRDefault="00F2610F" w:rsidP="006961E2">
      <w:pPr>
        <w:pStyle w:val="Odstavec"/>
        <w:numPr>
          <w:ilvl w:val="0"/>
          <w:numId w:val="0"/>
        </w:numPr>
        <w:spacing w:before="0" w:after="0"/>
        <w:ind w:left="284"/>
        <w:rPr>
          <w:rFonts w:asciiTheme="minorHAnsi" w:hAnsiTheme="minorHAnsi" w:cstheme="minorHAnsi"/>
          <w:sz w:val="20"/>
        </w:rPr>
      </w:pPr>
    </w:p>
    <w:p w:rsidR="0007322E" w:rsidRDefault="0007322E" w:rsidP="006961E2">
      <w:pPr>
        <w:pStyle w:val="Odstavec"/>
        <w:numPr>
          <w:ilvl w:val="0"/>
          <w:numId w:val="0"/>
        </w:numPr>
        <w:spacing w:before="0" w:after="0"/>
        <w:ind w:left="284"/>
        <w:rPr>
          <w:rFonts w:asciiTheme="minorHAnsi" w:hAnsiTheme="minorHAnsi" w:cstheme="minorHAnsi"/>
          <w:sz w:val="20"/>
        </w:rPr>
      </w:pPr>
    </w:p>
    <w:p w:rsidR="00F2610F" w:rsidRDefault="00F2610F"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F2610F" w:rsidRDefault="00F2610F" w:rsidP="00F2610F">
      <w:pPr>
        <w:pStyle w:val="Odstavec"/>
        <w:numPr>
          <w:ilvl w:val="0"/>
          <w:numId w:val="0"/>
        </w:numPr>
        <w:spacing w:before="0"/>
        <w:ind w:left="720" w:hanging="720"/>
        <w:rPr>
          <w:rFonts w:asciiTheme="minorHAnsi" w:hAnsiTheme="minorHAnsi" w:cs="Arial"/>
          <w:sz w:val="22"/>
        </w:rPr>
        <w:sectPr w:rsidR="00F2610F" w:rsidSect="002105AB">
          <w:headerReference w:type="default" r:id="rId10"/>
          <w:footerReference w:type="default" r:id="rId11"/>
          <w:pgSz w:w="11906" w:h="16838"/>
          <w:pgMar w:top="1417" w:right="1417" w:bottom="1417" w:left="1417" w:header="708" w:footer="708" w:gutter="0"/>
          <w:cols w:space="708"/>
          <w:docGrid w:linePitch="360"/>
        </w:sectPr>
      </w:pPr>
    </w:p>
    <w:p w:rsidR="00F2610F" w:rsidRPr="00F2610F" w:rsidRDefault="00F2610F" w:rsidP="00F2610F">
      <w:pPr>
        <w:pStyle w:val="Odstavec"/>
        <w:numPr>
          <w:ilvl w:val="0"/>
          <w:numId w:val="0"/>
        </w:numPr>
        <w:spacing w:before="0"/>
        <w:ind w:left="720" w:hanging="720"/>
        <w:rPr>
          <w:rFonts w:asciiTheme="minorHAnsi" w:hAnsiTheme="minorHAnsi" w:cs="Arial"/>
          <w:sz w:val="20"/>
        </w:rPr>
      </w:pPr>
    </w:p>
    <w:p w:rsidR="00F2610F" w:rsidRPr="00F2610F" w:rsidRDefault="00F2610F" w:rsidP="00F2610F">
      <w:pPr>
        <w:pStyle w:val="Odstavec"/>
        <w:numPr>
          <w:ilvl w:val="0"/>
          <w:numId w:val="0"/>
        </w:numPr>
        <w:spacing w:before="0"/>
        <w:ind w:left="720" w:hanging="720"/>
        <w:rPr>
          <w:rFonts w:asciiTheme="minorHAnsi" w:hAnsiTheme="minorHAnsi" w:cs="Arial"/>
          <w:sz w:val="20"/>
        </w:rPr>
      </w:pPr>
      <w:r w:rsidRPr="00F2610F">
        <w:rPr>
          <w:rFonts w:asciiTheme="minorHAnsi" w:hAnsiTheme="minorHAnsi" w:cs="Arial"/>
          <w:sz w:val="20"/>
        </w:rPr>
        <w:t>Příloha č. 1 – Cenové ujednání</w:t>
      </w:r>
    </w:p>
    <w:sdt>
      <w:sdtPr>
        <w:rPr>
          <w:rFonts w:asciiTheme="minorHAnsi" w:hAnsiTheme="minorHAnsi" w:cstheme="minorHAnsi"/>
          <w:sz w:val="20"/>
          <w:szCs w:val="20"/>
        </w:rPr>
        <w:id w:val="8961225"/>
        <w:placeholder>
          <w:docPart w:val="7451C98641164142BEE10B94EB5F2BE1"/>
        </w:placeholder>
      </w:sdtPr>
      <w:sdtEndPr/>
      <w:sdtContent>
        <w:p w:rsidR="00F2610F" w:rsidRPr="00B91B36" w:rsidRDefault="00F2610F" w:rsidP="00F2610F">
          <w:pPr>
            <w:rPr>
              <w:rFonts w:asciiTheme="minorHAnsi" w:hAnsiTheme="minorHAnsi" w:cstheme="minorHAnsi"/>
              <w:sz w:val="20"/>
              <w:szCs w:val="20"/>
            </w:rPr>
          </w:pPr>
        </w:p>
        <w:p w:rsidR="00F2610F" w:rsidRPr="00B91B36" w:rsidRDefault="00F2610F" w:rsidP="00F2610F">
          <w:pPr>
            <w:rPr>
              <w:rFonts w:asciiTheme="minorHAnsi" w:hAnsiTheme="minorHAnsi" w:cstheme="minorHAnsi"/>
              <w:sz w:val="20"/>
              <w:szCs w:val="20"/>
            </w:rPr>
          </w:pPr>
        </w:p>
        <w:p w:rsidR="00F2610F" w:rsidRDefault="00F2610F" w:rsidP="00F2610F">
          <w:pPr>
            <w:rPr>
              <w:rFonts w:asciiTheme="minorHAnsi" w:hAnsiTheme="minorHAnsi" w:cstheme="minorHAnsi"/>
              <w:sz w:val="20"/>
              <w:szCs w:val="20"/>
            </w:rPr>
          </w:pPr>
        </w:p>
        <w:p w:rsidR="00A90976" w:rsidRDefault="00A90976" w:rsidP="00F2610F">
          <w:pPr>
            <w:rPr>
              <w:rFonts w:asciiTheme="minorHAnsi" w:hAnsiTheme="minorHAnsi" w:cstheme="minorHAnsi"/>
              <w:sz w:val="20"/>
              <w:szCs w:val="20"/>
            </w:rPr>
          </w:pPr>
        </w:p>
        <w:p w:rsidR="00A90976" w:rsidRDefault="00A90976" w:rsidP="00F2610F">
          <w:pPr>
            <w:rPr>
              <w:rFonts w:asciiTheme="minorHAnsi" w:hAnsiTheme="minorHAnsi" w:cstheme="minorHAnsi"/>
              <w:sz w:val="20"/>
              <w:szCs w:val="20"/>
            </w:rPr>
          </w:pPr>
        </w:p>
        <w:p w:rsidR="00E314A7" w:rsidRDefault="00E314A7" w:rsidP="00F2610F">
          <w:pPr>
            <w:rPr>
              <w:rFonts w:asciiTheme="minorHAnsi" w:hAnsiTheme="minorHAnsi" w:cstheme="minorHAnsi"/>
              <w:sz w:val="20"/>
              <w:szCs w:val="20"/>
            </w:rPr>
          </w:pPr>
        </w:p>
        <w:p w:rsidR="00E314A7" w:rsidRDefault="00E314A7" w:rsidP="00F2610F">
          <w:pPr>
            <w:rPr>
              <w:rFonts w:asciiTheme="minorHAnsi" w:hAnsiTheme="minorHAnsi" w:cstheme="minorHAnsi"/>
              <w:sz w:val="20"/>
              <w:szCs w:val="20"/>
            </w:rPr>
          </w:pPr>
        </w:p>
        <w:p w:rsidR="00E314A7" w:rsidRDefault="00E314A7" w:rsidP="00F2610F">
          <w:pPr>
            <w:rPr>
              <w:rFonts w:asciiTheme="minorHAnsi" w:hAnsiTheme="minorHAnsi" w:cstheme="minorHAnsi"/>
              <w:sz w:val="20"/>
              <w:szCs w:val="20"/>
            </w:rPr>
          </w:pPr>
        </w:p>
        <w:p w:rsidR="00E314A7" w:rsidRDefault="00E314A7" w:rsidP="00F2610F">
          <w:pPr>
            <w:rPr>
              <w:rFonts w:asciiTheme="minorHAnsi" w:hAnsiTheme="minorHAnsi" w:cstheme="minorHAnsi"/>
              <w:sz w:val="20"/>
              <w:szCs w:val="20"/>
            </w:rPr>
          </w:pPr>
        </w:p>
        <w:p w:rsidR="00E314A7" w:rsidRDefault="00E314A7" w:rsidP="00F2610F">
          <w:pPr>
            <w:rPr>
              <w:rFonts w:asciiTheme="minorHAnsi" w:hAnsiTheme="minorHAnsi" w:cstheme="minorHAnsi"/>
              <w:sz w:val="20"/>
              <w:szCs w:val="20"/>
            </w:rPr>
          </w:pPr>
        </w:p>
        <w:p w:rsidR="00F2610F" w:rsidRDefault="00D62A88" w:rsidP="00F2610F">
          <w:pPr>
            <w:rPr>
              <w:rFonts w:asciiTheme="minorHAnsi" w:hAnsiTheme="minorHAnsi" w:cstheme="minorHAnsi"/>
              <w:sz w:val="20"/>
              <w:szCs w:val="20"/>
            </w:rPr>
          </w:pPr>
        </w:p>
      </w:sdtContent>
    </w:sdt>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E314A7" w:rsidRDefault="00E314A7" w:rsidP="00F2610F">
      <w:pPr>
        <w:pStyle w:val="Odstavec"/>
        <w:numPr>
          <w:ilvl w:val="0"/>
          <w:numId w:val="0"/>
        </w:numPr>
        <w:spacing w:before="0"/>
        <w:ind w:left="720" w:hanging="720"/>
        <w:rPr>
          <w:rFonts w:asciiTheme="minorHAnsi" w:hAnsiTheme="minorHAnsi" w:cs="Arial"/>
          <w:sz w:val="20"/>
        </w:rPr>
      </w:pPr>
    </w:p>
    <w:p w:rsidR="00F2610F" w:rsidRPr="00F2610F" w:rsidRDefault="00F2610F" w:rsidP="00F2610F">
      <w:pPr>
        <w:pStyle w:val="Odstavec"/>
        <w:numPr>
          <w:ilvl w:val="0"/>
          <w:numId w:val="0"/>
        </w:numPr>
        <w:spacing w:before="0"/>
        <w:ind w:left="720" w:hanging="720"/>
        <w:rPr>
          <w:rFonts w:asciiTheme="minorHAnsi" w:hAnsiTheme="minorHAnsi" w:cs="Arial"/>
          <w:sz w:val="20"/>
        </w:rPr>
      </w:pPr>
      <w:r w:rsidRPr="00F2610F">
        <w:rPr>
          <w:rFonts w:asciiTheme="minorHAnsi" w:hAnsiTheme="minorHAnsi" w:cs="Arial"/>
          <w:sz w:val="20"/>
        </w:rPr>
        <w:lastRenderedPageBreak/>
        <w:t>Příloha č. 2 – Tabulka splnění minimálních technických podmínek</w:t>
      </w:r>
    </w:p>
    <w:sdt>
      <w:sdtPr>
        <w:rPr>
          <w:rFonts w:asciiTheme="minorHAnsi" w:hAnsiTheme="minorHAnsi" w:cstheme="minorHAnsi"/>
          <w:sz w:val="20"/>
          <w:szCs w:val="20"/>
        </w:rPr>
        <w:id w:val="-210417957"/>
        <w:placeholder>
          <w:docPart w:val="48E38D2CC6B646F7B418D2055927B798"/>
        </w:placeholder>
      </w:sdtPr>
      <w:sdtEndPr/>
      <w:sdtContent>
        <w:p w:rsidR="00F2610F" w:rsidRDefault="00F2610F" w:rsidP="00F2610F">
          <w:pPr>
            <w:rPr>
              <w:rFonts w:asciiTheme="minorHAnsi" w:hAnsiTheme="minorHAnsi" w:cstheme="minorHAnsi"/>
              <w:sz w:val="20"/>
              <w:szCs w:val="20"/>
            </w:rPr>
          </w:pPr>
        </w:p>
        <w:p w:rsidR="00A90976" w:rsidRDefault="00A90976" w:rsidP="00F2610F">
          <w:pPr>
            <w:rPr>
              <w:rFonts w:asciiTheme="minorHAnsi" w:hAnsiTheme="minorHAnsi" w:cstheme="minorHAnsi"/>
              <w:sz w:val="20"/>
              <w:szCs w:val="20"/>
            </w:rPr>
          </w:pPr>
        </w:p>
        <w:p w:rsidR="00A90976" w:rsidRDefault="00A90976" w:rsidP="00F2610F">
          <w:pPr>
            <w:rPr>
              <w:rFonts w:asciiTheme="minorHAnsi" w:hAnsiTheme="minorHAnsi" w:cstheme="minorHAnsi"/>
              <w:sz w:val="20"/>
              <w:szCs w:val="20"/>
            </w:rPr>
          </w:pPr>
        </w:p>
        <w:p w:rsidR="00A90976" w:rsidRPr="00B91B36" w:rsidRDefault="00A90976" w:rsidP="00F2610F">
          <w:pPr>
            <w:rPr>
              <w:rFonts w:asciiTheme="minorHAnsi" w:hAnsiTheme="minorHAnsi" w:cstheme="minorHAnsi"/>
              <w:sz w:val="20"/>
              <w:szCs w:val="20"/>
            </w:rPr>
          </w:pPr>
        </w:p>
        <w:p w:rsidR="00F2610F" w:rsidRPr="0014577B" w:rsidRDefault="00D62A88" w:rsidP="00F2610F">
          <w:pPr>
            <w:rPr>
              <w:rFonts w:asciiTheme="minorHAnsi" w:hAnsiTheme="minorHAnsi" w:cstheme="minorHAnsi"/>
              <w:b/>
              <w:sz w:val="22"/>
              <w:szCs w:val="22"/>
            </w:rPr>
          </w:pPr>
        </w:p>
      </w:sdtContent>
    </w:sdt>
    <w:p w:rsidR="00F2610F" w:rsidRPr="00113096" w:rsidRDefault="00F2610F" w:rsidP="006961E2">
      <w:pPr>
        <w:spacing w:after="0"/>
        <w:ind w:left="284"/>
        <w:rPr>
          <w:rFonts w:ascii="Calibri" w:hAnsi="Calibri"/>
          <w:sz w:val="22"/>
          <w:szCs w:val="22"/>
        </w:rPr>
      </w:pPr>
    </w:p>
    <w:sectPr w:rsidR="00F2610F" w:rsidRPr="00113096" w:rsidSect="00F2610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TeJoQFAFQ3RVysLRYDSYImoqYC0Lbtcx7k9g+KD5YaihvCiVsdG6Hc94q7hMroFzBg3rvBDaxGVgy4UzpRG7g==" w:salt="oUrHFs2rNuaNEjUBuKZV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1BE7"/>
    <w:rsid w:val="00022608"/>
    <w:rsid w:val="00024571"/>
    <w:rsid w:val="00035217"/>
    <w:rsid w:val="000412F9"/>
    <w:rsid w:val="00044DF0"/>
    <w:rsid w:val="00052052"/>
    <w:rsid w:val="0005367C"/>
    <w:rsid w:val="00061B01"/>
    <w:rsid w:val="00064BAE"/>
    <w:rsid w:val="00066DA9"/>
    <w:rsid w:val="0007322E"/>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A7CC4"/>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D55A3"/>
    <w:rsid w:val="002E4F94"/>
    <w:rsid w:val="002E55A6"/>
    <w:rsid w:val="003049D4"/>
    <w:rsid w:val="00311A94"/>
    <w:rsid w:val="003471F4"/>
    <w:rsid w:val="003528B9"/>
    <w:rsid w:val="00352B96"/>
    <w:rsid w:val="003565D8"/>
    <w:rsid w:val="00375F70"/>
    <w:rsid w:val="00376E52"/>
    <w:rsid w:val="00380784"/>
    <w:rsid w:val="00386B92"/>
    <w:rsid w:val="00387F0B"/>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56D3A"/>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6454E"/>
    <w:rsid w:val="008A144C"/>
    <w:rsid w:val="008C0457"/>
    <w:rsid w:val="008C2007"/>
    <w:rsid w:val="008C372E"/>
    <w:rsid w:val="008E2D1D"/>
    <w:rsid w:val="008E4132"/>
    <w:rsid w:val="008F2A84"/>
    <w:rsid w:val="008F65AC"/>
    <w:rsid w:val="00916F47"/>
    <w:rsid w:val="00922185"/>
    <w:rsid w:val="00925F80"/>
    <w:rsid w:val="00961809"/>
    <w:rsid w:val="00980FED"/>
    <w:rsid w:val="0099686E"/>
    <w:rsid w:val="009B21E4"/>
    <w:rsid w:val="009B6F83"/>
    <w:rsid w:val="009C1DFC"/>
    <w:rsid w:val="009D17F8"/>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82890"/>
    <w:rsid w:val="00A90976"/>
    <w:rsid w:val="00AA2AAC"/>
    <w:rsid w:val="00AB3CF5"/>
    <w:rsid w:val="00AD0D1A"/>
    <w:rsid w:val="00AE15C5"/>
    <w:rsid w:val="00AE28A1"/>
    <w:rsid w:val="00B07A19"/>
    <w:rsid w:val="00B123E2"/>
    <w:rsid w:val="00B23360"/>
    <w:rsid w:val="00B3083D"/>
    <w:rsid w:val="00B6156B"/>
    <w:rsid w:val="00B63277"/>
    <w:rsid w:val="00B63AA9"/>
    <w:rsid w:val="00B869F1"/>
    <w:rsid w:val="00B87961"/>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4548"/>
    <w:rsid w:val="00C96205"/>
    <w:rsid w:val="00CA7D66"/>
    <w:rsid w:val="00CB3D4F"/>
    <w:rsid w:val="00CC0C4B"/>
    <w:rsid w:val="00CC22B1"/>
    <w:rsid w:val="00CC781A"/>
    <w:rsid w:val="00CE3002"/>
    <w:rsid w:val="00CE4AAF"/>
    <w:rsid w:val="00D12FAB"/>
    <w:rsid w:val="00D22FD6"/>
    <w:rsid w:val="00D465DF"/>
    <w:rsid w:val="00D62A88"/>
    <w:rsid w:val="00D62AE0"/>
    <w:rsid w:val="00D81B75"/>
    <w:rsid w:val="00D860EC"/>
    <w:rsid w:val="00D94438"/>
    <w:rsid w:val="00DA005C"/>
    <w:rsid w:val="00DA4810"/>
    <w:rsid w:val="00DB6075"/>
    <w:rsid w:val="00DC0190"/>
    <w:rsid w:val="00DC60C9"/>
    <w:rsid w:val="00DD27A9"/>
    <w:rsid w:val="00DE4FB8"/>
    <w:rsid w:val="00E010F1"/>
    <w:rsid w:val="00E11378"/>
    <w:rsid w:val="00E314A7"/>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610F"/>
    <w:rsid w:val="00F276E9"/>
    <w:rsid w:val="00F27DD4"/>
    <w:rsid w:val="00F626C3"/>
    <w:rsid w:val="00F82820"/>
    <w:rsid w:val="00F90649"/>
    <w:rsid w:val="00F90A5F"/>
    <w:rsid w:val="00F94596"/>
    <w:rsid w:val="00F9617D"/>
    <w:rsid w:val="00FA0B0E"/>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
      <w:docPartPr>
        <w:name w:val="7451C98641164142BEE10B94EB5F2BE1"/>
        <w:category>
          <w:name w:val="Obecné"/>
          <w:gallery w:val="placeholder"/>
        </w:category>
        <w:types>
          <w:type w:val="bbPlcHdr"/>
        </w:types>
        <w:behaviors>
          <w:behavior w:val="content"/>
        </w:behaviors>
        <w:guid w:val="{B39C58D9-2C5B-4BE3-AA4B-56A83D875D08}"/>
      </w:docPartPr>
      <w:docPartBody>
        <w:p w:rsidR="00674544" w:rsidRDefault="003B6469" w:rsidP="003B6469">
          <w:pPr>
            <w:pStyle w:val="7451C98641164142BEE10B94EB5F2BE1"/>
          </w:pPr>
          <w:r w:rsidRPr="00106974">
            <w:rPr>
              <w:rStyle w:val="Zstupntext"/>
            </w:rPr>
            <w:t>Klepněte sem a zadejte text.</w:t>
          </w:r>
        </w:p>
      </w:docPartBody>
    </w:docPart>
    <w:docPart>
      <w:docPartPr>
        <w:name w:val="48E38D2CC6B646F7B418D2055927B798"/>
        <w:category>
          <w:name w:val="Obecné"/>
          <w:gallery w:val="placeholder"/>
        </w:category>
        <w:types>
          <w:type w:val="bbPlcHdr"/>
        </w:types>
        <w:behaviors>
          <w:behavior w:val="content"/>
        </w:behaviors>
        <w:guid w:val="{7ACA236D-62BA-44F1-9401-56A32AB4C35A}"/>
      </w:docPartPr>
      <w:docPartBody>
        <w:p w:rsidR="00674544" w:rsidRDefault="003B6469" w:rsidP="003B6469">
          <w:pPr>
            <w:pStyle w:val="48E38D2CC6B646F7B418D2055927B798"/>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3B6469"/>
    <w:rsid w:val="0040572D"/>
    <w:rsid w:val="00484430"/>
    <w:rsid w:val="005218CC"/>
    <w:rsid w:val="00533F87"/>
    <w:rsid w:val="005979A3"/>
    <w:rsid w:val="005E7DC3"/>
    <w:rsid w:val="00610B14"/>
    <w:rsid w:val="00622578"/>
    <w:rsid w:val="00656069"/>
    <w:rsid w:val="00674544"/>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6469"/>
    <w:rPr>
      <w:color w:val="808080"/>
    </w:rPr>
  </w:style>
  <w:style w:type="paragraph" w:customStyle="1" w:styleId="7451C98641164142BEE10B94EB5F2BE1">
    <w:name w:val="7451C98641164142BEE10B94EB5F2BE1"/>
    <w:rsid w:val="003B6469"/>
    <w:pPr>
      <w:spacing w:after="160" w:line="259" w:lineRule="auto"/>
    </w:pPr>
  </w:style>
  <w:style w:type="paragraph" w:customStyle="1" w:styleId="48E38D2CC6B646F7B418D2055927B798">
    <w:name w:val="48E38D2CC6B646F7B418D2055927B798"/>
    <w:rsid w:val="003B64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5032-9A11-446C-BC46-EAB6A09F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2710</Words>
  <Characters>16127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17</cp:revision>
  <cp:lastPrinted>2024-02-07T07:55:00Z</cp:lastPrinted>
  <dcterms:created xsi:type="dcterms:W3CDTF">2024-01-12T07:04:00Z</dcterms:created>
  <dcterms:modified xsi:type="dcterms:W3CDTF">2024-09-20T04:19:00Z</dcterms:modified>
</cp:coreProperties>
</file>